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ECBD4" w14:textId="77777777" w:rsidR="00F6232C" w:rsidRDefault="003524D1" w:rsidP="006E6D2D">
      <w:pPr>
        <w:pStyle w:val="Standard"/>
        <w:spacing w:after="0" w:line="240" w:lineRule="auto"/>
        <w:jc w:val="center"/>
      </w:pPr>
      <w:r>
        <w:rPr>
          <w:rFonts w:ascii="Calibri" w:eastAsia="Calibri" w:hAnsi="Calibri" w:cs="Calibri"/>
          <w:b/>
          <w:sz w:val="22"/>
          <w:szCs w:val="22"/>
        </w:rPr>
        <w:t>COMPTE RENDU DE LA REUNION DU</w:t>
      </w:r>
    </w:p>
    <w:p w14:paraId="6D2E6E7C" w14:textId="77777777" w:rsidR="00F6232C" w:rsidRDefault="003524D1" w:rsidP="006E6D2D">
      <w:pPr>
        <w:pStyle w:val="Standard"/>
        <w:spacing w:after="0" w:line="240" w:lineRule="auto"/>
        <w:jc w:val="center"/>
      </w:pPr>
      <w:r>
        <w:rPr>
          <w:rFonts w:ascii="Calibri" w:eastAsia="Calibri" w:hAnsi="Calibri" w:cs="Calibri"/>
          <w:b/>
          <w:sz w:val="22"/>
          <w:szCs w:val="22"/>
        </w:rPr>
        <w:t>CONSEIL D’ADMINISTRATION</w:t>
      </w:r>
    </w:p>
    <w:p w14:paraId="29518F86" w14:textId="7F12E354" w:rsidR="00F6232C" w:rsidRDefault="00CB0844" w:rsidP="006E6D2D">
      <w:pPr>
        <w:pStyle w:val="Standard"/>
        <w:spacing w:after="0" w:line="240" w:lineRule="auto"/>
        <w:jc w:val="center"/>
      </w:pPr>
      <w:r>
        <w:rPr>
          <w:rFonts w:ascii="Calibri" w:eastAsia="Calibri" w:hAnsi="Calibri" w:cs="Calibri"/>
          <w:b/>
          <w:sz w:val="22"/>
          <w:szCs w:val="22"/>
        </w:rPr>
        <w:t xml:space="preserve">DE L’EIVP </w:t>
      </w:r>
      <w:r w:rsidR="000D74E5">
        <w:rPr>
          <w:rFonts w:ascii="Calibri" w:eastAsia="Calibri" w:hAnsi="Calibri" w:cs="Calibri"/>
          <w:b/>
          <w:sz w:val="22"/>
          <w:szCs w:val="22"/>
        </w:rPr>
        <w:t xml:space="preserve">DU </w:t>
      </w:r>
      <w:r w:rsidR="00F90AAE">
        <w:rPr>
          <w:rFonts w:ascii="Calibri" w:eastAsia="Calibri" w:hAnsi="Calibri" w:cs="Calibri"/>
          <w:b/>
          <w:sz w:val="22"/>
          <w:szCs w:val="22"/>
        </w:rPr>
        <w:t>9 MARS 2026</w:t>
      </w:r>
    </w:p>
    <w:p w14:paraId="38FBC08D" w14:textId="77777777" w:rsidR="00F6232C" w:rsidRDefault="00F6232C" w:rsidP="006E6D2D">
      <w:pPr>
        <w:pStyle w:val="Standard"/>
        <w:spacing w:after="0" w:line="240" w:lineRule="auto"/>
        <w:jc w:val="center"/>
        <w:rPr>
          <w:rFonts w:ascii="Calibri" w:eastAsia="Calibri" w:hAnsi="Calibri" w:cs="Calibri"/>
          <w:b/>
          <w:sz w:val="22"/>
          <w:szCs w:val="22"/>
        </w:rPr>
      </w:pPr>
    </w:p>
    <w:p w14:paraId="2D16B5E5" w14:textId="6EE57D01" w:rsidR="00F6232C" w:rsidRDefault="003524D1" w:rsidP="006E6D2D">
      <w:pPr>
        <w:pStyle w:val="Standard"/>
        <w:spacing w:after="0" w:line="240" w:lineRule="auto"/>
      </w:pPr>
      <w:r>
        <w:rPr>
          <w:rFonts w:ascii="Calibri" w:eastAsia="Calibri" w:hAnsi="Calibri" w:cs="Calibri"/>
          <w:sz w:val="22"/>
          <w:szCs w:val="22"/>
        </w:rPr>
        <w:t xml:space="preserve">Approuvé par le Conseil d’administration </w:t>
      </w:r>
      <w:r w:rsidR="004D3673">
        <w:rPr>
          <w:rFonts w:ascii="Calibri" w:eastAsia="Calibri" w:hAnsi="Calibri" w:cs="Calibri"/>
          <w:sz w:val="22"/>
          <w:szCs w:val="22"/>
        </w:rPr>
        <w:t xml:space="preserve">du </w:t>
      </w:r>
    </w:p>
    <w:p w14:paraId="5B4CCF68" w14:textId="77777777" w:rsidR="00F6232C" w:rsidRDefault="00F6232C" w:rsidP="006E6D2D">
      <w:pPr>
        <w:pStyle w:val="Standard"/>
        <w:spacing w:after="0" w:line="240" w:lineRule="auto"/>
        <w:rPr>
          <w:rFonts w:ascii="Calibri" w:eastAsia="Calibri" w:hAnsi="Calibri" w:cs="Calibri"/>
          <w:b/>
          <w:sz w:val="22"/>
          <w:szCs w:val="22"/>
        </w:rPr>
      </w:pPr>
    </w:p>
    <w:p w14:paraId="2CBDB1FB" w14:textId="77777777" w:rsidR="00F6232C" w:rsidRDefault="003524D1" w:rsidP="006E6D2D">
      <w:pPr>
        <w:pStyle w:val="Standard"/>
        <w:spacing w:after="0" w:line="240" w:lineRule="auto"/>
        <w:jc w:val="both"/>
      </w:pPr>
      <w:r>
        <w:rPr>
          <w:rFonts w:ascii="Calibri" w:eastAsia="Calibri" w:hAnsi="Calibri" w:cs="Calibri"/>
          <w:b/>
          <w:sz w:val="22"/>
          <w:szCs w:val="22"/>
        </w:rPr>
        <w:t>Membres du Conseil :</w:t>
      </w:r>
    </w:p>
    <w:p w14:paraId="0461C4ED" w14:textId="77777777" w:rsidR="00F6232C" w:rsidRDefault="00F6232C" w:rsidP="006E6D2D">
      <w:pPr>
        <w:pStyle w:val="Standard"/>
        <w:spacing w:after="0" w:line="240" w:lineRule="auto"/>
        <w:jc w:val="both"/>
        <w:rPr>
          <w:rFonts w:ascii="Calibri" w:eastAsia="Calibri" w:hAnsi="Calibri" w:cs="Calibri"/>
          <w:i/>
          <w:sz w:val="22"/>
          <w:szCs w:val="22"/>
          <w:u w:val="single"/>
        </w:rPr>
      </w:pPr>
    </w:p>
    <w:p w14:paraId="35CC6A4D" w14:textId="01E5152D" w:rsidR="00F6232C" w:rsidRDefault="003524D1" w:rsidP="006E6D2D">
      <w:pPr>
        <w:pStyle w:val="Standard"/>
        <w:spacing w:after="0" w:line="240" w:lineRule="auto"/>
        <w:jc w:val="both"/>
      </w:pPr>
      <w:r>
        <w:rPr>
          <w:rFonts w:ascii="Calibri" w:eastAsia="Calibri" w:hAnsi="Calibri" w:cs="Calibri"/>
          <w:i/>
          <w:sz w:val="22"/>
          <w:szCs w:val="22"/>
          <w:u w:val="single"/>
        </w:rPr>
        <w:t>Présents</w:t>
      </w:r>
    </w:p>
    <w:tbl>
      <w:tblPr>
        <w:tblW w:w="9928" w:type="dxa"/>
        <w:tblInd w:w="-5" w:type="dxa"/>
        <w:tblLook w:val="0000" w:firstRow="0" w:lastRow="0" w:firstColumn="0" w:lastColumn="0" w:noHBand="0" w:noVBand="0"/>
      </w:tblPr>
      <w:tblGrid>
        <w:gridCol w:w="3406"/>
        <w:gridCol w:w="6522"/>
      </w:tblGrid>
      <w:tr w:rsidR="00F6232C" w14:paraId="5F34F6B7" w14:textId="77777777">
        <w:trPr>
          <w:trHeight w:val="454"/>
        </w:trPr>
        <w:tc>
          <w:tcPr>
            <w:tcW w:w="3406" w:type="dxa"/>
            <w:shd w:val="clear" w:color="auto" w:fill="auto"/>
            <w:vAlign w:val="center"/>
          </w:tcPr>
          <w:p w14:paraId="5EB1F96F" w14:textId="77777777" w:rsidR="00F6232C" w:rsidRDefault="003524D1" w:rsidP="006E6D2D">
            <w:pPr>
              <w:pStyle w:val="xmsonormal"/>
            </w:pPr>
            <w:r>
              <w:rPr>
                <w:rFonts w:ascii="Calibri" w:hAnsi="Calibri"/>
                <w:sz w:val="22"/>
                <w:szCs w:val="22"/>
                <w:lang w:eastAsia="en-US"/>
              </w:rPr>
              <w:t>M. Jérôme Gleizes</w:t>
            </w:r>
          </w:p>
        </w:tc>
        <w:tc>
          <w:tcPr>
            <w:tcW w:w="6522" w:type="dxa"/>
            <w:shd w:val="clear" w:color="auto" w:fill="auto"/>
            <w:vAlign w:val="center"/>
          </w:tcPr>
          <w:p w14:paraId="6CBB0ED5" w14:textId="77777777" w:rsidR="00F6232C" w:rsidRDefault="003524D1" w:rsidP="006E6D2D">
            <w:r>
              <w:rPr>
                <w:rFonts w:ascii="Calibri" w:hAnsi="Calibri" w:cs="Calibri"/>
                <w:sz w:val="22"/>
                <w:szCs w:val="22"/>
              </w:rPr>
              <w:t>Conseille</w:t>
            </w:r>
            <w:r w:rsidR="00A67FED">
              <w:rPr>
                <w:rFonts w:ascii="Calibri" w:hAnsi="Calibri" w:cs="Calibri"/>
                <w:sz w:val="22"/>
                <w:szCs w:val="22"/>
              </w:rPr>
              <w:t>r</w:t>
            </w:r>
            <w:r>
              <w:rPr>
                <w:rFonts w:ascii="Calibri" w:hAnsi="Calibri" w:cs="Calibri"/>
                <w:sz w:val="22"/>
                <w:szCs w:val="22"/>
              </w:rPr>
              <w:t xml:space="preserve"> de Paris</w:t>
            </w:r>
            <w:r w:rsidR="00130899">
              <w:rPr>
                <w:rFonts w:ascii="Calibri" w:hAnsi="Calibri" w:cs="Calibri"/>
                <w:sz w:val="22"/>
                <w:szCs w:val="22"/>
              </w:rPr>
              <w:t>, Président du Conseil d’administration</w:t>
            </w:r>
          </w:p>
        </w:tc>
      </w:tr>
      <w:tr w:rsidR="00572815" w14:paraId="6F9B0835" w14:textId="77777777" w:rsidTr="005B6BFD">
        <w:trPr>
          <w:trHeight w:val="454"/>
        </w:trPr>
        <w:tc>
          <w:tcPr>
            <w:tcW w:w="3406" w:type="dxa"/>
            <w:shd w:val="clear" w:color="auto" w:fill="auto"/>
            <w:vAlign w:val="center"/>
          </w:tcPr>
          <w:p w14:paraId="666997CB" w14:textId="77777777" w:rsidR="00572815" w:rsidRDefault="00572815" w:rsidP="005B6BFD">
            <w:pPr>
              <w:pStyle w:val="xmsonormal"/>
            </w:pPr>
            <w:r>
              <w:rPr>
                <w:rFonts w:ascii="Calibri" w:hAnsi="Calibri"/>
                <w:sz w:val="22"/>
                <w:szCs w:val="22"/>
              </w:rPr>
              <w:t xml:space="preserve">Mme Marie-Christine </w:t>
            </w:r>
            <w:proofErr w:type="spellStart"/>
            <w:r>
              <w:rPr>
                <w:rFonts w:ascii="Calibri" w:hAnsi="Calibri"/>
                <w:sz w:val="22"/>
                <w:szCs w:val="22"/>
                <w:lang w:eastAsia="en-US"/>
              </w:rPr>
              <w:t>Lemardeley</w:t>
            </w:r>
            <w:proofErr w:type="spellEnd"/>
          </w:p>
        </w:tc>
        <w:tc>
          <w:tcPr>
            <w:tcW w:w="6522" w:type="dxa"/>
            <w:shd w:val="clear" w:color="auto" w:fill="auto"/>
            <w:vAlign w:val="center"/>
          </w:tcPr>
          <w:p w14:paraId="7BF13569" w14:textId="77777777" w:rsidR="00572815" w:rsidRDefault="00572815" w:rsidP="005B6BFD">
            <w:r>
              <w:rPr>
                <w:rFonts w:ascii="Calibri" w:hAnsi="Calibri" w:cs="Calibri"/>
                <w:sz w:val="22"/>
                <w:szCs w:val="22"/>
              </w:rPr>
              <w:t>Conseillère de Paris</w:t>
            </w:r>
          </w:p>
        </w:tc>
      </w:tr>
      <w:tr w:rsidR="00481F56" w14:paraId="59749E64" w14:textId="77777777" w:rsidTr="005B6BFD">
        <w:trPr>
          <w:trHeight w:val="454"/>
        </w:trPr>
        <w:tc>
          <w:tcPr>
            <w:tcW w:w="3406" w:type="dxa"/>
            <w:shd w:val="clear" w:color="auto" w:fill="auto"/>
            <w:vAlign w:val="center"/>
          </w:tcPr>
          <w:p w14:paraId="696E017B" w14:textId="4D03F851" w:rsidR="00481F56" w:rsidRDefault="00481F56" w:rsidP="005B6BFD">
            <w:pPr>
              <w:pStyle w:val="xmsonormal"/>
              <w:rPr>
                <w:rFonts w:ascii="Calibri" w:hAnsi="Calibri"/>
                <w:sz w:val="22"/>
                <w:szCs w:val="22"/>
              </w:rPr>
            </w:pPr>
            <w:r w:rsidRPr="00952E0A">
              <w:rPr>
                <w:rFonts w:ascii="Calibri" w:hAnsi="Calibri"/>
                <w:sz w:val="22"/>
                <w:szCs w:val="22"/>
              </w:rPr>
              <w:t xml:space="preserve">M. </w:t>
            </w:r>
            <w:r w:rsidR="00F90AAE">
              <w:rPr>
                <w:rFonts w:ascii="Calibri" w:hAnsi="Calibri"/>
                <w:sz w:val="22"/>
                <w:szCs w:val="22"/>
              </w:rPr>
              <w:t>Venceslas Biri</w:t>
            </w:r>
          </w:p>
        </w:tc>
        <w:tc>
          <w:tcPr>
            <w:tcW w:w="6522" w:type="dxa"/>
            <w:shd w:val="clear" w:color="auto" w:fill="auto"/>
            <w:vAlign w:val="center"/>
          </w:tcPr>
          <w:p w14:paraId="3C3BB3FC" w14:textId="2ED73933" w:rsidR="00481F56" w:rsidRDefault="00481F56" w:rsidP="005B6BFD">
            <w:pPr>
              <w:rPr>
                <w:rFonts w:ascii="Calibri" w:hAnsi="Calibri" w:cs="Calibri"/>
                <w:sz w:val="22"/>
                <w:szCs w:val="22"/>
              </w:rPr>
            </w:pPr>
            <w:r w:rsidRPr="000D74E5">
              <w:rPr>
                <w:rFonts w:ascii="Calibri" w:hAnsi="Calibri" w:cs="Calibri"/>
                <w:sz w:val="22"/>
                <w:szCs w:val="22"/>
              </w:rPr>
              <w:t>Pr</w:t>
            </w:r>
            <w:r w:rsidR="00F90AAE">
              <w:rPr>
                <w:rFonts w:ascii="Calibri" w:hAnsi="Calibri" w:cs="Calibri"/>
                <w:sz w:val="22"/>
                <w:szCs w:val="22"/>
              </w:rPr>
              <w:t>emier Vice-Pr</w:t>
            </w:r>
            <w:r w:rsidRPr="000D74E5">
              <w:rPr>
                <w:rFonts w:ascii="Calibri" w:hAnsi="Calibri" w:cs="Calibri"/>
                <w:sz w:val="22"/>
                <w:szCs w:val="22"/>
              </w:rPr>
              <w:t>ésident de l’Université Gustave Eiffel</w:t>
            </w:r>
          </w:p>
        </w:tc>
      </w:tr>
      <w:tr w:rsidR="00572815" w14:paraId="298339D1" w14:textId="77777777" w:rsidTr="005B6BFD">
        <w:trPr>
          <w:trHeight w:val="454"/>
        </w:trPr>
        <w:tc>
          <w:tcPr>
            <w:tcW w:w="3406" w:type="dxa"/>
            <w:shd w:val="clear" w:color="auto" w:fill="auto"/>
            <w:vAlign w:val="center"/>
          </w:tcPr>
          <w:p w14:paraId="5C86AF77" w14:textId="77777777" w:rsidR="00572815" w:rsidRPr="003A76A5" w:rsidRDefault="00572815" w:rsidP="005B6BFD">
            <w:pPr>
              <w:rPr>
                <w:rFonts w:ascii="Calibri" w:hAnsi="Calibri" w:cs="Calibri"/>
                <w:sz w:val="22"/>
                <w:szCs w:val="22"/>
              </w:rPr>
            </w:pPr>
            <w:r w:rsidRPr="003A76A5">
              <w:rPr>
                <w:rFonts w:ascii="Calibri" w:hAnsi="Calibri" w:cs="Calibri"/>
                <w:sz w:val="22"/>
                <w:szCs w:val="22"/>
              </w:rPr>
              <w:t>Mme Ghislaine Geffroy</w:t>
            </w:r>
          </w:p>
        </w:tc>
        <w:tc>
          <w:tcPr>
            <w:tcW w:w="6522" w:type="dxa"/>
            <w:shd w:val="clear" w:color="auto" w:fill="auto"/>
            <w:vAlign w:val="center"/>
          </w:tcPr>
          <w:p w14:paraId="3606449E" w14:textId="4182390F" w:rsidR="00572815" w:rsidRPr="003A76A5" w:rsidRDefault="00572815" w:rsidP="005B6BFD">
            <w:pPr>
              <w:rPr>
                <w:rFonts w:ascii="Calibri" w:hAnsi="Calibri" w:cs="Calibri"/>
                <w:sz w:val="22"/>
                <w:szCs w:val="22"/>
              </w:rPr>
            </w:pPr>
            <w:r w:rsidRPr="003A76A5">
              <w:rPr>
                <w:rFonts w:ascii="Calibri" w:hAnsi="Calibri" w:cs="Calibri"/>
                <w:sz w:val="22"/>
                <w:szCs w:val="22"/>
              </w:rPr>
              <w:t>Présidente du conseil de perfectionnement</w:t>
            </w:r>
            <w:r w:rsidR="009335B8">
              <w:rPr>
                <w:rFonts w:ascii="Calibri" w:hAnsi="Calibri" w:cs="Calibri"/>
                <w:sz w:val="22"/>
                <w:szCs w:val="22"/>
              </w:rPr>
              <w:t xml:space="preserve"> de l’EIVP</w:t>
            </w:r>
          </w:p>
        </w:tc>
      </w:tr>
      <w:tr w:rsidR="00F90AAE" w14:paraId="2D3126CE" w14:textId="77777777" w:rsidTr="00617B95">
        <w:trPr>
          <w:trHeight w:val="454"/>
        </w:trPr>
        <w:tc>
          <w:tcPr>
            <w:tcW w:w="3406" w:type="dxa"/>
            <w:shd w:val="clear" w:color="auto" w:fill="auto"/>
            <w:vAlign w:val="center"/>
          </w:tcPr>
          <w:p w14:paraId="54393940" w14:textId="3545EC6B" w:rsidR="00F90AAE" w:rsidRPr="003E3C1B" w:rsidRDefault="00F90AAE" w:rsidP="00F90AAE">
            <w:pPr>
              <w:rPr>
                <w:rFonts w:ascii="Calibri" w:hAnsi="Calibri"/>
                <w:sz w:val="22"/>
                <w:szCs w:val="22"/>
              </w:rPr>
            </w:pPr>
            <w:r>
              <w:rPr>
                <w:rFonts w:ascii="Calibri" w:hAnsi="Calibri"/>
                <w:sz w:val="22"/>
                <w:szCs w:val="22"/>
              </w:rPr>
              <w:t xml:space="preserve">M. Vincent </w:t>
            </w:r>
            <w:proofErr w:type="spellStart"/>
            <w:proofErr w:type="gramStart"/>
            <w:r>
              <w:rPr>
                <w:rFonts w:ascii="Calibri" w:hAnsi="Calibri"/>
                <w:sz w:val="22"/>
                <w:szCs w:val="22"/>
              </w:rPr>
              <w:t>Bimbard</w:t>
            </w:r>
            <w:proofErr w:type="spellEnd"/>
            <w:r>
              <w:rPr>
                <w:rFonts w:ascii="Calibri" w:hAnsi="Calibri"/>
                <w:sz w:val="22"/>
                <w:szCs w:val="22"/>
              </w:rPr>
              <w:t xml:space="preserve"> ,</w:t>
            </w:r>
            <w:proofErr w:type="gramEnd"/>
            <w:r>
              <w:rPr>
                <w:rFonts w:ascii="Calibri" w:hAnsi="Calibri"/>
                <w:sz w:val="22"/>
                <w:szCs w:val="22"/>
              </w:rPr>
              <w:t xml:space="preserve"> représenté par M. Jean Grillot</w:t>
            </w:r>
          </w:p>
        </w:tc>
        <w:tc>
          <w:tcPr>
            <w:tcW w:w="6522" w:type="dxa"/>
            <w:shd w:val="clear" w:color="auto" w:fill="auto"/>
            <w:vAlign w:val="center"/>
          </w:tcPr>
          <w:p w14:paraId="325620B2" w14:textId="568BA647" w:rsidR="00F90AAE" w:rsidRDefault="00F90AAE" w:rsidP="00F90AAE">
            <w:pPr>
              <w:rPr>
                <w:rFonts w:ascii="Calibri" w:hAnsi="Calibri" w:cs="Calibri"/>
                <w:sz w:val="22"/>
                <w:szCs w:val="22"/>
              </w:rPr>
            </w:pPr>
            <w:r>
              <w:rPr>
                <w:rFonts w:ascii="Calibri" w:hAnsi="Calibri" w:cs="Calibri"/>
                <w:sz w:val="22"/>
                <w:szCs w:val="22"/>
              </w:rPr>
              <w:t>Président de l’Association des ingénieurs territoriaux de France</w:t>
            </w:r>
          </w:p>
        </w:tc>
      </w:tr>
      <w:tr w:rsidR="00F90AAE" w14:paraId="1C27379F" w14:textId="77777777" w:rsidTr="00617B95">
        <w:trPr>
          <w:trHeight w:val="454"/>
        </w:trPr>
        <w:tc>
          <w:tcPr>
            <w:tcW w:w="3406" w:type="dxa"/>
            <w:shd w:val="clear" w:color="auto" w:fill="auto"/>
            <w:vAlign w:val="center"/>
          </w:tcPr>
          <w:p w14:paraId="5461138D" w14:textId="19BB5682" w:rsidR="00F90AAE" w:rsidRPr="003E3C1B" w:rsidRDefault="00F90AAE" w:rsidP="00F90AAE">
            <w:pPr>
              <w:rPr>
                <w:rFonts w:ascii="Calibri" w:hAnsi="Calibri"/>
                <w:sz w:val="22"/>
                <w:szCs w:val="22"/>
              </w:rPr>
            </w:pPr>
            <w:r>
              <w:rPr>
                <w:rFonts w:ascii="Calibri" w:hAnsi="Calibri"/>
                <w:sz w:val="22"/>
                <w:szCs w:val="22"/>
              </w:rPr>
              <w:t xml:space="preserve">M. Amal </w:t>
            </w:r>
            <w:proofErr w:type="spellStart"/>
            <w:r>
              <w:rPr>
                <w:rFonts w:ascii="Calibri" w:hAnsi="Calibri"/>
                <w:sz w:val="22"/>
                <w:szCs w:val="22"/>
              </w:rPr>
              <w:t>Jolles</w:t>
            </w:r>
            <w:proofErr w:type="spellEnd"/>
          </w:p>
        </w:tc>
        <w:tc>
          <w:tcPr>
            <w:tcW w:w="6522" w:type="dxa"/>
            <w:shd w:val="clear" w:color="auto" w:fill="auto"/>
            <w:vAlign w:val="center"/>
          </w:tcPr>
          <w:p w14:paraId="2B37F10D" w14:textId="7D82F745" w:rsidR="00F90AAE" w:rsidRDefault="00F90AAE" w:rsidP="00F90AAE">
            <w:pPr>
              <w:rPr>
                <w:rFonts w:ascii="Calibri" w:hAnsi="Calibri" w:cs="Calibri"/>
                <w:sz w:val="22"/>
                <w:szCs w:val="22"/>
              </w:rPr>
            </w:pPr>
            <w:r>
              <w:rPr>
                <w:rFonts w:ascii="Calibri" w:hAnsi="Calibri" w:cs="Calibri"/>
                <w:sz w:val="22"/>
                <w:szCs w:val="22"/>
              </w:rPr>
              <w:t>Représentant l’Association des anciens élèves de l’EIVP</w:t>
            </w:r>
          </w:p>
        </w:tc>
      </w:tr>
      <w:tr w:rsidR="00F90AAE" w14:paraId="55BFA0AE" w14:textId="77777777" w:rsidTr="00617B95">
        <w:trPr>
          <w:trHeight w:val="454"/>
        </w:trPr>
        <w:tc>
          <w:tcPr>
            <w:tcW w:w="3406" w:type="dxa"/>
            <w:shd w:val="clear" w:color="auto" w:fill="auto"/>
            <w:vAlign w:val="center"/>
          </w:tcPr>
          <w:p w14:paraId="3601F57F" w14:textId="55E61583" w:rsidR="00F90AAE" w:rsidRPr="003E3C1B" w:rsidRDefault="00F90AAE" w:rsidP="00F90AAE">
            <w:pPr>
              <w:rPr>
                <w:rFonts w:ascii="Calibri" w:hAnsi="Calibri" w:cs="Calibri"/>
                <w:sz w:val="22"/>
                <w:szCs w:val="22"/>
              </w:rPr>
            </w:pPr>
            <w:r w:rsidRPr="003E3C1B">
              <w:rPr>
                <w:rFonts w:ascii="Calibri" w:hAnsi="Calibri"/>
                <w:sz w:val="22"/>
                <w:szCs w:val="22"/>
              </w:rPr>
              <w:t>M</w:t>
            </w:r>
            <w:r>
              <w:rPr>
                <w:rFonts w:ascii="Calibri" w:hAnsi="Calibri"/>
                <w:sz w:val="22"/>
                <w:szCs w:val="22"/>
              </w:rPr>
              <w:t>me Anaïs Fougery</w:t>
            </w:r>
          </w:p>
        </w:tc>
        <w:tc>
          <w:tcPr>
            <w:tcW w:w="6522" w:type="dxa"/>
            <w:shd w:val="clear" w:color="auto" w:fill="auto"/>
            <w:vAlign w:val="center"/>
          </w:tcPr>
          <w:p w14:paraId="0433E407" w14:textId="46B375C3" w:rsidR="00F90AAE" w:rsidRDefault="00F90AAE" w:rsidP="00F90AAE">
            <w:pPr>
              <w:rPr>
                <w:rFonts w:ascii="Calibri" w:hAnsi="Calibri" w:cs="Calibri"/>
                <w:sz w:val="22"/>
                <w:szCs w:val="22"/>
              </w:rPr>
            </w:pPr>
            <w:r>
              <w:rPr>
                <w:rFonts w:ascii="Calibri" w:hAnsi="Calibri" w:cs="Calibri"/>
                <w:sz w:val="22"/>
                <w:szCs w:val="22"/>
              </w:rPr>
              <w:t>Représentante des élèves</w:t>
            </w:r>
          </w:p>
        </w:tc>
      </w:tr>
      <w:tr w:rsidR="00F90AAE" w14:paraId="486FA3A6" w14:textId="77777777" w:rsidTr="005B6BFD">
        <w:trPr>
          <w:trHeight w:val="454"/>
        </w:trPr>
        <w:tc>
          <w:tcPr>
            <w:tcW w:w="3406" w:type="dxa"/>
            <w:shd w:val="clear" w:color="auto" w:fill="auto"/>
            <w:vAlign w:val="center"/>
          </w:tcPr>
          <w:p w14:paraId="78CC59C0" w14:textId="47DECEA0" w:rsidR="00F90AAE" w:rsidRPr="003E3C1B" w:rsidRDefault="00F90AAE" w:rsidP="00F90AAE">
            <w:pPr>
              <w:pStyle w:val="xmsonormal"/>
              <w:rPr>
                <w:rFonts w:ascii="Calibri" w:hAnsi="Calibri"/>
                <w:sz w:val="22"/>
                <w:szCs w:val="22"/>
              </w:rPr>
            </w:pPr>
            <w:r w:rsidRPr="003E3C1B">
              <w:rPr>
                <w:rFonts w:ascii="Calibri" w:hAnsi="Calibri"/>
                <w:sz w:val="22"/>
                <w:szCs w:val="22"/>
              </w:rPr>
              <w:t>M</w:t>
            </w:r>
            <w:r>
              <w:rPr>
                <w:rFonts w:ascii="Calibri" w:hAnsi="Calibri"/>
                <w:sz w:val="22"/>
                <w:szCs w:val="22"/>
              </w:rPr>
              <w:t xml:space="preserve">. </w:t>
            </w:r>
            <w:r w:rsidR="009335B8">
              <w:rPr>
                <w:rFonts w:ascii="Calibri" w:hAnsi="Calibri"/>
                <w:sz w:val="22"/>
                <w:szCs w:val="22"/>
              </w:rPr>
              <w:t xml:space="preserve">Titouan </w:t>
            </w:r>
            <w:r>
              <w:rPr>
                <w:rFonts w:ascii="Calibri" w:hAnsi="Calibri"/>
                <w:sz w:val="22"/>
                <w:szCs w:val="22"/>
              </w:rPr>
              <w:t>Leclerc</w:t>
            </w:r>
          </w:p>
        </w:tc>
        <w:tc>
          <w:tcPr>
            <w:tcW w:w="6522" w:type="dxa"/>
            <w:shd w:val="clear" w:color="auto" w:fill="auto"/>
            <w:vAlign w:val="center"/>
          </w:tcPr>
          <w:p w14:paraId="529C121C" w14:textId="77777777" w:rsidR="00F90AAE" w:rsidRDefault="00F90AAE" w:rsidP="00F90AAE">
            <w:pPr>
              <w:rPr>
                <w:rFonts w:ascii="Calibri" w:hAnsi="Calibri" w:cs="Calibri"/>
                <w:sz w:val="22"/>
                <w:szCs w:val="22"/>
              </w:rPr>
            </w:pPr>
            <w:r>
              <w:rPr>
                <w:rFonts w:ascii="Calibri" w:hAnsi="Calibri" w:cs="Calibri"/>
                <w:sz w:val="22"/>
                <w:szCs w:val="22"/>
              </w:rPr>
              <w:t>Représentant des élèves</w:t>
            </w:r>
          </w:p>
        </w:tc>
      </w:tr>
      <w:tr w:rsidR="00F90AAE" w14:paraId="036C2456" w14:textId="77777777" w:rsidTr="00617B95">
        <w:trPr>
          <w:trHeight w:val="454"/>
        </w:trPr>
        <w:tc>
          <w:tcPr>
            <w:tcW w:w="3406" w:type="dxa"/>
            <w:shd w:val="clear" w:color="auto" w:fill="auto"/>
            <w:vAlign w:val="center"/>
          </w:tcPr>
          <w:p w14:paraId="2EEEF6AC" w14:textId="77777777" w:rsidR="00F90AAE" w:rsidRPr="003E3C1B" w:rsidRDefault="00F90AAE" w:rsidP="00F90AAE">
            <w:pPr>
              <w:rPr>
                <w:rFonts w:ascii="Calibri" w:hAnsi="Calibri"/>
                <w:sz w:val="22"/>
                <w:szCs w:val="22"/>
              </w:rPr>
            </w:pPr>
          </w:p>
        </w:tc>
        <w:tc>
          <w:tcPr>
            <w:tcW w:w="6522" w:type="dxa"/>
            <w:shd w:val="clear" w:color="auto" w:fill="auto"/>
            <w:vAlign w:val="center"/>
          </w:tcPr>
          <w:p w14:paraId="207A0059" w14:textId="77777777" w:rsidR="00F90AAE" w:rsidRDefault="00F90AAE" w:rsidP="00F90AAE">
            <w:pPr>
              <w:rPr>
                <w:rFonts w:ascii="Calibri" w:hAnsi="Calibri" w:cs="Calibri"/>
                <w:sz w:val="22"/>
                <w:szCs w:val="22"/>
              </w:rPr>
            </w:pPr>
          </w:p>
        </w:tc>
      </w:tr>
    </w:tbl>
    <w:p w14:paraId="5B9FF20C" w14:textId="77777777"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i/>
          <w:sz w:val="22"/>
          <w:szCs w:val="22"/>
          <w:u w:val="single"/>
        </w:rPr>
        <w:t>Représentés (ayant donné pouvoir)</w:t>
      </w:r>
    </w:p>
    <w:tbl>
      <w:tblPr>
        <w:tblW w:w="9928" w:type="dxa"/>
        <w:tblInd w:w="-5" w:type="dxa"/>
        <w:tblLook w:val="0000" w:firstRow="0" w:lastRow="0" w:firstColumn="0" w:lastColumn="0" w:noHBand="0" w:noVBand="0"/>
      </w:tblPr>
      <w:tblGrid>
        <w:gridCol w:w="3406"/>
        <w:gridCol w:w="6522"/>
      </w:tblGrid>
      <w:tr w:rsidR="00F90AAE" w14:paraId="39C65563" w14:textId="77777777" w:rsidTr="00572815">
        <w:trPr>
          <w:trHeight w:val="454"/>
        </w:trPr>
        <w:tc>
          <w:tcPr>
            <w:tcW w:w="3406" w:type="dxa"/>
            <w:shd w:val="clear" w:color="auto" w:fill="auto"/>
            <w:vAlign w:val="center"/>
          </w:tcPr>
          <w:p w14:paraId="0B6E7C3C" w14:textId="4C4A4274" w:rsidR="00F90AAE" w:rsidRDefault="00F90AAE" w:rsidP="00F90AAE">
            <w:pPr>
              <w:pStyle w:val="xmsonormal"/>
              <w:rPr>
                <w:rFonts w:ascii="Calibri" w:hAnsi="Calibri"/>
                <w:sz w:val="22"/>
                <w:szCs w:val="22"/>
              </w:rPr>
            </w:pPr>
            <w:r>
              <w:rPr>
                <w:rFonts w:ascii="Calibri" w:hAnsi="Calibri"/>
                <w:sz w:val="22"/>
                <w:szCs w:val="22"/>
              </w:rPr>
              <w:t xml:space="preserve">M. Alexis </w:t>
            </w:r>
            <w:proofErr w:type="spellStart"/>
            <w:r>
              <w:rPr>
                <w:rFonts w:ascii="Calibri" w:hAnsi="Calibri"/>
                <w:sz w:val="22"/>
                <w:szCs w:val="22"/>
              </w:rPr>
              <w:t>Govciyan</w:t>
            </w:r>
            <w:proofErr w:type="spellEnd"/>
          </w:p>
        </w:tc>
        <w:tc>
          <w:tcPr>
            <w:tcW w:w="6522" w:type="dxa"/>
            <w:shd w:val="clear" w:color="auto" w:fill="auto"/>
            <w:vAlign w:val="center"/>
          </w:tcPr>
          <w:p w14:paraId="28A0BED9" w14:textId="6601AEC4" w:rsidR="00F90AAE" w:rsidRDefault="00F90AAE" w:rsidP="00F90AAE">
            <w:pPr>
              <w:rPr>
                <w:rFonts w:ascii="Calibri" w:hAnsi="Calibri" w:cs="Calibri"/>
                <w:sz w:val="22"/>
                <w:szCs w:val="22"/>
              </w:rPr>
            </w:pPr>
            <w:r w:rsidRPr="003E3C1B">
              <w:rPr>
                <w:rFonts w:ascii="Calibri" w:hAnsi="Calibri" w:cs="Calibri"/>
                <w:sz w:val="22"/>
                <w:szCs w:val="22"/>
              </w:rPr>
              <w:t>Conseill</w:t>
            </w:r>
            <w:r>
              <w:rPr>
                <w:rFonts w:ascii="Calibri" w:hAnsi="Calibri" w:cs="Calibri"/>
                <w:sz w:val="22"/>
                <w:szCs w:val="22"/>
              </w:rPr>
              <w:t xml:space="preserve">er </w:t>
            </w:r>
            <w:r w:rsidRPr="003E3C1B">
              <w:rPr>
                <w:rFonts w:ascii="Calibri" w:hAnsi="Calibri" w:cs="Calibri"/>
                <w:sz w:val="22"/>
                <w:szCs w:val="22"/>
              </w:rPr>
              <w:t>de Paris</w:t>
            </w:r>
            <w:r>
              <w:rPr>
                <w:rFonts w:ascii="Calibri" w:hAnsi="Calibri" w:cs="Calibri"/>
                <w:sz w:val="22"/>
                <w:szCs w:val="22"/>
              </w:rPr>
              <w:t xml:space="preserve">, suppléant de </w:t>
            </w:r>
            <w:r w:rsidRPr="00FC7294">
              <w:rPr>
                <w:rFonts w:ascii="Calibri" w:hAnsi="Calibri" w:cs="Calibri"/>
                <w:sz w:val="22"/>
                <w:szCs w:val="22"/>
              </w:rPr>
              <w:t xml:space="preserve">Mme </w:t>
            </w:r>
            <w:r>
              <w:rPr>
                <w:rFonts w:ascii="Calibri" w:hAnsi="Calibri" w:cs="Calibri"/>
                <w:sz w:val="22"/>
                <w:szCs w:val="22"/>
              </w:rPr>
              <w:t xml:space="preserve">Catherine </w:t>
            </w:r>
            <w:proofErr w:type="spellStart"/>
            <w:r>
              <w:rPr>
                <w:rFonts w:ascii="Calibri" w:hAnsi="Calibri" w:cs="Calibri"/>
                <w:sz w:val="22"/>
                <w:szCs w:val="22"/>
              </w:rPr>
              <w:t>Ibled</w:t>
            </w:r>
            <w:proofErr w:type="spellEnd"/>
          </w:p>
        </w:tc>
      </w:tr>
      <w:tr w:rsidR="00F90AAE" w14:paraId="5EA7A998" w14:textId="77777777" w:rsidTr="00572815">
        <w:trPr>
          <w:trHeight w:val="454"/>
        </w:trPr>
        <w:tc>
          <w:tcPr>
            <w:tcW w:w="3406" w:type="dxa"/>
            <w:shd w:val="clear" w:color="auto" w:fill="auto"/>
            <w:vAlign w:val="center"/>
          </w:tcPr>
          <w:p w14:paraId="08C6868B" w14:textId="19C00CA2" w:rsidR="00F90AAE" w:rsidRDefault="00F90AAE" w:rsidP="00F90AAE">
            <w:pPr>
              <w:pStyle w:val="xmsonormal"/>
              <w:rPr>
                <w:rFonts w:ascii="Calibri" w:hAnsi="Calibri"/>
                <w:sz w:val="22"/>
                <w:szCs w:val="22"/>
              </w:rPr>
            </w:pPr>
            <w:r w:rsidRPr="003A76A5">
              <w:rPr>
                <w:rFonts w:ascii="Calibri" w:hAnsi="Calibri"/>
                <w:sz w:val="22"/>
                <w:szCs w:val="22"/>
              </w:rPr>
              <w:t>M. Antoine Guillou</w:t>
            </w:r>
          </w:p>
        </w:tc>
        <w:tc>
          <w:tcPr>
            <w:tcW w:w="6522" w:type="dxa"/>
            <w:shd w:val="clear" w:color="auto" w:fill="auto"/>
            <w:vAlign w:val="center"/>
          </w:tcPr>
          <w:p w14:paraId="4324323A" w14:textId="69A881EB" w:rsidR="00F90AAE" w:rsidRPr="000D74E5" w:rsidRDefault="00F90AAE" w:rsidP="00F90AAE">
            <w:pPr>
              <w:rPr>
                <w:rFonts w:ascii="Calibri" w:hAnsi="Calibri" w:cs="Calibri"/>
                <w:sz w:val="22"/>
                <w:szCs w:val="22"/>
              </w:rPr>
            </w:pPr>
            <w:r>
              <w:rPr>
                <w:rFonts w:ascii="Calibri" w:hAnsi="Calibri" w:cs="Calibri"/>
                <w:sz w:val="22"/>
                <w:szCs w:val="22"/>
              </w:rPr>
              <w:t>Conseiller de Paris</w:t>
            </w:r>
          </w:p>
        </w:tc>
      </w:tr>
    </w:tbl>
    <w:p w14:paraId="3E1E4FC2" w14:textId="0ACCC65A" w:rsidR="00C365FA" w:rsidRDefault="00C365FA" w:rsidP="003E3C1B">
      <w:pPr>
        <w:pStyle w:val="Standard"/>
        <w:spacing w:after="0" w:line="240" w:lineRule="auto"/>
        <w:jc w:val="both"/>
        <w:rPr>
          <w:rFonts w:ascii="Calibri" w:eastAsia="Calibri" w:hAnsi="Calibri" w:cs="Calibri"/>
          <w:i/>
          <w:sz w:val="22"/>
          <w:szCs w:val="22"/>
          <w:u w:val="single"/>
        </w:rPr>
      </w:pPr>
    </w:p>
    <w:p w14:paraId="01CBD39B" w14:textId="053E325A" w:rsidR="003E3C1B" w:rsidRPr="005B76FB" w:rsidRDefault="003E3C1B" w:rsidP="003E3C1B">
      <w:pPr>
        <w:pStyle w:val="Standard"/>
        <w:spacing w:after="0" w:line="240" w:lineRule="auto"/>
        <w:jc w:val="both"/>
      </w:pPr>
      <w:r>
        <w:rPr>
          <w:rFonts w:ascii="Calibri" w:eastAsia="Calibri" w:hAnsi="Calibri" w:cs="Calibri"/>
          <w:i/>
          <w:sz w:val="22"/>
          <w:szCs w:val="22"/>
          <w:u w:val="single"/>
        </w:rPr>
        <w:t>Absents</w:t>
      </w:r>
    </w:p>
    <w:tbl>
      <w:tblPr>
        <w:tblW w:w="9928" w:type="dxa"/>
        <w:tblInd w:w="-5" w:type="dxa"/>
        <w:tblLook w:val="0000" w:firstRow="0" w:lastRow="0" w:firstColumn="0" w:lastColumn="0" w:noHBand="0" w:noVBand="0"/>
      </w:tblPr>
      <w:tblGrid>
        <w:gridCol w:w="3406"/>
        <w:gridCol w:w="6522"/>
      </w:tblGrid>
      <w:tr w:rsidR="00572815" w:rsidRPr="00FC7294" w14:paraId="2E7D74BF" w14:textId="77777777" w:rsidTr="005B6BFD">
        <w:trPr>
          <w:trHeight w:val="454"/>
        </w:trPr>
        <w:tc>
          <w:tcPr>
            <w:tcW w:w="3406" w:type="dxa"/>
            <w:shd w:val="clear" w:color="auto" w:fill="auto"/>
            <w:vAlign w:val="center"/>
          </w:tcPr>
          <w:p w14:paraId="6904F93F" w14:textId="77777777" w:rsidR="00572815" w:rsidRPr="00FC7294" w:rsidRDefault="00572815" w:rsidP="005B6BFD">
            <w:pPr>
              <w:pStyle w:val="xmsonormal"/>
              <w:rPr>
                <w:rFonts w:ascii="Calibri" w:hAnsi="Calibri"/>
                <w:sz w:val="22"/>
                <w:szCs w:val="22"/>
              </w:rPr>
            </w:pPr>
            <w:r w:rsidRPr="00B757B4">
              <w:rPr>
                <w:rFonts w:ascii="Calibri" w:hAnsi="Calibri"/>
                <w:sz w:val="22"/>
                <w:szCs w:val="22"/>
              </w:rPr>
              <w:t xml:space="preserve">M. François </w:t>
            </w:r>
            <w:proofErr w:type="spellStart"/>
            <w:r w:rsidRPr="00B757B4">
              <w:rPr>
                <w:rFonts w:ascii="Calibri" w:hAnsi="Calibri"/>
                <w:sz w:val="22"/>
                <w:szCs w:val="22"/>
              </w:rPr>
              <w:t>Dagnaud</w:t>
            </w:r>
            <w:proofErr w:type="spellEnd"/>
          </w:p>
        </w:tc>
        <w:tc>
          <w:tcPr>
            <w:tcW w:w="6522" w:type="dxa"/>
            <w:shd w:val="clear" w:color="auto" w:fill="auto"/>
            <w:vAlign w:val="center"/>
          </w:tcPr>
          <w:p w14:paraId="7EDAE483" w14:textId="77777777" w:rsidR="00572815" w:rsidRPr="003A76A5" w:rsidRDefault="00572815" w:rsidP="005B6BFD">
            <w:pPr>
              <w:rPr>
                <w:rFonts w:ascii="Calibri" w:hAnsi="Calibri" w:cs="Calibri"/>
                <w:sz w:val="22"/>
                <w:szCs w:val="22"/>
              </w:rPr>
            </w:pPr>
            <w:r w:rsidRPr="003A76A5">
              <w:rPr>
                <w:rFonts w:ascii="Calibri" w:hAnsi="Calibri" w:cs="Calibri"/>
                <w:sz w:val="22"/>
                <w:szCs w:val="22"/>
              </w:rPr>
              <w:t>Conseiller de Paris</w:t>
            </w:r>
          </w:p>
        </w:tc>
      </w:tr>
      <w:tr w:rsidR="001C4EE4" w:rsidRPr="003E3C1B" w14:paraId="1A17DCB4" w14:textId="77777777" w:rsidTr="004B1F33">
        <w:trPr>
          <w:trHeight w:val="454"/>
        </w:trPr>
        <w:tc>
          <w:tcPr>
            <w:tcW w:w="3406" w:type="dxa"/>
            <w:shd w:val="clear" w:color="auto" w:fill="auto"/>
            <w:vAlign w:val="center"/>
          </w:tcPr>
          <w:p w14:paraId="1DE2F28F" w14:textId="77777777" w:rsidR="001C4EE4" w:rsidRPr="00A55ACA" w:rsidRDefault="001C4EE4" w:rsidP="004B1F33">
            <w:pPr>
              <w:rPr>
                <w:rFonts w:asciiTheme="minorHAnsi" w:hAnsiTheme="minorHAnsi" w:cstheme="minorHAnsi"/>
                <w:sz w:val="22"/>
                <w:szCs w:val="22"/>
              </w:rPr>
            </w:pPr>
            <w:r w:rsidRPr="00A55ACA">
              <w:rPr>
                <w:rFonts w:asciiTheme="minorHAnsi" w:hAnsiTheme="minorHAnsi" w:cstheme="minorHAnsi"/>
                <w:sz w:val="22"/>
                <w:szCs w:val="22"/>
              </w:rPr>
              <w:t>M. Jean-Noël Aqua</w:t>
            </w:r>
          </w:p>
        </w:tc>
        <w:tc>
          <w:tcPr>
            <w:tcW w:w="6522" w:type="dxa"/>
            <w:shd w:val="clear" w:color="auto" w:fill="auto"/>
            <w:vAlign w:val="center"/>
          </w:tcPr>
          <w:p w14:paraId="268010F9" w14:textId="77777777" w:rsidR="001C4EE4" w:rsidRPr="00A55ACA" w:rsidRDefault="001C4EE4" w:rsidP="004B1F33">
            <w:pPr>
              <w:rPr>
                <w:rFonts w:asciiTheme="minorHAnsi" w:hAnsiTheme="minorHAnsi" w:cstheme="minorHAnsi"/>
                <w:sz w:val="22"/>
                <w:szCs w:val="22"/>
              </w:rPr>
            </w:pPr>
            <w:r w:rsidRPr="00A55ACA">
              <w:rPr>
                <w:rFonts w:asciiTheme="minorHAnsi" w:hAnsiTheme="minorHAnsi" w:cstheme="minorHAnsi"/>
                <w:sz w:val="22"/>
                <w:szCs w:val="22"/>
              </w:rPr>
              <w:t>Conseiller de Paris</w:t>
            </w:r>
          </w:p>
        </w:tc>
      </w:tr>
      <w:tr w:rsidR="00C365FA" w:rsidRPr="00457ABB" w14:paraId="53F49B38" w14:textId="77777777" w:rsidTr="00B82BBE">
        <w:trPr>
          <w:trHeight w:val="454"/>
        </w:trPr>
        <w:tc>
          <w:tcPr>
            <w:tcW w:w="3406" w:type="dxa"/>
            <w:shd w:val="clear" w:color="auto" w:fill="auto"/>
            <w:vAlign w:val="center"/>
          </w:tcPr>
          <w:p w14:paraId="32DDCB53" w14:textId="77777777" w:rsidR="00C365FA" w:rsidRPr="00EA7589" w:rsidRDefault="00C365FA" w:rsidP="00B82BBE">
            <w:pPr>
              <w:rPr>
                <w:rFonts w:ascii="Calibri" w:hAnsi="Calibri" w:cs="Calibri"/>
                <w:sz w:val="22"/>
                <w:szCs w:val="22"/>
              </w:rPr>
            </w:pPr>
            <w:r w:rsidRPr="00EA7589">
              <w:rPr>
                <w:rFonts w:ascii="Calibri" w:hAnsi="Calibri" w:cs="Calibri"/>
                <w:sz w:val="22"/>
                <w:szCs w:val="22"/>
              </w:rPr>
              <w:t>M. Sylvain Raifaud</w:t>
            </w:r>
          </w:p>
        </w:tc>
        <w:tc>
          <w:tcPr>
            <w:tcW w:w="6522" w:type="dxa"/>
            <w:shd w:val="clear" w:color="auto" w:fill="auto"/>
            <w:vAlign w:val="center"/>
          </w:tcPr>
          <w:p w14:paraId="01CDEC73" w14:textId="77777777" w:rsidR="00C365FA" w:rsidRPr="00EA7589" w:rsidRDefault="00C365FA" w:rsidP="00B82BBE">
            <w:pPr>
              <w:rPr>
                <w:rFonts w:ascii="Calibri" w:hAnsi="Calibri" w:cs="Calibri"/>
                <w:sz w:val="22"/>
                <w:szCs w:val="22"/>
              </w:rPr>
            </w:pPr>
            <w:r w:rsidRPr="00EA7589">
              <w:rPr>
                <w:rFonts w:ascii="Calibri" w:hAnsi="Calibri" w:cs="Calibri"/>
                <w:sz w:val="22"/>
                <w:szCs w:val="22"/>
              </w:rPr>
              <w:t>Conseiller de Paris</w:t>
            </w:r>
          </w:p>
        </w:tc>
      </w:tr>
      <w:tr w:rsidR="00457ABB" w14:paraId="1612A5BD" w14:textId="77777777" w:rsidTr="002E64B8">
        <w:trPr>
          <w:trHeight w:val="454"/>
        </w:trPr>
        <w:tc>
          <w:tcPr>
            <w:tcW w:w="3406" w:type="dxa"/>
            <w:shd w:val="clear" w:color="auto" w:fill="auto"/>
            <w:vAlign w:val="center"/>
          </w:tcPr>
          <w:p w14:paraId="75710474" w14:textId="77777777" w:rsidR="00457ABB" w:rsidRPr="00CB0844" w:rsidRDefault="00457ABB" w:rsidP="002E64B8">
            <w:pPr>
              <w:pStyle w:val="xmsonormal"/>
              <w:rPr>
                <w:rFonts w:ascii="Calibri" w:hAnsi="Calibri"/>
                <w:sz w:val="22"/>
                <w:szCs w:val="22"/>
                <w:lang w:eastAsia="en-US"/>
              </w:rPr>
            </w:pPr>
            <w:r>
              <w:rPr>
                <w:rFonts w:ascii="Calibri" w:hAnsi="Calibri"/>
                <w:sz w:val="22"/>
                <w:szCs w:val="22"/>
                <w:lang w:eastAsia="en-US"/>
              </w:rPr>
              <w:t xml:space="preserve">Mme Elisabeth </w:t>
            </w:r>
            <w:proofErr w:type="spellStart"/>
            <w:r>
              <w:rPr>
                <w:rFonts w:ascii="Calibri" w:hAnsi="Calibri"/>
                <w:sz w:val="22"/>
                <w:szCs w:val="22"/>
                <w:lang w:eastAsia="en-US"/>
              </w:rPr>
              <w:t>Stibbe</w:t>
            </w:r>
            <w:proofErr w:type="spellEnd"/>
          </w:p>
        </w:tc>
        <w:tc>
          <w:tcPr>
            <w:tcW w:w="6522" w:type="dxa"/>
            <w:shd w:val="clear" w:color="auto" w:fill="auto"/>
            <w:vAlign w:val="center"/>
          </w:tcPr>
          <w:p w14:paraId="0BC4C051" w14:textId="77777777" w:rsidR="00457ABB" w:rsidRPr="00594FA9" w:rsidRDefault="00457ABB" w:rsidP="002E64B8">
            <w:pPr>
              <w:rPr>
                <w:rFonts w:asciiTheme="minorHAnsi" w:hAnsiTheme="minorHAnsi" w:cstheme="minorHAnsi"/>
              </w:rPr>
            </w:pPr>
            <w:r w:rsidRPr="00594FA9">
              <w:rPr>
                <w:rFonts w:asciiTheme="minorHAnsi" w:hAnsiTheme="minorHAnsi" w:cstheme="minorHAnsi"/>
                <w:sz w:val="22"/>
              </w:rPr>
              <w:t>Conseillère de Paris</w:t>
            </w:r>
          </w:p>
        </w:tc>
      </w:tr>
      <w:tr w:rsidR="003A76A5" w:rsidRPr="003E3C1B" w14:paraId="78E6C5CF" w14:textId="77777777" w:rsidTr="003A76A5">
        <w:trPr>
          <w:trHeight w:val="454"/>
        </w:trPr>
        <w:tc>
          <w:tcPr>
            <w:tcW w:w="3406" w:type="dxa"/>
            <w:shd w:val="clear" w:color="auto" w:fill="auto"/>
            <w:vAlign w:val="center"/>
          </w:tcPr>
          <w:p w14:paraId="377A893E" w14:textId="77777777" w:rsidR="003A76A5" w:rsidRPr="003A76A5" w:rsidRDefault="003A76A5" w:rsidP="005B6BFD">
            <w:pPr>
              <w:rPr>
                <w:rFonts w:ascii="Calibri" w:hAnsi="Calibri" w:cs="Calibri"/>
                <w:sz w:val="22"/>
                <w:szCs w:val="22"/>
              </w:rPr>
            </w:pPr>
            <w:r w:rsidRPr="003A76A5">
              <w:rPr>
                <w:rFonts w:ascii="Calibri" w:hAnsi="Calibri" w:cs="Calibri"/>
                <w:sz w:val="22"/>
                <w:szCs w:val="22"/>
              </w:rPr>
              <w:t>M. Antoine Guillou</w:t>
            </w:r>
          </w:p>
        </w:tc>
        <w:tc>
          <w:tcPr>
            <w:tcW w:w="6522" w:type="dxa"/>
            <w:shd w:val="clear" w:color="auto" w:fill="auto"/>
            <w:vAlign w:val="center"/>
          </w:tcPr>
          <w:p w14:paraId="72EFE9BC" w14:textId="77777777" w:rsidR="003A76A5" w:rsidRPr="00733256" w:rsidRDefault="003A76A5" w:rsidP="005B6BFD">
            <w:pPr>
              <w:rPr>
                <w:rFonts w:ascii="Calibri" w:hAnsi="Calibri" w:cs="Calibri"/>
                <w:sz w:val="22"/>
                <w:szCs w:val="22"/>
              </w:rPr>
            </w:pPr>
            <w:r>
              <w:rPr>
                <w:rFonts w:ascii="Calibri" w:hAnsi="Calibri" w:cs="Calibri"/>
                <w:sz w:val="22"/>
                <w:szCs w:val="22"/>
              </w:rPr>
              <w:t>Conseiller de Paris</w:t>
            </w:r>
          </w:p>
        </w:tc>
      </w:tr>
      <w:tr w:rsidR="003A76A5" w:rsidRPr="003E3C1B" w14:paraId="1EA3BD3B" w14:textId="77777777" w:rsidTr="003A76A5">
        <w:trPr>
          <w:trHeight w:val="454"/>
        </w:trPr>
        <w:tc>
          <w:tcPr>
            <w:tcW w:w="3406" w:type="dxa"/>
            <w:shd w:val="clear" w:color="auto" w:fill="auto"/>
            <w:vAlign w:val="center"/>
          </w:tcPr>
          <w:p w14:paraId="483F816C" w14:textId="77777777" w:rsidR="003A76A5" w:rsidRPr="00FC7294" w:rsidRDefault="003A76A5" w:rsidP="005B6BFD">
            <w:pPr>
              <w:rPr>
                <w:rFonts w:ascii="Calibri" w:hAnsi="Calibri" w:cs="Calibri"/>
                <w:sz w:val="22"/>
                <w:szCs w:val="22"/>
              </w:rPr>
            </w:pPr>
            <w:r w:rsidRPr="00FC7294">
              <w:rPr>
                <w:rFonts w:ascii="Calibri" w:hAnsi="Calibri" w:cs="Calibri"/>
                <w:sz w:val="22"/>
                <w:szCs w:val="22"/>
              </w:rPr>
              <w:t xml:space="preserve">Mme Nathalie </w:t>
            </w:r>
            <w:proofErr w:type="spellStart"/>
            <w:r w:rsidRPr="00FC7294">
              <w:rPr>
                <w:rFonts w:ascii="Calibri" w:hAnsi="Calibri" w:cs="Calibri"/>
                <w:sz w:val="22"/>
                <w:szCs w:val="22"/>
              </w:rPr>
              <w:t>Maquoi</w:t>
            </w:r>
            <w:proofErr w:type="spellEnd"/>
          </w:p>
        </w:tc>
        <w:tc>
          <w:tcPr>
            <w:tcW w:w="6522" w:type="dxa"/>
            <w:shd w:val="clear" w:color="auto" w:fill="auto"/>
            <w:vAlign w:val="center"/>
          </w:tcPr>
          <w:p w14:paraId="4754E360" w14:textId="77777777" w:rsidR="003A76A5" w:rsidRPr="003E3C1B" w:rsidRDefault="003A76A5" w:rsidP="005B6BFD">
            <w:pPr>
              <w:rPr>
                <w:rFonts w:ascii="Calibri" w:hAnsi="Calibri" w:cs="Calibri"/>
                <w:sz w:val="22"/>
                <w:szCs w:val="22"/>
              </w:rPr>
            </w:pPr>
            <w:r w:rsidRPr="003E3C1B">
              <w:rPr>
                <w:rFonts w:ascii="Calibri" w:hAnsi="Calibri" w:cs="Calibri"/>
                <w:sz w:val="22"/>
                <w:szCs w:val="22"/>
              </w:rPr>
              <w:t>Conseillère de Paris</w:t>
            </w:r>
          </w:p>
        </w:tc>
      </w:tr>
      <w:tr w:rsidR="003A76A5" w:rsidRPr="00952E0A" w14:paraId="2A777FED" w14:textId="77777777" w:rsidTr="003A76A5">
        <w:trPr>
          <w:trHeight w:val="454"/>
        </w:trPr>
        <w:tc>
          <w:tcPr>
            <w:tcW w:w="3406" w:type="dxa"/>
            <w:shd w:val="clear" w:color="auto" w:fill="auto"/>
            <w:vAlign w:val="center"/>
          </w:tcPr>
          <w:p w14:paraId="0A9F54BB" w14:textId="77777777" w:rsidR="003A76A5" w:rsidRPr="003A76A5" w:rsidRDefault="003A76A5" w:rsidP="003A76A5">
            <w:pPr>
              <w:rPr>
                <w:rFonts w:ascii="Calibri" w:hAnsi="Calibri" w:cs="Calibri"/>
                <w:sz w:val="22"/>
                <w:szCs w:val="22"/>
              </w:rPr>
            </w:pPr>
            <w:r w:rsidRPr="003A76A5">
              <w:rPr>
                <w:rFonts w:ascii="Calibri" w:hAnsi="Calibri" w:cs="Calibri"/>
                <w:sz w:val="22"/>
                <w:szCs w:val="22"/>
              </w:rPr>
              <w:t>M. Anthony Briant</w:t>
            </w:r>
          </w:p>
        </w:tc>
        <w:tc>
          <w:tcPr>
            <w:tcW w:w="6522" w:type="dxa"/>
            <w:shd w:val="clear" w:color="auto" w:fill="auto"/>
            <w:vAlign w:val="center"/>
          </w:tcPr>
          <w:p w14:paraId="1D824AAD" w14:textId="77777777" w:rsidR="003A76A5" w:rsidRPr="00952E0A" w:rsidRDefault="003A76A5" w:rsidP="005B6BFD">
            <w:pPr>
              <w:rPr>
                <w:rFonts w:ascii="Calibri" w:hAnsi="Calibri" w:cs="Calibri"/>
                <w:sz w:val="22"/>
                <w:szCs w:val="22"/>
              </w:rPr>
            </w:pPr>
            <w:r w:rsidRPr="00952E0A">
              <w:rPr>
                <w:rFonts w:ascii="Calibri" w:hAnsi="Calibri" w:cs="Calibri"/>
                <w:sz w:val="22"/>
                <w:szCs w:val="22"/>
              </w:rPr>
              <w:t>Directeur de l’Ecole des Ponts ParisTech</w:t>
            </w:r>
          </w:p>
        </w:tc>
      </w:tr>
    </w:tbl>
    <w:p w14:paraId="254025D5" w14:textId="77777777" w:rsidR="007F10F8" w:rsidRDefault="007F10F8" w:rsidP="006E6D2D">
      <w:pPr>
        <w:rPr>
          <w:rFonts w:ascii="Calibri" w:eastAsia="Calibri" w:hAnsi="Calibri" w:cs="Calibri"/>
          <w:b/>
          <w:sz w:val="22"/>
          <w:szCs w:val="22"/>
        </w:rPr>
      </w:pPr>
    </w:p>
    <w:p w14:paraId="7DB92C2D" w14:textId="738DE2BB" w:rsidR="00F6232C" w:rsidRPr="00A67FED" w:rsidRDefault="003524D1" w:rsidP="006E6D2D">
      <w:pPr>
        <w:rPr>
          <w:rFonts w:ascii="Calibri" w:eastAsia="Calibri" w:hAnsi="Calibri" w:cs="Calibri"/>
          <w:b/>
          <w:sz w:val="22"/>
          <w:szCs w:val="22"/>
        </w:rPr>
      </w:pPr>
      <w:r>
        <w:rPr>
          <w:rFonts w:ascii="Calibri" w:eastAsia="Calibri" w:hAnsi="Calibri" w:cs="Calibri"/>
          <w:b/>
          <w:sz w:val="22"/>
          <w:szCs w:val="22"/>
        </w:rPr>
        <w:t>Ont également assisté à la réunion :</w:t>
      </w:r>
    </w:p>
    <w:p w14:paraId="43E0C7D0" w14:textId="75DB94D7"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Franck Jung, directeur de l’EIVP</w:t>
      </w:r>
    </w:p>
    <w:p w14:paraId="215E4E02" w14:textId="19C0ED6F" w:rsidR="00F6232C" w:rsidRDefault="003524D1"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Mme Laurence Berry, secrétaire générale de l’EIVP</w:t>
      </w:r>
    </w:p>
    <w:p w14:paraId="2640C9BB" w14:textId="503438FE" w:rsidR="00A55ACA" w:rsidRDefault="003A76A5" w:rsidP="003F63A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 xml:space="preserve">M. </w:t>
      </w:r>
      <w:r w:rsidR="00F90AAE">
        <w:rPr>
          <w:rFonts w:ascii="Calibri" w:eastAsia="Calibri" w:hAnsi="Calibri" w:cs="Calibri"/>
          <w:sz w:val="22"/>
          <w:szCs w:val="22"/>
        </w:rPr>
        <w:t>Pedro Serrano Gomes</w:t>
      </w:r>
      <w:r w:rsidR="00A55ACA">
        <w:rPr>
          <w:rFonts w:ascii="Calibri" w:eastAsia="Calibri" w:hAnsi="Calibri" w:cs="Calibri"/>
          <w:sz w:val="22"/>
          <w:szCs w:val="22"/>
        </w:rPr>
        <w:t>, représentant des enseignants-chercheurs de l’EIVP</w:t>
      </w:r>
    </w:p>
    <w:p w14:paraId="3570DC1A" w14:textId="6E4DCC57" w:rsidR="003A76A5" w:rsidRDefault="003A76A5" w:rsidP="003A76A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w:t>
      </w:r>
      <w:r w:rsidR="00572815">
        <w:rPr>
          <w:rFonts w:ascii="Calibri" w:eastAsia="Calibri" w:hAnsi="Calibri" w:cs="Calibri"/>
          <w:sz w:val="22"/>
          <w:szCs w:val="22"/>
        </w:rPr>
        <w:t xml:space="preserve">me </w:t>
      </w:r>
      <w:r w:rsidR="00F90AAE">
        <w:rPr>
          <w:rFonts w:ascii="Calibri" w:eastAsia="Calibri" w:hAnsi="Calibri" w:cs="Calibri"/>
          <w:sz w:val="22"/>
          <w:szCs w:val="22"/>
        </w:rPr>
        <w:t>Hajar El Karmouni</w:t>
      </w:r>
      <w:r>
        <w:rPr>
          <w:rFonts w:ascii="Calibri" w:eastAsia="Calibri" w:hAnsi="Calibri" w:cs="Calibri"/>
          <w:sz w:val="22"/>
          <w:szCs w:val="22"/>
        </w:rPr>
        <w:t>, représentant</w:t>
      </w:r>
      <w:r w:rsidR="00572815">
        <w:rPr>
          <w:rFonts w:ascii="Calibri" w:eastAsia="Calibri" w:hAnsi="Calibri" w:cs="Calibri"/>
          <w:sz w:val="22"/>
          <w:szCs w:val="22"/>
        </w:rPr>
        <w:t>e</w:t>
      </w:r>
      <w:r>
        <w:rPr>
          <w:rFonts w:ascii="Calibri" w:eastAsia="Calibri" w:hAnsi="Calibri" w:cs="Calibri"/>
          <w:sz w:val="22"/>
          <w:szCs w:val="22"/>
        </w:rPr>
        <w:t xml:space="preserve"> des enseignants-chercheurs de l’EIVP</w:t>
      </w:r>
    </w:p>
    <w:p w14:paraId="45B8B4BA" w14:textId="7E80A285" w:rsidR="003A76A5" w:rsidRDefault="00572815" w:rsidP="003A76A5">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Antoine Monpert</w:t>
      </w:r>
      <w:r w:rsidR="003A76A5">
        <w:rPr>
          <w:rFonts w:ascii="Calibri" w:eastAsia="Calibri" w:hAnsi="Calibri" w:cs="Calibri"/>
          <w:sz w:val="22"/>
          <w:szCs w:val="22"/>
        </w:rPr>
        <w:t>, représentant des personnels administratifs et techniques de l’EIVP</w:t>
      </w:r>
    </w:p>
    <w:p w14:paraId="6ABB0022" w14:textId="4E02FC65" w:rsidR="00420730" w:rsidRDefault="00481F56"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 Jacques-Henri de Lavit</w:t>
      </w:r>
      <w:r w:rsidR="001C4EE4">
        <w:rPr>
          <w:rFonts w:ascii="Calibri" w:eastAsia="Calibri" w:hAnsi="Calibri" w:cs="Calibri"/>
          <w:sz w:val="22"/>
          <w:szCs w:val="22"/>
        </w:rPr>
        <w:t xml:space="preserve">, </w:t>
      </w:r>
      <w:r>
        <w:rPr>
          <w:rFonts w:ascii="Calibri" w:eastAsia="Calibri" w:hAnsi="Calibri" w:cs="Calibri"/>
          <w:sz w:val="22"/>
          <w:szCs w:val="22"/>
        </w:rPr>
        <w:t>directeur</w:t>
      </w:r>
      <w:r w:rsidR="00420730">
        <w:rPr>
          <w:rFonts w:ascii="Calibri" w:eastAsia="Calibri" w:hAnsi="Calibri" w:cs="Calibri"/>
          <w:sz w:val="22"/>
          <w:szCs w:val="22"/>
        </w:rPr>
        <w:t xml:space="preserve"> de cabinet de Mme Marie-Christine Lemardeley</w:t>
      </w:r>
    </w:p>
    <w:p w14:paraId="7FB900F1" w14:textId="5981B693" w:rsidR="00420730" w:rsidRDefault="00A55ACA" w:rsidP="006E6D2D">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w:t>
      </w:r>
      <w:r w:rsidR="001C4EE4">
        <w:rPr>
          <w:rFonts w:ascii="Calibri" w:eastAsia="Calibri" w:hAnsi="Calibri" w:cs="Calibri"/>
          <w:sz w:val="22"/>
          <w:szCs w:val="22"/>
        </w:rPr>
        <w:t>. Jean Cambou,</w:t>
      </w:r>
      <w:r w:rsidR="00420730">
        <w:rPr>
          <w:rFonts w:ascii="Calibri" w:eastAsia="Calibri" w:hAnsi="Calibri" w:cs="Calibri"/>
          <w:sz w:val="22"/>
          <w:szCs w:val="22"/>
        </w:rPr>
        <w:t xml:space="preserve"> bureau de l’enseignement supérieur, DAE, Ville de Paris</w:t>
      </w:r>
    </w:p>
    <w:p w14:paraId="422CBB34" w14:textId="1E694657" w:rsidR="00481F56" w:rsidRDefault="00481F56" w:rsidP="00734277">
      <w:pPr>
        <w:spacing w:after="60"/>
        <w:jc w:val="both"/>
        <w:rPr>
          <w:rFonts w:ascii="Calibri" w:eastAsia="Calibri" w:hAnsi="Calibri" w:cs="Calibri"/>
          <w:b/>
          <w:bCs/>
          <w:sz w:val="22"/>
          <w:szCs w:val="22"/>
        </w:rPr>
      </w:pPr>
    </w:p>
    <w:p w14:paraId="1C515953" w14:textId="63BEA3D3" w:rsidR="00572815" w:rsidRPr="00A67FED" w:rsidRDefault="00572815" w:rsidP="00572815">
      <w:pPr>
        <w:rPr>
          <w:rFonts w:ascii="Calibri" w:eastAsia="Calibri" w:hAnsi="Calibri" w:cs="Calibri"/>
          <w:b/>
          <w:sz w:val="22"/>
          <w:szCs w:val="22"/>
        </w:rPr>
      </w:pPr>
      <w:r>
        <w:rPr>
          <w:rFonts w:ascii="Calibri" w:eastAsia="Calibri" w:hAnsi="Calibri" w:cs="Calibri"/>
          <w:b/>
          <w:sz w:val="22"/>
          <w:szCs w:val="22"/>
        </w:rPr>
        <w:lastRenderedPageBreak/>
        <w:t>Ont été invités à présenter devant le conseil :</w:t>
      </w:r>
    </w:p>
    <w:p w14:paraId="38AEAFCE" w14:textId="77777777" w:rsidR="00F90AAE" w:rsidRDefault="00F90AAE" w:rsidP="00F90AAE">
      <w:pPr>
        <w:pStyle w:val="Standard"/>
        <w:spacing w:after="0" w:line="240" w:lineRule="auto"/>
        <w:jc w:val="both"/>
        <w:rPr>
          <w:rFonts w:ascii="Calibri" w:eastAsia="Calibri" w:hAnsi="Calibri" w:cs="Calibri"/>
          <w:sz w:val="22"/>
          <w:szCs w:val="22"/>
        </w:rPr>
      </w:pPr>
      <w:r>
        <w:rPr>
          <w:rFonts w:ascii="Calibri" w:eastAsia="Calibri" w:hAnsi="Calibri" w:cs="Calibri"/>
          <w:sz w:val="22"/>
          <w:szCs w:val="22"/>
        </w:rPr>
        <w:t>Mme Amina Béji-Bécheur, directrice de l’international et du développement de l’EIVP</w:t>
      </w:r>
    </w:p>
    <w:p w14:paraId="00DFA27D" w14:textId="77777777" w:rsidR="00572815" w:rsidRDefault="00572815" w:rsidP="00734277">
      <w:pPr>
        <w:spacing w:after="60"/>
        <w:jc w:val="both"/>
        <w:rPr>
          <w:rFonts w:ascii="Calibri" w:eastAsia="Calibri" w:hAnsi="Calibri" w:cs="Calibri"/>
          <w:b/>
          <w:bCs/>
          <w:sz w:val="22"/>
          <w:szCs w:val="22"/>
        </w:rPr>
      </w:pPr>
    </w:p>
    <w:p w14:paraId="619C3835" w14:textId="2B56CF0A" w:rsidR="00420730" w:rsidRDefault="003524D1" w:rsidP="00734277">
      <w:pPr>
        <w:spacing w:after="60"/>
        <w:jc w:val="both"/>
        <w:rPr>
          <w:rFonts w:ascii="Calibri" w:eastAsia="Calibri" w:hAnsi="Calibri" w:cs="Calibri"/>
          <w:sz w:val="22"/>
          <w:szCs w:val="22"/>
        </w:rPr>
      </w:pPr>
      <w:r>
        <w:rPr>
          <w:rFonts w:ascii="Calibri" w:eastAsia="Calibri" w:hAnsi="Calibri" w:cs="Calibri"/>
          <w:b/>
          <w:bCs/>
          <w:sz w:val="22"/>
          <w:szCs w:val="22"/>
        </w:rPr>
        <w:t>Jérôme Gleizes</w:t>
      </w:r>
      <w:r>
        <w:rPr>
          <w:rFonts w:ascii="Calibri" w:eastAsia="Calibri" w:hAnsi="Calibri" w:cs="Calibri"/>
          <w:bCs/>
          <w:sz w:val="22"/>
          <w:szCs w:val="22"/>
        </w:rPr>
        <w:t xml:space="preserve"> ouvre la séance à </w:t>
      </w:r>
      <w:r w:rsidR="00F90AAE">
        <w:rPr>
          <w:rFonts w:ascii="Calibri" w:eastAsia="Calibri" w:hAnsi="Calibri" w:cs="Calibri"/>
          <w:bCs/>
          <w:sz w:val="22"/>
          <w:szCs w:val="22"/>
        </w:rPr>
        <w:t>10</w:t>
      </w:r>
      <w:r w:rsidR="003A76A5">
        <w:rPr>
          <w:rFonts w:ascii="Calibri" w:eastAsia="Calibri" w:hAnsi="Calibri" w:cs="Calibri"/>
          <w:bCs/>
          <w:sz w:val="22"/>
          <w:szCs w:val="22"/>
        </w:rPr>
        <w:t>h</w:t>
      </w:r>
      <w:r w:rsidR="00572815">
        <w:rPr>
          <w:rFonts w:ascii="Calibri" w:eastAsia="Calibri" w:hAnsi="Calibri" w:cs="Calibri"/>
          <w:bCs/>
          <w:sz w:val="22"/>
          <w:szCs w:val="22"/>
        </w:rPr>
        <w:t>1</w:t>
      </w:r>
      <w:r w:rsidR="003A76A5">
        <w:rPr>
          <w:rFonts w:ascii="Calibri" w:eastAsia="Calibri" w:hAnsi="Calibri" w:cs="Calibri"/>
          <w:bCs/>
          <w:sz w:val="22"/>
          <w:szCs w:val="22"/>
        </w:rPr>
        <w:t>0</w:t>
      </w:r>
      <w:r w:rsidR="0072038C">
        <w:rPr>
          <w:rFonts w:ascii="Calibri" w:eastAsia="Calibri" w:hAnsi="Calibri" w:cs="Calibri"/>
          <w:bCs/>
          <w:sz w:val="22"/>
          <w:szCs w:val="22"/>
        </w:rPr>
        <w:t xml:space="preserve">. </w:t>
      </w:r>
      <w:r w:rsidR="00457ABB">
        <w:rPr>
          <w:rFonts w:ascii="Calibri" w:eastAsia="Calibri" w:hAnsi="Calibri" w:cs="Calibri"/>
          <w:bCs/>
          <w:sz w:val="22"/>
          <w:szCs w:val="22"/>
        </w:rPr>
        <w:t>Il constate que le</w:t>
      </w:r>
      <w:r w:rsidR="00CB0844">
        <w:rPr>
          <w:rFonts w:ascii="Calibri" w:eastAsia="Calibri" w:hAnsi="Calibri" w:cs="Calibri"/>
          <w:sz w:val="22"/>
          <w:szCs w:val="22"/>
        </w:rPr>
        <w:t xml:space="preserve"> quorum </w:t>
      </w:r>
      <w:r w:rsidR="00457ABB">
        <w:rPr>
          <w:rFonts w:ascii="Calibri" w:eastAsia="Calibri" w:hAnsi="Calibri" w:cs="Calibri"/>
          <w:sz w:val="22"/>
          <w:szCs w:val="22"/>
        </w:rPr>
        <w:t>est atteint</w:t>
      </w:r>
      <w:r w:rsidR="00650ED2">
        <w:rPr>
          <w:rFonts w:ascii="Calibri" w:eastAsia="Calibri" w:hAnsi="Calibri" w:cs="Calibri"/>
          <w:sz w:val="22"/>
          <w:szCs w:val="22"/>
        </w:rPr>
        <w:t xml:space="preserve"> et</w:t>
      </w:r>
      <w:r w:rsidR="003A76A5">
        <w:rPr>
          <w:rFonts w:ascii="Calibri" w:eastAsia="Calibri" w:hAnsi="Calibri" w:cs="Calibri"/>
          <w:sz w:val="22"/>
          <w:szCs w:val="22"/>
        </w:rPr>
        <w:t xml:space="preserve"> </w:t>
      </w:r>
      <w:r w:rsidR="00650ED2">
        <w:rPr>
          <w:rFonts w:ascii="Calibri" w:eastAsia="Calibri" w:hAnsi="Calibri" w:cs="Calibri"/>
          <w:sz w:val="22"/>
          <w:szCs w:val="22"/>
        </w:rPr>
        <w:t>aborde l’ordre du jour</w:t>
      </w:r>
      <w:r w:rsidR="00420730">
        <w:rPr>
          <w:rFonts w:ascii="Calibri" w:eastAsia="Calibri" w:hAnsi="Calibri" w:cs="Calibri"/>
          <w:sz w:val="22"/>
          <w:szCs w:val="22"/>
        </w:rPr>
        <w:t>.</w:t>
      </w:r>
    </w:p>
    <w:p w14:paraId="2B5F19E9" w14:textId="4EC12A2C" w:rsidR="00481F56" w:rsidRDefault="00481F56">
      <w:pPr>
        <w:rPr>
          <w:rFonts w:ascii="Calibri" w:eastAsia="Calibri" w:hAnsi="Calibri" w:cs="Calibri"/>
          <w:b/>
          <w:sz w:val="22"/>
          <w:szCs w:val="22"/>
        </w:rPr>
      </w:pPr>
    </w:p>
    <w:p w14:paraId="2ECF8258" w14:textId="7A1284DA" w:rsidR="00572815" w:rsidRDefault="00572815" w:rsidP="00734277">
      <w:pPr>
        <w:spacing w:after="60"/>
        <w:jc w:val="both"/>
        <w:rPr>
          <w:rFonts w:ascii="Calibri" w:hAnsi="Calibri" w:cs="Calibri"/>
          <w:b/>
          <w:sz w:val="22"/>
          <w:szCs w:val="22"/>
        </w:rPr>
      </w:pPr>
      <w:r>
        <w:rPr>
          <w:rFonts w:ascii="Calibri" w:hAnsi="Calibri" w:cs="Calibri"/>
          <w:b/>
          <w:sz w:val="22"/>
          <w:szCs w:val="22"/>
        </w:rPr>
        <w:t xml:space="preserve">Point d’information sur </w:t>
      </w:r>
      <w:r w:rsidR="00F90AAE">
        <w:rPr>
          <w:rFonts w:ascii="Calibri" w:hAnsi="Calibri" w:cs="Calibri"/>
          <w:b/>
          <w:sz w:val="22"/>
          <w:szCs w:val="22"/>
        </w:rPr>
        <w:t>le partenariat avec l’Université française d’Egypte</w:t>
      </w:r>
    </w:p>
    <w:p w14:paraId="3AEC3A31" w14:textId="6FA1F94E" w:rsidR="00432272" w:rsidRPr="00A62168" w:rsidRDefault="00F90AAE" w:rsidP="00432272">
      <w:pPr>
        <w:pStyle w:val="NormalWeb"/>
        <w:spacing w:before="0" w:beforeAutospacing="0" w:after="0" w:afterAutospacing="0"/>
        <w:rPr>
          <w:rFonts w:ascii="Calibri" w:hAnsi="Calibri" w:cs="Calibri"/>
          <w:sz w:val="22"/>
          <w:szCs w:val="22"/>
        </w:rPr>
      </w:pPr>
      <w:r>
        <w:rPr>
          <w:rFonts w:ascii="Calibri" w:hAnsi="Calibri" w:cs="Calibri"/>
          <w:b/>
          <w:sz w:val="22"/>
          <w:szCs w:val="22"/>
        </w:rPr>
        <w:t>Amina Béji-Bécheur</w:t>
      </w:r>
      <w:r w:rsidR="00572815">
        <w:rPr>
          <w:rFonts w:ascii="Calibri" w:hAnsi="Calibri" w:cs="Calibri"/>
          <w:b/>
          <w:sz w:val="22"/>
          <w:szCs w:val="22"/>
        </w:rPr>
        <w:t xml:space="preserve"> </w:t>
      </w:r>
      <w:r w:rsidR="00572815">
        <w:rPr>
          <w:rFonts w:ascii="Calibri" w:hAnsi="Calibri" w:cs="Calibri"/>
          <w:sz w:val="22"/>
          <w:szCs w:val="22"/>
        </w:rPr>
        <w:t xml:space="preserve">présente </w:t>
      </w:r>
      <w:r>
        <w:rPr>
          <w:rFonts w:ascii="Calibri" w:hAnsi="Calibri" w:cs="Calibri"/>
          <w:sz w:val="22"/>
          <w:szCs w:val="22"/>
        </w:rPr>
        <w:t>le parten</w:t>
      </w:r>
      <w:r w:rsidR="00432272">
        <w:rPr>
          <w:rFonts w:ascii="Calibri" w:hAnsi="Calibri" w:cs="Calibri"/>
          <w:sz w:val="22"/>
          <w:szCs w:val="22"/>
        </w:rPr>
        <w:t>ariat en cours de formalisation avec l</w:t>
      </w:r>
      <w:r w:rsidR="00432272" w:rsidRPr="00A62168">
        <w:rPr>
          <w:rStyle w:val="lev"/>
          <w:rFonts w:ascii="Calibri" w:hAnsi="Calibri" w:cs="Calibri"/>
          <w:b w:val="0"/>
          <w:sz w:val="22"/>
          <w:szCs w:val="22"/>
        </w:rPr>
        <w:t>’Université Française d’</w:t>
      </w:r>
      <w:r w:rsidR="00432272">
        <w:rPr>
          <w:rStyle w:val="lev"/>
          <w:rFonts w:ascii="Calibri" w:hAnsi="Calibri" w:cs="Calibri"/>
          <w:b w:val="0"/>
          <w:sz w:val="22"/>
          <w:szCs w:val="22"/>
        </w:rPr>
        <w:t>É</w:t>
      </w:r>
      <w:r w:rsidR="00432272" w:rsidRPr="00A62168">
        <w:rPr>
          <w:rStyle w:val="lev"/>
          <w:rFonts w:ascii="Calibri" w:hAnsi="Calibri" w:cs="Calibri"/>
          <w:b w:val="0"/>
          <w:sz w:val="22"/>
          <w:szCs w:val="22"/>
        </w:rPr>
        <w:t>gypte (UFE)</w:t>
      </w:r>
      <w:r w:rsidR="00432272">
        <w:rPr>
          <w:rStyle w:val="lev"/>
          <w:rFonts w:ascii="Calibri" w:hAnsi="Calibri" w:cs="Calibri"/>
          <w:b w:val="0"/>
          <w:sz w:val="22"/>
          <w:szCs w:val="22"/>
        </w:rPr>
        <w:t xml:space="preserve">, </w:t>
      </w:r>
      <w:r w:rsidR="00432272" w:rsidRPr="00A62168">
        <w:rPr>
          <w:rStyle w:val="lev"/>
          <w:rFonts w:ascii="Calibri" w:hAnsi="Calibri" w:cs="Calibri"/>
          <w:b w:val="0"/>
          <w:sz w:val="22"/>
          <w:szCs w:val="22"/>
        </w:rPr>
        <w:t xml:space="preserve">établissement d’enseignement supérieur égyptien à but non-lucratif, sous tutelle des ministères égyptien et français. </w:t>
      </w:r>
      <w:r w:rsidR="00432272" w:rsidRPr="00A62168">
        <w:rPr>
          <w:rFonts w:ascii="Calibri" w:hAnsi="Calibri" w:cs="Calibri"/>
          <w:sz w:val="22"/>
          <w:szCs w:val="22"/>
        </w:rPr>
        <w:t> </w:t>
      </w:r>
      <w:r w:rsidR="00432272" w:rsidRPr="00A62168">
        <w:rPr>
          <w:rStyle w:val="lev"/>
          <w:rFonts w:ascii="Calibri" w:hAnsi="Calibri" w:cs="Calibri"/>
          <w:b w:val="0"/>
          <w:sz w:val="22"/>
          <w:szCs w:val="22"/>
        </w:rPr>
        <w:t xml:space="preserve">L'UFE accueille, sur son campus du Caire, des étudiants anglophones ou francophones qui souhaitent suivre l'enseignement universitaire français en Égypte. </w:t>
      </w:r>
      <w:r w:rsidR="00432272" w:rsidRPr="00A62168">
        <w:rPr>
          <w:rFonts w:ascii="Calibri" w:hAnsi="Calibri" w:cs="Calibri"/>
          <w:sz w:val="22"/>
          <w:szCs w:val="22"/>
        </w:rPr>
        <w:t> </w:t>
      </w:r>
      <w:r w:rsidR="00432272" w:rsidRPr="00A62168">
        <w:rPr>
          <w:rStyle w:val="lev"/>
          <w:rFonts w:ascii="Calibri" w:hAnsi="Calibri" w:cs="Calibri"/>
          <w:b w:val="0"/>
          <w:sz w:val="22"/>
          <w:szCs w:val="22"/>
        </w:rPr>
        <w:t xml:space="preserve">Des programmes de </w:t>
      </w:r>
      <w:proofErr w:type="spellStart"/>
      <w:r w:rsidR="00432272" w:rsidRPr="00432272">
        <w:rPr>
          <w:rStyle w:val="lev"/>
          <w:rFonts w:ascii="Calibri" w:hAnsi="Calibri" w:cs="Calibri"/>
          <w:b w:val="0"/>
          <w:i/>
          <w:sz w:val="22"/>
          <w:szCs w:val="22"/>
        </w:rPr>
        <w:t>baccalaureus</w:t>
      </w:r>
      <w:proofErr w:type="spellEnd"/>
      <w:r w:rsidR="00432272" w:rsidRPr="00A62168">
        <w:rPr>
          <w:rStyle w:val="lev"/>
          <w:rFonts w:ascii="Calibri" w:hAnsi="Calibri" w:cs="Calibri"/>
          <w:b w:val="0"/>
          <w:sz w:val="22"/>
          <w:szCs w:val="22"/>
        </w:rPr>
        <w:t xml:space="preserve"> en 4 ans et de master en deux ans sont proposés dans des disciplines variées</w:t>
      </w:r>
      <w:r w:rsidR="00432272">
        <w:rPr>
          <w:rStyle w:val="lev"/>
          <w:rFonts w:ascii="Calibri" w:hAnsi="Calibri" w:cs="Calibri"/>
          <w:b w:val="0"/>
          <w:sz w:val="22"/>
          <w:szCs w:val="22"/>
        </w:rPr>
        <w:t xml:space="preserve">. </w:t>
      </w:r>
      <w:r w:rsidR="00432272" w:rsidRPr="00A62168">
        <w:rPr>
          <w:rFonts w:ascii="Calibri" w:hAnsi="Calibri" w:cs="Calibri"/>
          <w:sz w:val="22"/>
          <w:szCs w:val="22"/>
        </w:rPr>
        <w:t>La coopération entre l’EIVP et l’UFE a été initiée à l’occasion de la participation de l’EIVP au Forum urbain mondial, organisé par ONU-Habitat au Caire en novembre 2024. Elle s’inscrit dans un accord de consortium réunissant l’UFE et les universités Gustave Eiffel, CY, Sorbonne Nouvelle, Panthéon Sorbonne, Paul Valéry, UVSQ-Paris Saclay, ainsi que le Conservatoire national des arts et métiers.</w:t>
      </w:r>
      <w:r w:rsidR="00432272">
        <w:rPr>
          <w:rFonts w:ascii="Calibri" w:hAnsi="Calibri" w:cs="Calibri"/>
          <w:sz w:val="22"/>
          <w:szCs w:val="22"/>
        </w:rPr>
        <w:t xml:space="preserve"> Le</w:t>
      </w:r>
      <w:r w:rsidR="00432272" w:rsidRPr="00A62168">
        <w:rPr>
          <w:rFonts w:ascii="Calibri" w:hAnsi="Calibri" w:cs="Calibri"/>
          <w:sz w:val="22"/>
          <w:szCs w:val="22"/>
        </w:rPr>
        <w:t xml:space="preserve">s deux parties ont travaillé à la conception d’un parcours intégré permettant l’accès d’étudiants de l’UFE au titre d’ingénieur diplômé en génie urbain de l’EIVP. </w:t>
      </w:r>
      <w:r w:rsidR="00432272">
        <w:rPr>
          <w:rFonts w:ascii="Calibri" w:hAnsi="Calibri" w:cs="Calibri"/>
          <w:sz w:val="22"/>
          <w:szCs w:val="22"/>
        </w:rPr>
        <w:t xml:space="preserve"> </w:t>
      </w:r>
      <w:r w:rsidR="00432272" w:rsidRPr="00A62168">
        <w:rPr>
          <w:rFonts w:ascii="Calibri" w:hAnsi="Calibri" w:cs="Calibri"/>
          <w:sz w:val="22"/>
          <w:szCs w:val="22"/>
        </w:rPr>
        <w:t>Ce parcours se décompose en deux phases :</w:t>
      </w:r>
      <w:r w:rsidR="00432272">
        <w:rPr>
          <w:rFonts w:ascii="Calibri" w:hAnsi="Calibri" w:cs="Calibri"/>
          <w:sz w:val="22"/>
          <w:szCs w:val="22"/>
        </w:rPr>
        <w:t xml:space="preserve"> </w:t>
      </w:r>
    </w:p>
    <w:p w14:paraId="138134E2" w14:textId="77777777" w:rsidR="00432272" w:rsidRPr="00A62168" w:rsidRDefault="00432272" w:rsidP="00432272">
      <w:pPr>
        <w:pStyle w:val="NormalWeb"/>
        <w:numPr>
          <w:ilvl w:val="0"/>
          <w:numId w:val="14"/>
        </w:numPr>
        <w:spacing w:before="0" w:beforeAutospacing="0" w:after="0" w:afterAutospacing="0"/>
        <w:ind w:left="714" w:hanging="357"/>
        <w:rPr>
          <w:rFonts w:ascii="Calibri" w:hAnsi="Calibri" w:cs="Calibri"/>
          <w:sz w:val="22"/>
          <w:szCs w:val="22"/>
        </w:rPr>
      </w:pPr>
      <w:r w:rsidRPr="00A62168">
        <w:rPr>
          <w:rFonts w:ascii="Calibri" w:hAnsi="Calibri" w:cs="Calibri"/>
          <w:sz w:val="22"/>
          <w:szCs w:val="22"/>
        </w:rPr>
        <w:t xml:space="preserve">Une phase de formation à l’UFE (S1 à S6) permettant l’acquisition des </w:t>
      </w:r>
      <w:proofErr w:type="spellStart"/>
      <w:r w:rsidRPr="00A62168">
        <w:rPr>
          <w:rFonts w:ascii="Calibri" w:hAnsi="Calibri" w:cs="Calibri"/>
          <w:sz w:val="22"/>
          <w:szCs w:val="22"/>
        </w:rPr>
        <w:t>pré-requis</w:t>
      </w:r>
      <w:proofErr w:type="spellEnd"/>
      <w:r w:rsidRPr="00A62168">
        <w:rPr>
          <w:rFonts w:ascii="Calibri" w:hAnsi="Calibri" w:cs="Calibri"/>
          <w:sz w:val="22"/>
          <w:szCs w:val="22"/>
        </w:rPr>
        <w:t xml:space="preserve"> du titre d’ingénieur ; la sélection sur critères académiques et linguistiques est effectuée avant l’entrée en S5 ;</w:t>
      </w:r>
    </w:p>
    <w:p w14:paraId="5ED675BA" w14:textId="77777777" w:rsidR="00432272" w:rsidRPr="00A62168" w:rsidRDefault="00432272" w:rsidP="00432272">
      <w:pPr>
        <w:pStyle w:val="NormalWeb"/>
        <w:numPr>
          <w:ilvl w:val="0"/>
          <w:numId w:val="14"/>
        </w:numPr>
        <w:spacing w:before="0" w:beforeAutospacing="0" w:after="0" w:afterAutospacing="0"/>
        <w:ind w:left="714" w:hanging="357"/>
        <w:rPr>
          <w:rFonts w:ascii="Calibri" w:eastAsia="Calibri" w:hAnsi="Calibri" w:cs="Calibri"/>
        </w:rPr>
      </w:pPr>
      <w:r w:rsidRPr="00A62168">
        <w:rPr>
          <w:rFonts w:ascii="Calibri" w:hAnsi="Calibri" w:cs="Calibri"/>
          <w:sz w:val="22"/>
          <w:szCs w:val="22"/>
        </w:rPr>
        <w:t xml:space="preserve">Une phase de formation à l’EIVP (S7 à S10), dont une première année (S7 et S8) permettant à la fois la validation de la deuxième année du cycle d’ingénieur et la validation du </w:t>
      </w:r>
      <w:proofErr w:type="spellStart"/>
      <w:r w:rsidRPr="00A62168">
        <w:rPr>
          <w:rFonts w:ascii="Calibri" w:hAnsi="Calibri" w:cs="Calibri"/>
          <w:i/>
          <w:sz w:val="22"/>
          <w:szCs w:val="22"/>
        </w:rPr>
        <w:t>baccalaureus</w:t>
      </w:r>
      <w:proofErr w:type="spellEnd"/>
      <w:r w:rsidRPr="00A62168">
        <w:rPr>
          <w:rFonts w:ascii="Calibri" w:hAnsi="Calibri" w:cs="Calibri"/>
          <w:sz w:val="22"/>
          <w:szCs w:val="22"/>
        </w:rPr>
        <w:t xml:space="preserve"> </w:t>
      </w:r>
      <w:proofErr w:type="gramStart"/>
      <w:r w:rsidRPr="00A62168">
        <w:rPr>
          <w:rFonts w:ascii="Calibri" w:hAnsi="Calibri" w:cs="Calibri"/>
          <w:sz w:val="22"/>
          <w:szCs w:val="22"/>
        </w:rPr>
        <w:t>égyptien  «</w:t>
      </w:r>
      <w:proofErr w:type="gramEnd"/>
      <w:r w:rsidRPr="00A62168">
        <w:rPr>
          <w:rFonts w:ascii="Calibri" w:hAnsi="Calibri" w:cs="Calibri"/>
          <w:sz w:val="22"/>
          <w:szCs w:val="22"/>
        </w:rPr>
        <w:t> Architecte Ingénieur - Parcours Contexte urbain » de l’UFE</w:t>
      </w:r>
      <w:r>
        <w:rPr>
          <w:rFonts w:ascii="Calibri" w:hAnsi="Calibri" w:cs="Calibri"/>
          <w:sz w:val="22"/>
          <w:szCs w:val="22"/>
        </w:rPr>
        <w:t>, puis</w:t>
      </w:r>
      <w:r w:rsidRPr="00A62168">
        <w:rPr>
          <w:rFonts w:ascii="Calibri" w:hAnsi="Calibri" w:cs="Calibri"/>
          <w:sz w:val="22"/>
          <w:szCs w:val="22"/>
        </w:rPr>
        <w:t xml:space="preserve"> une dernière année (S9 et S10) permettant la validation du titre d’ingénieur diplômé de l’EIVP.</w:t>
      </w:r>
    </w:p>
    <w:p w14:paraId="646F402D" w14:textId="77777777" w:rsidR="00432272" w:rsidRPr="00A62168" w:rsidRDefault="00432272" w:rsidP="00432272">
      <w:pPr>
        <w:pStyle w:val="NormalWeb"/>
        <w:spacing w:before="0" w:beforeAutospacing="0" w:after="0" w:afterAutospacing="0"/>
        <w:rPr>
          <w:rFonts w:ascii="Calibri" w:hAnsi="Calibri" w:cs="Calibri"/>
          <w:sz w:val="22"/>
          <w:szCs w:val="22"/>
        </w:rPr>
      </w:pPr>
      <w:r w:rsidRPr="00A62168">
        <w:rPr>
          <w:rFonts w:ascii="Calibri" w:hAnsi="Calibri" w:cs="Calibri"/>
          <w:sz w:val="22"/>
          <w:szCs w:val="22"/>
        </w:rPr>
        <w:t>Sous réserve de finalisation des accords, la première vague de sélection pourra être organisée à la fin de l’année universitaire 2025-2026, pour une intégration de la première promotion à l’EIVP à la rentrée 2027.</w:t>
      </w:r>
    </w:p>
    <w:p w14:paraId="1AFDF5DC" w14:textId="77777777" w:rsidR="00432272" w:rsidRPr="00A62168" w:rsidRDefault="00432272" w:rsidP="00432272">
      <w:pPr>
        <w:pStyle w:val="NormalWeb"/>
        <w:spacing w:before="0" w:beforeAutospacing="0" w:after="0" w:afterAutospacing="0"/>
        <w:rPr>
          <w:rFonts w:ascii="Calibri" w:eastAsia="Calibri" w:hAnsi="Calibri" w:cs="Calibri"/>
          <w:sz w:val="22"/>
          <w:szCs w:val="22"/>
        </w:rPr>
      </w:pPr>
      <w:r w:rsidRPr="00A62168">
        <w:rPr>
          <w:rFonts w:ascii="Calibri" w:eastAsia="Calibri" w:hAnsi="Calibri" w:cs="Calibri"/>
          <w:sz w:val="22"/>
          <w:szCs w:val="22"/>
        </w:rPr>
        <w:t>Ce projet répond à plusieurs enjeux pour l’EIVP :</w:t>
      </w:r>
    </w:p>
    <w:p w14:paraId="1BCDC7E6" w14:textId="77777777" w:rsidR="00432272" w:rsidRPr="00A62168" w:rsidRDefault="00432272" w:rsidP="00432272">
      <w:pPr>
        <w:pStyle w:val="NormalWeb"/>
        <w:numPr>
          <w:ilvl w:val="0"/>
          <w:numId w:val="14"/>
        </w:numPr>
        <w:spacing w:before="0" w:beforeAutospacing="0" w:after="0" w:afterAutospacing="0"/>
        <w:ind w:left="714" w:hanging="357"/>
        <w:rPr>
          <w:rFonts w:ascii="Calibri" w:eastAsia="Calibri" w:hAnsi="Calibri" w:cs="Calibri"/>
          <w:sz w:val="22"/>
          <w:szCs w:val="22"/>
        </w:rPr>
      </w:pPr>
      <w:r w:rsidRPr="00A62168">
        <w:rPr>
          <w:rFonts w:ascii="Calibri" w:eastAsia="Calibri" w:hAnsi="Calibri" w:cs="Calibri"/>
          <w:sz w:val="22"/>
          <w:szCs w:val="22"/>
        </w:rPr>
        <w:t>Rééquilibrer les mobilités étudiantes à l’international en développant les mobilités entrantes ;</w:t>
      </w:r>
    </w:p>
    <w:p w14:paraId="407A8744" w14:textId="77777777" w:rsidR="00432272" w:rsidRPr="00A62168" w:rsidRDefault="00432272" w:rsidP="00432272">
      <w:pPr>
        <w:pStyle w:val="NormalWeb"/>
        <w:numPr>
          <w:ilvl w:val="0"/>
          <w:numId w:val="14"/>
        </w:numPr>
        <w:spacing w:before="0" w:beforeAutospacing="0" w:after="0" w:afterAutospacing="0"/>
        <w:ind w:left="714" w:hanging="357"/>
        <w:rPr>
          <w:rFonts w:ascii="Calibri" w:eastAsia="Calibri" w:hAnsi="Calibri" w:cs="Calibri"/>
          <w:sz w:val="22"/>
          <w:szCs w:val="22"/>
        </w:rPr>
      </w:pPr>
      <w:r w:rsidRPr="00A62168">
        <w:rPr>
          <w:rFonts w:ascii="Calibri" w:eastAsia="Calibri" w:hAnsi="Calibri" w:cs="Calibri"/>
          <w:sz w:val="22"/>
          <w:szCs w:val="22"/>
        </w:rPr>
        <w:t>Augmenter le nombre de doubles diplômés à l’international, qui sont particulièrement valorisés par la Commission des titres d’ingénieur et dans les classements d’écoles ;</w:t>
      </w:r>
    </w:p>
    <w:p w14:paraId="37A404D5" w14:textId="77777777" w:rsidR="00432272" w:rsidRPr="00A62168" w:rsidRDefault="00432272" w:rsidP="00432272">
      <w:pPr>
        <w:pStyle w:val="NormalWeb"/>
        <w:numPr>
          <w:ilvl w:val="0"/>
          <w:numId w:val="14"/>
        </w:numPr>
        <w:spacing w:before="0" w:beforeAutospacing="0" w:after="0" w:afterAutospacing="0"/>
        <w:ind w:left="714" w:hanging="357"/>
        <w:rPr>
          <w:rFonts w:ascii="Calibri" w:eastAsia="Calibri" w:hAnsi="Calibri" w:cs="Calibri"/>
          <w:sz w:val="22"/>
          <w:szCs w:val="22"/>
        </w:rPr>
      </w:pPr>
      <w:r w:rsidRPr="00A62168">
        <w:rPr>
          <w:rFonts w:ascii="Calibri" w:eastAsia="Calibri" w:hAnsi="Calibri" w:cs="Calibri"/>
          <w:sz w:val="22"/>
          <w:szCs w:val="22"/>
        </w:rPr>
        <w:t xml:space="preserve">Poursuivre son ouverture aux pays du Sud, particulièrement concernés par les </w:t>
      </w:r>
      <w:r>
        <w:rPr>
          <w:rFonts w:ascii="Calibri" w:eastAsia="Calibri" w:hAnsi="Calibri" w:cs="Calibri"/>
          <w:sz w:val="22"/>
          <w:szCs w:val="22"/>
        </w:rPr>
        <w:t>question</w:t>
      </w:r>
      <w:r w:rsidRPr="00A62168">
        <w:rPr>
          <w:rFonts w:ascii="Calibri" w:eastAsia="Calibri" w:hAnsi="Calibri" w:cs="Calibri"/>
          <w:sz w:val="22"/>
          <w:szCs w:val="22"/>
        </w:rPr>
        <w:t>s de développement urbain, dans des conditions maîtrisées du point de vue académique et institutionnel.</w:t>
      </w:r>
    </w:p>
    <w:p w14:paraId="2A5A4402" w14:textId="77777777" w:rsidR="00432272" w:rsidRPr="00A62168" w:rsidRDefault="00432272" w:rsidP="00432272">
      <w:pPr>
        <w:pStyle w:val="NormalWeb"/>
        <w:spacing w:before="0" w:beforeAutospacing="0" w:after="0" w:afterAutospacing="0"/>
        <w:rPr>
          <w:rFonts w:ascii="Calibri" w:eastAsia="Calibri" w:hAnsi="Calibri" w:cs="Calibri"/>
          <w:sz w:val="22"/>
          <w:szCs w:val="22"/>
        </w:rPr>
      </w:pPr>
      <w:r w:rsidRPr="00A62168">
        <w:rPr>
          <w:rFonts w:ascii="Calibri" w:eastAsia="Calibri" w:hAnsi="Calibri" w:cs="Calibri"/>
          <w:sz w:val="22"/>
          <w:szCs w:val="22"/>
        </w:rPr>
        <w:t>Dans une phase ultérieure de développement du partenariat, pourra être envisagée une demande d’accréditation en vue de délivrer le titre d'ingénieur diplômé de l’EIVP sur le site de l’UFE.</w:t>
      </w:r>
    </w:p>
    <w:p w14:paraId="63EFD864" w14:textId="77777777" w:rsidR="00432272" w:rsidRPr="00A62168" w:rsidRDefault="00432272" w:rsidP="00432272">
      <w:pPr>
        <w:pStyle w:val="NormalWeb"/>
        <w:spacing w:before="0" w:beforeAutospacing="0" w:after="0" w:afterAutospacing="0"/>
        <w:rPr>
          <w:rStyle w:val="lev"/>
          <w:rFonts w:ascii="Calibri" w:hAnsi="Calibri" w:cs="Calibri"/>
          <w:b w:val="0"/>
          <w:sz w:val="22"/>
          <w:szCs w:val="22"/>
        </w:rPr>
      </w:pPr>
      <w:r w:rsidRPr="00A62168">
        <w:rPr>
          <w:rStyle w:val="lev"/>
          <w:rFonts w:ascii="Calibri" w:hAnsi="Calibri" w:cs="Calibri"/>
          <w:b w:val="0"/>
          <w:bCs w:val="0"/>
          <w:sz w:val="22"/>
          <w:szCs w:val="22"/>
        </w:rPr>
        <w:t xml:space="preserve">Les conditions financières de l’accord prévoient des </w:t>
      </w:r>
      <w:r w:rsidRPr="00A62168">
        <w:rPr>
          <w:rStyle w:val="lev"/>
          <w:rFonts w:ascii="Calibri" w:hAnsi="Calibri" w:cs="Calibri"/>
          <w:b w:val="0"/>
          <w:sz w:val="22"/>
          <w:szCs w:val="22"/>
        </w:rPr>
        <w:t xml:space="preserve">mobilités enseignantes pour assurer le développement du programme commun, financées par l’UFE. Conformément aux usages en matière de mobilités </w:t>
      </w:r>
      <w:r>
        <w:rPr>
          <w:rStyle w:val="lev"/>
          <w:rFonts w:ascii="Calibri" w:hAnsi="Calibri" w:cs="Calibri"/>
          <w:b w:val="0"/>
          <w:sz w:val="22"/>
          <w:szCs w:val="22"/>
        </w:rPr>
        <w:t>académiqu</w:t>
      </w:r>
      <w:r w:rsidRPr="00A62168">
        <w:rPr>
          <w:rStyle w:val="lev"/>
          <w:rFonts w:ascii="Calibri" w:hAnsi="Calibri" w:cs="Calibri"/>
          <w:b w:val="0"/>
          <w:sz w:val="22"/>
          <w:szCs w:val="22"/>
        </w:rPr>
        <w:t xml:space="preserve">es, les frais de scolarité seraient acquittés auprès de </w:t>
      </w:r>
      <w:r>
        <w:rPr>
          <w:rStyle w:val="lev"/>
          <w:rFonts w:ascii="Calibri" w:hAnsi="Calibri" w:cs="Calibri"/>
          <w:b w:val="0"/>
          <w:sz w:val="22"/>
          <w:szCs w:val="22"/>
        </w:rPr>
        <w:t>l’établissement d’origine UFE,</w:t>
      </w:r>
      <w:r w:rsidRPr="00A62168">
        <w:rPr>
          <w:rStyle w:val="lev"/>
          <w:rFonts w:ascii="Calibri" w:hAnsi="Calibri" w:cs="Calibri"/>
          <w:b w:val="0"/>
          <w:sz w:val="22"/>
          <w:szCs w:val="22"/>
        </w:rPr>
        <w:t xml:space="preserve"> sauf pour la dernière année du cycle ingénieur, constituant une poursuite d’étude par rapport au </w:t>
      </w:r>
      <w:proofErr w:type="spellStart"/>
      <w:r w:rsidRPr="00A62168">
        <w:rPr>
          <w:rStyle w:val="lev"/>
          <w:rFonts w:ascii="Calibri" w:hAnsi="Calibri" w:cs="Calibri"/>
          <w:b w:val="0"/>
          <w:i/>
          <w:sz w:val="22"/>
          <w:szCs w:val="22"/>
        </w:rPr>
        <w:t>baccalaureus</w:t>
      </w:r>
      <w:proofErr w:type="spellEnd"/>
      <w:r w:rsidRPr="00A62168">
        <w:rPr>
          <w:rStyle w:val="lev"/>
          <w:rFonts w:ascii="Calibri" w:hAnsi="Calibri" w:cs="Calibri"/>
          <w:b w:val="0"/>
          <w:sz w:val="22"/>
          <w:szCs w:val="22"/>
        </w:rPr>
        <w:t xml:space="preserve"> égyptien, dont les frais de scolarité seraient acquittés auprès de l’</w:t>
      </w:r>
      <w:r>
        <w:rPr>
          <w:rStyle w:val="lev"/>
          <w:rFonts w:ascii="Calibri" w:hAnsi="Calibri" w:cs="Calibri"/>
          <w:b w:val="0"/>
          <w:sz w:val="22"/>
          <w:szCs w:val="22"/>
        </w:rPr>
        <w:t xml:space="preserve">établissement d’accueil </w:t>
      </w:r>
      <w:r w:rsidRPr="00A62168">
        <w:rPr>
          <w:rStyle w:val="lev"/>
          <w:rFonts w:ascii="Calibri" w:hAnsi="Calibri" w:cs="Calibri"/>
          <w:b w:val="0"/>
          <w:sz w:val="22"/>
          <w:szCs w:val="22"/>
        </w:rPr>
        <w:t>EIVP.</w:t>
      </w:r>
      <w:r>
        <w:rPr>
          <w:rStyle w:val="lev"/>
          <w:rFonts w:ascii="Calibri" w:hAnsi="Calibri" w:cs="Calibri"/>
          <w:b w:val="0"/>
          <w:sz w:val="22"/>
          <w:szCs w:val="22"/>
        </w:rPr>
        <w:t xml:space="preserve"> Un contingent d’une quinzaine d’étudiants est visé.</w:t>
      </w:r>
    </w:p>
    <w:p w14:paraId="6485B891" w14:textId="1BDE0161" w:rsidR="00F90AAE" w:rsidRDefault="00F90AAE" w:rsidP="00734277">
      <w:pPr>
        <w:spacing w:after="60"/>
        <w:jc w:val="both"/>
        <w:rPr>
          <w:rFonts w:ascii="Calibri" w:hAnsi="Calibri" w:cs="Calibri"/>
          <w:sz w:val="22"/>
          <w:szCs w:val="22"/>
        </w:rPr>
      </w:pPr>
      <w:r>
        <w:rPr>
          <w:rFonts w:ascii="Calibri" w:hAnsi="Calibri" w:cs="Calibri"/>
          <w:sz w:val="22"/>
          <w:szCs w:val="22"/>
        </w:rPr>
        <w:t xml:space="preserve">Le dispositif va être testé avec un petit groupe d’étudiants. Deux enseignants-chercheurs de l’École, dont </w:t>
      </w:r>
      <w:r w:rsidRPr="00DD50FB">
        <w:rPr>
          <w:rFonts w:ascii="Calibri" w:hAnsi="Calibri" w:cs="Calibri"/>
          <w:b/>
          <w:sz w:val="22"/>
          <w:szCs w:val="22"/>
        </w:rPr>
        <w:t>Pedro Serrano Gomes</w:t>
      </w:r>
      <w:r>
        <w:rPr>
          <w:rFonts w:ascii="Calibri" w:hAnsi="Calibri" w:cs="Calibri"/>
          <w:sz w:val="22"/>
          <w:szCs w:val="22"/>
        </w:rPr>
        <w:t>, se rendront au Caire pour un séminaire. Il est prévu à terme que 20% des enseignements de la filière soient assurés par des enseignants de l’EIVP afin d’assurer la cohérence du cadre pédagogique.</w:t>
      </w:r>
    </w:p>
    <w:p w14:paraId="01DEE26F" w14:textId="1314E3FF" w:rsidR="00F90AAE" w:rsidRDefault="00F90AAE" w:rsidP="00734277">
      <w:pPr>
        <w:spacing w:after="60"/>
        <w:jc w:val="both"/>
        <w:rPr>
          <w:rFonts w:ascii="Calibri" w:hAnsi="Calibri" w:cs="Calibri"/>
          <w:sz w:val="22"/>
          <w:szCs w:val="22"/>
        </w:rPr>
      </w:pPr>
      <w:r w:rsidRPr="00DD50FB">
        <w:rPr>
          <w:rFonts w:ascii="Calibri" w:hAnsi="Calibri" w:cs="Calibri"/>
          <w:b/>
          <w:sz w:val="22"/>
          <w:szCs w:val="22"/>
        </w:rPr>
        <w:t>Jérôme Gleizes</w:t>
      </w:r>
      <w:r>
        <w:rPr>
          <w:rFonts w:ascii="Calibri" w:hAnsi="Calibri" w:cs="Calibri"/>
          <w:sz w:val="22"/>
          <w:szCs w:val="22"/>
        </w:rPr>
        <w:t xml:space="preserve"> constate que le projet a avancé rapidement depuis le premier contact qui a eu lieu en novembre 2024</w:t>
      </w:r>
      <w:r w:rsidR="00DD50FB">
        <w:rPr>
          <w:rFonts w:ascii="Calibri" w:hAnsi="Calibri" w:cs="Calibri"/>
          <w:sz w:val="22"/>
          <w:szCs w:val="22"/>
        </w:rPr>
        <w:t>,</w:t>
      </w:r>
      <w:r>
        <w:rPr>
          <w:rFonts w:ascii="Calibri" w:hAnsi="Calibri" w:cs="Calibri"/>
          <w:sz w:val="22"/>
          <w:szCs w:val="22"/>
        </w:rPr>
        <w:t xml:space="preserve"> à l’occasion du Forum urbain mondial d’ONU Habitat. Il rappelle que l’EIVP a fait l’expérience d’un projet avec l’Algérie qui n’a pas abouti</w:t>
      </w:r>
      <w:r w:rsidR="00827976">
        <w:rPr>
          <w:rFonts w:ascii="Calibri" w:hAnsi="Calibri" w:cs="Calibri"/>
          <w:sz w:val="22"/>
          <w:szCs w:val="22"/>
        </w:rPr>
        <w:t xml:space="preserve">. Il </w:t>
      </w:r>
      <w:r>
        <w:rPr>
          <w:rFonts w:ascii="Calibri" w:hAnsi="Calibri" w:cs="Calibri"/>
          <w:sz w:val="22"/>
          <w:szCs w:val="22"/>
        </w:rPr>
        <w:t xml:space="preserve">estime que la méthode </w:t>
      </w:r>
      <w:r w:rsidR="00827976">
        <w:rPr>
          <w:rFonts w:ascii="Calibri" w:hAnsi="Calibri" w:cs="Calibri"/>
          <w:sz w:val="22"/>
          <w:szCs w:val="22"/>
        </w:rPr>
        <w:t xml:space="preserve">graduelle, mise en œuvre dans ce projet, est plus robuste et </w:t>
      </w:r>
      <w:r w:rsidR="00DD50FB">
        <w:rPr>
          <w:rFonts w:ascii="Calibri" w:hAnsi="Calibri" w:cs="Calibri"/>
          <w:sz w:val="22"/>
          <w:szCs w:val="22"/>
        </w:rPr>
        <w:t xml:space="preserve">qu’elle est </w:t>
      </w:r>
      <w:r w:rsidR="00827976">
        <w:rPr>
          <w:rFonts w:ascii="Calibri" w:hAnsi="Calibri" w:cs="Calibri"/>
          <w:sz w:val="22"/>
          <w:szCs w:val="22"/>
        </w:rPr>
        <w:t>reproductible dans d’autres contextes. Il constate que l’approche intégrée du génie urbain intéresse beaucoup à l’international.</w:t>
      </w:r>
    </w:p>
    <w:p w14:paraId="682E7ED6" w14:textId="77777777" w:rsidR="00827976" w:rsidRDefault="00827976" w:rsidP="00734277">
      <w:pPr>
        <w:spacing w:after="60"/>
        <w:jc w:val="both"/>
        <w:rPr>
          <w:rFonts w:ascii="Calibri" w:hAnsi="Calibri" w:cs="Calibri"/>
          <w:sz w:val="22"/>
          <w:szCs w:val="22"/>
        </w:rPr>
      </w:pPr>
      <w:r w:rsidRPr="00DD50FB">
        <w:rPr>
          <w:rFonts w:ascii="Calibri" w:hAnsi="Calibri" w:cs="Calibri"/>
          <w:b/>
          <w:sz w:val="22"/>
          <w:szCs w:val="22"/>
        </w:rPr>
        <w:t>Amina Béji-Bécheur</w:t>
      </w:r>
      <w:r>
        <w:rPr>
          <w:rFonts w:ascii="Calibri" w:hAnsi="Calibri" w:cs="Calibri"/>
          <w:sz w:val="22"/>
          <w:szCs w:val="22"/>
        </w:rPr>
        <w:t xml:space="preserve"> énumère plusieurs facteurs favorables au projet : le ministre égyptien de l’enseignement supérieur est diplômé de l’institut d’urbanisme de l’université de Créteil et connaît très bien le modèle français ; l’université Gustave Eiffel agit dans le cadre d’un consortium réunissant plusieurs universités françaises ; les étudiants égyptiens sont très bien formés aux aspects techniques, l’enseignement en </w:t>
      </w:r>
      <w:r>
        <w:rPr>
          <w:rFonts w:ascii="Calibri" w:hAnsi="Calibri" w:cs="Calibri"/>
          <w:sz w:val="22"/>
          <w:szCs w:val="22"/>
        </w:rPr>
        <w:lastRenderedPageBreak/>
        <w:t xml:space="preserve">architecture n’étant pas dissocié de l’ingénierie. Elle espère que le contexte sécuritaire ne sera pas dégradé par les conflits en cours. </w:t>
      </w:r>
    </w:p>
    <w:p w14:paraId="3B7CE0F7" w14:textId="1DFA8322" w:rsidR="00827976" w:rsidRDefault="00827976" w:rsidP="00734277">
      <w:pPr>
        <w:spacing w:after="60"/>
        <w:jc w:val="both"/>
        <w:rPr>
          <w:rFonts w:ascii="Calibri" w:hAnsi="Calibri" w:cs="Calibri"/>
          <w:sz w:val="22"/>
          <w:szCs w:val="22"/>
        </w:rPr>
      </w:pPr>
      <w:r w:rsidRPr="00DD50FB">
        <w:rPr>
          <w:rFonts w:ascii="Calibri" w:hAnsi="Calibri" w:cs="Calibri"/>
          <w:b/>
          <w:sz w:val="22"/>
          <w:szCs w:val="22"/>
        </w:rPr>
        <w:t xml:space="preserve">Marie-Christine </w:t>
      </w:r>
      <w:proofErr w:type="spellStart"/>
      <w:r w:rsidRPr="00DD50FB">
        <w:rPr>
          <w:rFonts w:ascii="Calibri" w:hAnsi="Calibri" w:cs="Calibri"/>
          <w:b/>
          <w:sz w:val="22"/>
          <w:szCs w:val="22"/>
        </w:rPr>
        <w:t>Lemardeley</w:t>
      </w:r>
      <w:proofErr w:type="spellEnd"/>
      <w:r>
        <w:rPr>
          <w:rFonts w:ascii="Calibri" w:hAnsi="Calibri" w:cs="Calibri"/>
          <w:sz w:val="22"/>
          <w:szCs w:val="22"/>
        </w:rPr>
        <w:t xml:space="preserve"> indique avoir été en contact avec l’Université française d’Egypte lorsqu’elle était présidente de l’université Sorbonne Nouvelle</w:t>
      </w:r>
      <w:r w:rsidR="00DD50FB">
        <w:rPr>
          <w:rFonts w:ascii="Calibri" w:hAnsi="Calibri" w:cs="Calibri"/>
          <w:sz w:val="22"/>
          <w:szCs w:val="22"/>
        </w:rPr>
        <w:t xml:space="preserve"> qui en est un des fondateurs</w:t>
      </w:r>
      <w:r>
        <w:rPr>
          <w:rFonts w:ascii="Calibri" w:hAnsi="Calibri" w:cs="Calibri"/>
          <w:sz w:val="22"/>
          <w:szCs w:val="22"/>
        </w:rPr>
        <w:t xml:space="preserve">. Elle pointe les enjeux pour le rayonnement de la France et de la francophonie. </w:t>
      </w:r>
      <w:r w:rsidRPr="00DD50FB">
        <w:rPr>
          <w:rFonts w:ascii="Calibri" w:hAnsi="Calibri" w:cs="Calibri"/>
          <w:b/>
          <w:sz w:val="22"/>
          <w:szCs w:val="22"/>
        </w:rPr>
        <w:t>Amina Béji-Bécheur</w:t>
      </w:r>
      <w:r>
        <w:rPr>
          <w:rFonts w:ascii="Calibri" w:hAnsi="Calibri" w:cs="Calibri"/>
          <w:sz w:val="22"/>
          <w:szCs w:val="22"/>
        </w:rPr>
        <w:t xml:space="preserve"> confirme l’existence d’un réseau important de lycées français en Egypte et dans la région.</w:t>
      </w:r>
    </w:p>
    <w:p w14:paraId="35B45206" w14:textId="2E857509" w:rsidR="00B460B0" w:rsidRPr="00DD50FB" w:rsidRDefault="00827976" w:rsidP="00734277">
      <w:pPr>
        <w:spacing w:after="60"/>
        <w:jc w:val="both"/>
        <w:rPr>
          <w:rFonts w:ascii="Calibri" w:hAnsi="Calibri" w:cs="Calibri"/>
          <w:sz w:val="22"/>
          <w:szCs w:val="22"/>
        </w:rPr>
      </w:pPr>
      <w:r>
        <w:rPr>
          <w:rFonts w:ascii="Calibri" w:hAnsi="Calibri" w:cs="Calibri"/>
          <w:sz w:val="22"/>
          <w:szCs w:val="22"/>
        </w:rPr>
        <w:t xml:space="preserve"> </w:t>
      </w:r>
    </w:p>
    <w:p w14:paraId="4AEAC5FC" w14:textId="7BD501D5" w:rsidR="00017748" w:rsidRDefault="00017748" w:rsidP="00734277">
      <w:pPr>
        <w:spacing w:after="60"/>
        <w:jc w:val="both"/>
        <w:rPr>
          <w:rFonts w:ascii="Calibri" w:hAnsi="Calibri" w:cs="Calibri"/>
          <w:b/>
          <w:sz w:val="22"/>
          <w:szCs w:val="22"/>
        </w:rPr>
      </w:pPr>
      <w:r>
        <w:rPr>
          <w:rFonts w:ascii="Calibri" w:hAnsi="Calibri" w:cs="Calibri"/>
          <w:b/>
          <w:sz w:val="22"/>
          <w:szCs w:val="22"/>
        </w:rPr>
        <w:t>Compte-rendu de la précédente séance</w:t>
      </w:r>
    </w:p>
    <w:p w14:paraId="2016CEAA" w14:textId="486374DB" w:rsidR="00017748" w:rsidRDefault="00017748" w:rsidP="00734277">
      <w:pPr>
        <w:spacing w:after="60"/>
        <w:jc w:val="both"/>
        <w:rPr>
          <w:rFonts w:ascii="Calibri" w:eastAsia="Calibri" w:hAnsi="Calibri" w:cs="Calibri"/>
          <w:sz w:val="22"/>
          <w:szCs w:val="22"/>
        </w:rPr>
      </w:pPr>
      <w:r>
        <w:rPr>
          <w:rFonts w:ascii="Calibri" w:eastAsia="Calibri" w:hAnsi="Calibri" w:cs="Calibri"/>
          <w:sz w:val="22"/>
          <w:szCs w:val="22"/>
        </w:rPr>
        <w:t xml:space="preserve">Le compte-rendu de la séance du </w:t>
      </w:r>
      <w:r w:rsidR="00DD50FB">
        <w:rPr>
          <w:rFonts w:ascii="Calibri" w:eastAsia="Calibri" w:hAnsi="Calibri" w:cs="Calibri"/>
          <w:sz w:val="22"/>
          <w:szCs w:val="22"/>
        </w:rPr>
        <w:t xml:space="preserve">15 </w:t>
      </w:r>
      <w:r w:rsidR="00B460B0">
        <w:rPr>
          <w:rFonts w:ascii="Calibri" w:eastAsia="Calibri" w:hAnsi="Calibri" w:cs="Calibri"/>
          <w:sz w:val="22"/>
          <w:szCs w:val="22"/>
        </w:rPr>
        <w:t>décembre</w:t>
      </w:r>
      <w:r w:rsidR="004D4928">
        <w:rPr>
          <w:rFonts w:ascii="Calibri" w:eastAsia="Calibri" w:hAnsi="Calibri" w:cs="Calibri"/>
          <w:sz w:val="22"/>
          <w:szCs w:val="22"/>
        </w:rPr>
        <w:t xml:space="preserve"> </w:t>
      </w:r>
      <w:r w:rsidR="0095645F">
        <w:rPr>
          <w:rFonts w:ascii="Calibri" w:eastAsia="Calibri" w:hAnsi="Calibri" w:cs="Calibri"/>
          <w:sz w:val="22"/>
          <w:szCs w:val="22"/>
        </w:rPr>
        <w:t>2025</w:t>
      </w:r>
      <w:r>
        <w:rPr>
          <w:rFonts w:ascii="Calibri" w:eastAsia="Calibri" w:hAnsi="Calibri" w:cs="Calibri"/>
          <w:sz w:val="22"/>
          <w:szCs w:val="22"/>
        </w:rPr>
        <w:t xml:space="preserve"> est approuvé à l’unanimité</w:t>
      </w:r>
      <w:r w:rsidR="00DD50FB">
        <w:rPr>
          <w:rFonts w:ascii="Calibri" w:eastAsia="Calibri" w:hAnsi="Calibri" w:cs="Calibri"/>
          <w:sz w:val="22"/>
          <w:szCs w:val="22"/>
        </w:rPr>
        <w:t xml:space="preserve"> avec une correction (noms des délégués étudiants à compléter)</w:t>
      </w:r>
      <w:r>
        <w:rPr>
          <w:rFonts w:ascii="Calibri" w:eastAsia="Calibri" w:hAnsi="Calibri" w:cs="Calibri"/>
          <w:sz w:val="22"/>
          <w:szCs w:val="22"/>
        </w:rPr>
        <w:t>.</w:t>
      </w:r>
    </w:p>
    <w:p w14:paraId="70CD88F4" w14:textId="77777777" w:rsidR="00B460B0" w:rsidRDefault="00B460B0" w:rsidP="00734277">
      <w:pPr>
        <w:spacing w:after="60"/>
        <w:jc w:val="both"/>
        <w:rPr>
          <w:rFonts w:ascii="Calibri" w:eastAsia="Calibri" w:hAnsi="Calibri" w:cs="Calibri"/>
          <w:sz w:val="22"/>
          <w:szCs w:val="22"/>
        </w:rPr>
      </w:pPr>
    </w:p>
    <w:p w14:paraId="375018C2" w14:textId="19808D1D" w:rsidR="00DD50FB" w:rsidRDefault="00DD50FB" w:rsidP="00DD50FB">
      <w:pPr>
        <w:pStyle w:val="Standarduser"/>
        <w:jc w:val="both"/>
        <w:rPr>
          <w:rFonts w:ascii="Calibri" w:hAnsi="Calibri" w:cs="Calibri"/>
          <w:b/>
          <w:sz w:val="22"/>
          <w:szCs w:val="22"/>
        </w:rPr>
      </w:pPr>
      <w:r>
        <w:rPr>
          <w:rFonts w:ascii="Calibri" w:hAnsi="Calibri" w:cs="Calibri"/>
          <w:b/>
          <w:sz w:val="22"/>
          <w:szCs w:val="22"/>
        </w:rPr>
        <w:t>2026-001</w:t>
      </w:r>
      <w:r w:rsidRPr="00CC6977">
        <w:rPr>
          <w:rFonts w:ascii="Calibri" w:hAnsi="Calibri" w:cs="Calibri"/>
          <w:sz w:val="22"/>
          <w:szCs w:val="22"/>
        </w:rPr>
        <w:t xml:space="preserve"> : </w:t>
      </w:r>
      <w:r>
        <w:rPr>
          <w:rFonts w:ascii="Calibri" w:hAnsi="Calibri" w:cs="Calibri"/>
          <w:b/>
          <w:bCs/>
          <w:sz w:val="22"/>
          <w:szCs w:val="22"/>
        </w:rPr>
        <w:t>Adhésion aux réseaux et associations</w:t>
      </w:r>
      <w:r>
        <w:rPr>
          <w:rFonts w:ascii="Calibri" w:hAnsi="Calibri" w:cs="Calibri"/>
          <w:b/>
          <w:sz w:val="22"/>
          <w:szCs w:val="22"/>
        </w:rPr>
        <w:t xml:space="preserve"> </w:t>
      </w:r>
    </w:p>
    <w:p w14:paraId="16D28B38" w14:textId="77777777" w:rsidR="00DD50FB" w:rsidRDefault="00DD50FB" w:rsidP="00DD50FB">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2633946C" w14:textId="7EEB1A1C" w:rsidR="00DD50FB" w:rsidRDefault="00DD50FB" w:rsidP="00DD50FB">
      <w:pPr>
        <w:jc w:val="both"/>
        <w:rPr>
          <w:rFonts w:ascii="Calibri" w:hAnsi="Calibri"/>
          <w:sz w:val="22"/>
          <w:szCs w:val="22"/>
        </w:rPr>
      </w:pPr>
      <w:r>
        <w:rPr>
          <w:rFonts w:ascii="Calibri" w:hAnsi="Calibri"/>
          <w:b/>
          <w:sz w:val="22"/>
          <w:szCs w:val="22"/>
        </w:rPr>
        <w:t xml:space="preserve">Laurence Berry </w:t>
      </w:r>
      <w:r>
        <w:rPr>
          <w:rFonts w:ascii="Calibri" w:hAnsi="Calibri"/>
          <w:sz w:val="22"/>
          <w:szCs w:val="22"/>
        </w:rPr>
        <w:t xml:space="preserve">rappelle qu’il est demandé chaque année au conseil d’administration de confirmer son accord pour l’adhésion de l’EIVP à divers réseaux </w:t>
      </w:r>
      <w:r w:rsidR="0040258B">
        <w:rPr>
          <w:rFonts w:ascii="Calibri" w:hAnsi="Calibri"/>
          <w:sz w:val="22"/>
          <w:szCs w:val="22"/>
        </w:rPr>
        <w:t xml:space="preserve">et associations </w:t>
      </w:r>
      <w:r>
        <w:rPr>
          <w:rFonts w:ascii="Calibri" w:hAnsi="Calibri"/>
          <w:sz w:val="22"/>
          <w:szCs w:val="22"/>
        </w:rPr>
        <w:t>académiques, institutionnels et techniques. La liste des adhésions est inchangée par rapport à l’exercice précédent et représente une dépense de 21.000 €, ayant pour contrepartie l’accès à des ressources et des services.</w:t>
      </w:r>
    </w:p>
    <w:p w14:paraId="23D1CC1A" w14:textId="77777777" w:rsidR="00DD50FB" w:rsidRDefault="00DD50FB" w:rsidP="00DD50FB">
      <w:pPr>
        <w:jc w:val="both"/>
        <w:rPr>
          <w:rFonts w:ascii="Calibri" w:hAnsi="Calibri"/>
          <w:sz w:val="22"/>
          <w:szCs w:val="22"/>
        </w:rPr>
      </w:pPr>
    </w:p>
    <w:p w14:paraId="428FC541" w14:textId="78B9BE35" w:rsidR="00DD50FB" w:rsidRDefault="00DD50FB" w:rsidP="00DD50FB">
      <w:pPr>
        <w:jc w:val="both"/>
        <w:rPr>
          <w:rFonts w:ascii="Calibri" w:hAnsi="Calibri" w:cs="Calibri"/>
          <w:sz w:val="22"/>
          <w:szCs w:val="22"/>
        </w:rPr>
      </w:pPr>
      <w:r>
        <w:rPr>
          <w:rFonts w:ascii="Calibri" w:hAnsi="Calibri" w:cs="Calibri"/>
          <w:sz w:val="22"/>
          <w:szCs w:val="22"/>
        </w:rPr>
        <w:t>Aucune intervention n’étant sollicitée, la délibération approuvant l’adhésion de l’EIVP à divers réseaux et associations est adoptée à l’unanimité.</w:t>
      </w:r>
    </w:p>
    <w:p w14:paraId="0B012DA9" w14:textId="5C874C02" w:rsidR="006E177B" w:rsidRDefault="006E177B" w:rsidP="00734277">
      <w:pPr>
        <w:spacing w:after="60"/>
        <w:jc w:val="both"/>
        <w:rPr>
          <w:rFonts w:ascii="Calibri" w:eastAsia="Calibri" w:hAnsi="Calibri" w:cs="Calibri"/>
          <w:sz w:val="22"/>
          <w:szCs w:val="22"/>
        </w:rPr>
      </w:pPr>
    </w:p>
    <w:p w14:paraId="20F51A10" w14:textId="3CA0A884" w:rsidR="006E177B" w:rsidRDefault="006E177B" w:rsidP="006E177B">
      <w:pPr>
        <w:pStyle w:val="Standarduser"/>
        <w:spacing w:after="60"/>
        <w:jc w:val="both"/>
        <w:rPr>
          <w:rFonts w:ascii="Calibri" w:hAnsi="Calibri" w:cs="Calibri"/>
          <w:sz w:val="22"/>
          <w:szCs w:val="22"/>
        </w:rPr>
      </w:pPr>
      <w:r w:rsidRPr="00B460B0">
        <w:rPr>
          <w:rFonts w:ascii="Calibri" w:eastAsia="Calibri" w:hAnsi="Calibri" w:cs="Calibri"/>
          <w:b/>
          <w:sz w:val="22"/>
          <w:szCs w:val="22"/>
        </w:rPr>
        <w:t xml:space="preserve">Point d’information sur </w:t>
      </w:r>
      <w:r>
        <w:rPr>
          <w:rFonts w:ascii="Calibri" w:eastAsia="Calibri" w:hAnsi="Calibri" w:cs="Calibri"/>
          <w:b/>
          <w:sz w:val="22"/>
          <w:szCs w:val="22"/>
        </w:rPr>
        <w:t>l’exécution du budget et les empois</w:t>
      </w:r>
    </w:p>
    <w:p w14:paraId="059F3E5E" w14:textId="26E86202" w:rsidR="00DD50FB" w:rsidRDefault="006E177B" w:rsidP="006E177B">
      <w:pPr>
        <w:spacing w:after="60"/>
        <w:jc w:val="both"/>
        <w:rPr>
          <w:rFonts w:ascii="Calibri" w:eastAsia="Calibri" w:hAnsi="Calibri" w:cs="Calibri"/>
          <w:sz w:val="22"/>
          <w:szCs w:val="22"/>
        </w:rPr>
      </w:pPr>
      <w:r>
        <w:rPr>
          <w:rFonts w:ascii="Calibri" w:eastAsia="Calibri" w:hAnsi="Calibri" w:cs="Calibri"/>
          <w:b/>
          <w:sz w:val="22"/>
          <w:szCs w:val="22"/>
        </w:rPr>
        <w:t>Laurence Berry</w:t>
      </w:r>
      <w:r>
        <w:rPr>
          <w:rFonts w:ascii="Calibri" w:eastAsia="Calibri" w:hAnsi="Calibri" w:cs="Calibri"/>
          <w:sz w:val="22"/>
          <w:szCs w:val="22"/>
        </w:rPr>
        <w:t xml:space="preserve"> </w:t>
      </w:r>
      <w:r w:rsidR="00DD50FB">
        <w:rPr>
          <w:rFonts w:ascii="Calibri" w:eastAsia="Calibri" w:hAnsi="Calibri" w:cs="Calibri"/>
          <w:sz w:val="22"/>
          <w:szCs w:val="22"/>
        </w:rPr>
        <w:t xml:space="preserve">précise que la date de la séance avait été fixée de manière à pouvoir présenter le compte financier unique de l’exercice 2025, mais que ce document n’a pas pu être produit dans les délais en raison d’une panne qui a affecté les services du Trésor public pendant une vingtaine de jours au mois de février. </w:t>
      </w:r>
    </w:p>
    <w:p w14:paraId="3C04ACC9" w14:textId="314E19DD" w:rsidR="00EB320C" w:rsidRDefault="00EB320C" w:rsidP="006E177B">
      <w:pPr>
        <w:spacing w:after="60"/>
        <w:jc w:val="both"/>
        <w:rPr>
          <w:rFonts w:ascii="Calibri" w:eastAsia="Calibri" w:hAnsi="Calibri" w:cs="Calibri"/>
          <w:sz w:val="22"/>
          <w:szCs w:val="22"/>
        </w:rPr>
      </w:pPr>
      <w:r>
        <w:rPr>
          <w:rFonts w:ascii="Calibri" w:eastAsia="Calibri" w:hAnsi="Calibri" w:cs="Calibri"/>
          <w:sz w:val="22"/>
          <w:szCs w:val="22"/>
        </w:rPr>
        <w:t>Concernant l’exécution du budget 2026, il est à noter que la subvention de la Ville de Paris a bien été perçue début mars et que les dépenses de personnel sont conformes à la prévision budgétaire. La situation des emplois est stable. Cinq recrutements sont en cours : quatre concours ont été ouverts dans les nouveaux corps de professeurs et de maîtres de conférences des établissements d’enseignement supérieur de la Ville de Paris et le poste de directeur de l’enseignement, vacant depuis le 1</w:t>
      </w:r>
      <w:r w:rsidRPr="00EB320C">
        <w:rPr>
          <w:rFonts w:ascii="Calibri" w:eastAsia="Calibri" w:hAnsi="Calibri" w:cs="Calibri"/>
          <w:sz w:val="22"/>
          <w:szCs w:val="22"/>
          <w:vertAlign w:val="superscript"/>
        </w:rPr>
        <w:t>er</w:t>
      </w:r>
      <w:r>
        <w:rPr>
          <w:rFonts w:ascii="Calibri" w:eastAsia="Calibri" w:hAnsi="Calibri" w:cs="Calibri"/>
          <w:sz w:val="22"/>
          <w:szCs w:val="22"/>
        </w:rPr>
        <w:t xml:space="preserve"> avril 2025, a été publié. </w:t>
      </w:r>
    </w:p>
    <w:p w14:paraId="4EE349C5" w14:textId="77777777" w:rsidR="00EB320C" w:rsidRDefault="00EB320C" w:rsidP="005152EE">
      <w:pPr>
        <w:pStyle w:val="Standarduser"/>
        <w:jc w:val="both"/>
        <w:rPr>
          <w:rFonts w:ascii="Calibri" w:hAnsi="Calibri" w:cs="Calibri"/>
          <w:b/>
          <w:sz w:val="22"/>
          <w:szCs w:val="22"/>
        </w:rPr>
      </w:pPr>
    </w:p>
    <w:p w14:paraId="6F0D77D5" w14:textId="73B12D17" w:rsidR="005152EE" w:rsidRDefault="00EB320C" w:rsidP="005152EE">
      <w:pPr>
        <w:pStyle w:val="Standarduser"/>
        <w:jc w:val="both"/>
        <w:rPr>
          <w:rFonts w:ascii="Calibri" w:hAnsi="Calibri" w:cs="Calibri"/>
          <w:b/>
          <w:sz w:val="22"/>
          <w:szCs w:val="22"/>
        </w:rPr>
      </w:pPr>
      <w:r>
        <w:rPr>
          <w:rFonts w:ascii="Calibri" w:hAnsi="Calibri" w:cs="Calibri"/>
          <w:b/>
          <w:sz w:val="22"/>
          <w:szCs w:val="22"/>
        </w:rPr>
        <w:t>2026-002</w:t>
      </w:r>
      <w:r w:rsidR="005152EE" w:rsidRPr="00CC6977">
        <w:rPr>
          <w:rFonts w:ascii="Calibri" w:hAnsi="Calibri" w:cs="Calibri"/>
          <w:sz w:val="22"/>
          <w:szCs w:val="22"/>
        </w:rPr>
        <w:t xml:space="preserve"> : </w:t>
      </w:r>
      <w:r>
        <w:rPr>
          <w:rFonts w:ascii="Calibri" w:hAnsi="Calibri" w:cs="Calibri"/>
          <w:b/>
          <w:bCs/>
          <w:sz w:val="22"/>
          <w:szCs w:val="22"/>
        </w:rPr>
        <w:t>Compte-rendu des recettes de la taxe d’apprentissage (campagne 2025)</w:t>
      </w:r>
    </w:p>
    <w:p w14:paraId="72BB2634" w14:textId="77777777" w:rsidR="005152EE" w:rsidRDefault="005152EE" w:rsidP="005152EE">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de rapporter le projet.</w:t>
      </w:r>
    </w:p>
    <w:p w14:paraId="69F83311" w14:textId="4E40E79C" w:rsidR="00432272" w:rsidRPr="00CC5197" w:rsidRDefault="005152EE" w:rsidP="00CC5197">
      <w:pPr>
        <w:spacing w:after="120"/>
        <w:jc w:val="both"/>
        <w:rPr>
          <w:rFonts w:ascii="Calibri" w:eastAsia="Calibri" w:hAnsi="Calibri" w:cs="Calibri"/>
          <w:sz w:val="22"/>
          <w:szCs w:val="22"/>
        </w:rPr>
      </w:pPr>
      <w:r>
        <w:rPr>
          <w:rFonts w:ascii="Calibri" w:hAnsi="Calibri"/>
          <w:b/>
          <w:sz w:val="22"/>
          <w:szCs w:val="22"/>
        </w:rPr>
        <w:t xml:space="preserve">Franck Jung </w:t>
      </w:r>
      <w:r w:rsidR="00432272">
        <w:rPr>
          <w:rFonts w:ascii="Calibri" w:eastAsia="Calibri" w:hAnsi="Calibri" w:cs="Calibri"/>
          <w:sz w:val="22"/>
          <w:szCs w:val="22"/>
        </w:rPr>
        <w:t xml:space="preserve">rappelle que les participations </w:t>
      </w:r>
      <w:proofErr w:type="spellStart"/>
      <w:r w:rsidR="00432272">
        <w:rPr>
          <w:rFonts w:ascii="Calibri" w:eastAsia="Calibri" w:hAnsi="Calibri" w:cs="Calibri"/>
          <w:sz w:val="22"/>
          <w:szCs w:val="22"/>
        </w:rPr>
        <w:t>des</w:t>
      </w:r>
      <w:proofErr w:type="spellEnd"/>
      <w:r w:rsidR="00432272">
        <w:rPr>
          <w:rFonts w:ascii="Calibri" w:eastAsia="Calibri" w:hAnsi="Calibri" w:cs="Calibri"/>
          <w:sz w:val="22"/>
          <w:szCs w:val="22"/>
        </w:rPr>
        <w:t xml:space="preserve"> employeurs sont collectées par l’URSSAF et réparties, par les employeurs qui le souhaitent, via la plateforme </w:t>
      </w:r>
      <w:proofErr w:type="spellStart"/>
      <w:r w:rsidR="00432272">
        <w:rPr>
          <w:rFonts w:ascii="Calibri" w:eastAsia="Calibri" w:hAnsi="Calibri" w:cs="Calibri"/>
          <w:sz w:val="22"/>
          <w:szCs w:val="22"/>
        </w:rPr>
        <w:t>Soltéa</w:t>
      </w:r>
      <w:proofErr w:type="spellEnd"/>
      <w:r w:rsidR="00432272">
        <w:rPr>
          <w:rFonts w:ascii="Calibri" w:eastAsia="Calibri" w:hAnsi="Calibri" w:cs="Calibri"/>
          <w:sz w:val="22"/>
          <w:szCs w:val="22"/>
        </w:rPr>
        <w:t xml:space="preserve">. Les fonds non répartis par les employeurs sont répartis par France Compétences selon les critères </w:t>
      </w:r>
      <w:proofErr w:type="spellStart"/>
      <w:r w:rsidR="00432272">
        <w:rPr>
          <w:rFonts w:ascii="Calibri" w:eastAsia="Calibri" w:hAnsi="Calibri" w:cs="Calibri"/>
          <w:sz w:val="22"/>
          <w:szCs w:val="22"/>
        </w:rPr>
        <w:t>régelemnttaires</w:t>
      </w:r>
      <w:proofErr w:type="spellEnd"/>
      <w:r w:rsidR="00432272">
        <w:rPr>
          <w:rFonts w:ascii="Calibri" w:eastAsia="Calibri" w:hAnsi="Calibri" w:cs="Calibri"/>
          <w:sz w:val="22"/>
          <w:szCs w:val="22"/>
        </w:rPr>
        <w:t xml:space="preserve">. </w:t>
      </w:r>
      <w:proofErr w:type="gramStart"/>
      <w:r w:rsidR="00432272">
        <w:rPr>
          <w:rFonts w:ascii="Calibri" w:eastAsia="Calibri" w:hAnsi="Calibri" w:cs="Calibri"/>
          <w:sz w:val="22"/>
          <w:szCs w:val="22"/>
        </w:rPr>
        <w:t xml:space="preserve">Pour </w:t>
      </w:r>
      <w:r w:rsidR="00432272">
        <w:rPr>
          <w:rFonts w:ascii="Calibri" w:eastAsia="Calibri" w:hAnsi="Calibri" w:cs="Calibri"/>
          <w:sz w:val="22"/>
          <w:szCs w:val="22"/>
        </w:rPr>
        <w:t xml:space="preserve"> la</w:t>
      </w:r>
      <w:proofErr w:type="gramEnd"/>
      <w:r w:rsidR="00432272">
        <w:rPr>
          <w:rFonts w:ascii="Calibri" w:eastAsia="Calibri" w:hAnsi="Calibri" w:cs="Calibri"/>
          <w:sz w:val="22"/>
          <w:szCs w:val="22"/>
        </w:rPr>
        <w:t xml:space="preserve"> campagne de collecte 2025, le montant total de la taxe d’apprentissage versée à l’EIVP s’élève à 248.472,92 €, soit un montant supérieur de 31% aux crédits inscrits au budget. Sur ce </w:t>
      </w:r>
      <w:proofErr w:type="gramStart"/>
      <w:r w:rsidR="00432272">
        <w:rPr>
          <w:rFonts w:ascii="Calibri" w:eastAsia="Calibri" w:hAnsi="Calibri" w:cs="Calibri"/>
          <w:sz w:val="22"/>
          <w:szCs w:val="22"/>
        </w:rPr>
        <w:t xml:space="preserve">total, </w:t>
      </w:r>
      <w:r w:rsidR="00432272" w:rsidRPr="00C500BD">
        <w:rPr>
          <w:rFonts w:ascii="Calibri" w:eastAsia="Calibri" w:hAnsi="Calibri" w:cs="Calibri"/>
          <w:sz w:val="22"/>
          <w:szCs w:val="22"/>
        </w:rPr>
        <w:t xml:space="preserve"> </w:t>
      </w:r>
      <w:r w:rsidR="00432272">
        <w:rPr>
          <w:rFonts w:ascii="Calibri" w:eastAsia="Calibri" w:hAnsi="Calibri" w:cs="Calibri"/>
          <w:sz w:val="22"/>
          <w:szCs w:val="22"/>
        </w:rPr>
        <w:t>215.800</w:t>
      </w:r>
      <w:proofErr w:type="gramEnd"/>
      <w:r w:rsidR="00432272">
        <w:rPr>
          <w:rFonts w:ascii="Calibri" w:eastAsia="Calibri" w:hAnsi="Calibri" w:cs="Calibri"/>
          <w:sz w:val="22"/>
          <w:szCs w:val="22"/>
        </w:rPr>
        <w:t xml:space="preserve"> € ont été répartis par les entreprises et 32.700</w:t>
      </w:r>
      <w:r w:rsidR="00432272" w:rsidRPr="00C500BD">
        <w:rPr>
          <w:rFonts w:ascii="Calibri" w:eastAsia="Calibri" w:hAnsi="Calibri" w:cs="Calibri"/>
          <w:sz w:val="22"/>
          <w:szCs w:val="22"/>
        </w:rPr>
        <w:t xml:space="preserve"> €</w:t>
      </w:r>
      <w:r w:rsidR="00432272">
        <w:rPr>
          <w:rFonts w:ascii="Calibri" w:eastAsia="Calibri" w:hAnsi="Calibri" w:cs="Calibri"/>
          <w:sz w:val="22"/>
          <w:szCs w:val="22"/>
        </w:rPr>
        <w:t xml:space="preserve"> ont été répartis selon les critères réglementaires.</w:t>
      </w:r>
      <w:r w:rsidR="00CC5197">
        <w:rPr>
          <w:rFonts w:ascii="Calibri" w:eastAsia="Calibri" w:hAnsi="Calibri" w:cs="Calibri"/>
          <w:sz w:val="22"/>
          <w:szCs w:val="22"/>
        </w:rPr>
        <w:t xml:space="preserve"> L</w:t>
      </w:r>
      <w:r w:rsidR="00432272">
        <w:rPr>
          <w:rFonts w:ascii="Calibri" w:hAnsi="Calibri" w:cs="Calibri"/>
          <w:sz w:val="22"/>
          <w:szCs w:val="22"/>
        </w:rPr>
        <w:t xml:space="preserve">es contributions sont issues </w:t>
      </w:r>
      <w:r w:rsidR="00CC5197">
        <w:rPr>
          <w:rFonts w:ascii="Calibri" w:hAnsi="Calibri" w:cs="Calibri"/>
          <w:sz w:val="22"/>
          <w:szCs w:val="22"/>
        </w:rPr>
        <w:t>d’une centaine d’entreprises ou groupes et sont comprises</w:t>
      </w:r>
      <w:r w:rsidR="00432272">
        <w:rPr>
          <w:rFonts w:ascii="Calibri" w:hAnsi="Calibri" w:cs="Calibri"/>
          <w:sz w:val="22"/>
          <w:szCs w:val="22"/>
        </w:rPr>
        <w:t xml:space="preserve"> entre 11,78 € et </w:t>
      </w:r>
      <w:r w:rsidR="00432272">
        <w:rPr>
          <w:rFonts w:ascii="Calibri" w:hAnsi="Calibri" w:cs="Calibri"/>
          <w:color w:val="000000"/>
          <w:sz w:val="22"/>
          <w:szCs w:val="22"/>
        </w:rPr>
        <w:t xml:space="preserve">16.426,07 € </w:t>
      </w:r>
      <w:r w:rsidR="00432272">
        <w:rPr>
          <w:rFonts w:ascii="Calibri" w:hAnsi="Calibri" w:cs="Calibri"/>
          <w:sz w:val="22"/>
          <w:szCs w:val="22"/>
        </w:rPr>
        <w:t xml:space="preserve">par entreprise ou groupe. </w:t>
      </w:r>
      <w:r w:rsidR="00CC5197">
        <w:rPr>
          <w:rFonts w:ascii="Calibri" w:hAnsi="Calibri" w:cs="Calibri"/>
          <w:sz w:val="22"/>
          <w:szCs w:val="22"/>
        </w:rPr>
        <w:t>Les dix principaux contributeurs</w:t>
      </w:r>
      <w:r w:rsidR="00432272">
        <w:rPr>
          <w:rFonts w:ascii="Calibri" w:hAnsi="Calibri" w:cs="Calibri"/>
          <w:sz w:val="22"/>
          <w:szCs w:val="22"/>
        </w:rPr>
        <w:t xml:space="preserve"> apporte</w:t>
      </w:r>
      <w:r w:rsidR="00CC5197">
        <w:rPr>
          <w:rFonts w:ascii="Calibri" w:hAnsi="Calibri" w:cs="Calibri"/>
          <w:sz w:val="22"/>
          <w:szCs w:val="22"/>
        </w:rPr>
        <w:t>nt</w:t>
      </w:r>
      <w:r w:rsidR="00432272">
        <w:rPr>
          <w:rFonts w:ascii="Calibri" w:hAnsi="Calibri" w:cs="Calibri"/>
          <w:sz w:val="22"/>
          <w:szCs w:val="22"/>
        </w:rPr>
        <w:t xml:space="preserve"> 44% de la recette. Les entreprises contributrices appartiennent principalement aux secteurs des transports, de l’ingénierie, du BTP et des services urbains.</w:t>
      </w:r>
    </w:p>
    <w:p w14:paraId="7807D722" w14:textId="1E05A6D3" w:rsidR="00EB320C" w:rsidRDefault="00EB320C" w:rsidP="005152EE">
      <w:pPr>
        <w:spacing w:after="60"/>
        <w:jc w:val="both"/>
        <w:rPr>
          <w:rFonts w:ascii="Calibri" w:hAnsi="Calibri"/>
          <w:sz w:val="22"/>
          <w:szCs w:val="22"/>
        </w:rPr>
      </w:pPr>
      <w:r w:rsidRPr="00EB320C">
        <w:rPr>
          <w:rFonts w:ascii="Calibri" w:hAnsi="Calibri"/>
          <w:b/>
          <w:sz w:val="22"/>
          <w:szCs w:val="22"/>
        </w:rPr>
        <w:t>Jérôme Gleizes</w:t>
      </w:r>
      <w:r>
        <w:rPr>
          <w:rFonts w:ascii="Calibri" w:hAnsi="Calibri"/>
          <w:sz w:val="22"/>
          <w:szCs w:val="22"/>
        </w:rPr>
        <w:t xml:space="preserve"> salue la belle progression, du montant perçu et du nombre d’entreprises soutiens de l’École. </w:t>
      </w:r>
      <w:r w:rsidRPr="00EB320C">
        <w:rPr>
          <w:rFonts w:ascii="Calibri" w:hAnsi="Calibri"/>
          <w:b/>
          <w:sz w:val="22"/>
          <w:szCs w:val="22"/>
        </w:rPr>
        <w:t>Franck Jung</w:t>
      </w:r>
      <w:r>
        <w:rPr>
          <w:rFonts w:ascii="Calibri" w:hAnsi="Calibri"/>
          <w:sz w:val="22"/>
          <w:szCs w:val="22"/>
        </w:rPr>
        <w:t xml:space="preserve"> invite à résister à la tentation de prolonger la courbe.</w:t>
      </w:r>
    </w:p>
    <w:p w14:paraId="2112873A" w14:textId="46DC4626" w:rsidR="005152EE" w:rsidRDefault="005152EE" w:rsidP="00CF443F">
      <w:pPr>
        <w:pStyle w:val="Standarduser"/>
        <w:jc w:val="both"/>
        <w:rPr>
          <w:rFonts w:ascii="Calibri" w:hAnsi="Calibri" w:cs="Calibri"/>
          <w:sz w:val="22"/>
          <w:szCs w:val="22"/>
        </w:rPr>
      </w:pPr>
      <w:r>
        <w:rPr>
          <w:rFonts w:ascii="Calibri" w:hAnsi="Calibri" w:cs="Calibri"/>
          <w:sz w:val="22"/>
          <w:szCs w:val="22"/>
        </w:rPr>
        <w:t>Aucune</w:t>
      </w:r>
      <w:r w:rsidR="00EB320C">
        <w:rPr>
          <w:rFonts w:ascii="Calibri" w:hAnsi="Calibri" w:cs="Calibri"/>
          <w:sz w:val="22"/>
          <w:szCs w:val="22"/>
        </w:rPr>
        <w:t xml:space="preserve"> autre</w:t>
      </w:r>
      <w:r>
        <w:rPr>
          <w:rFonts w:ascii="Calibri" w:hAnsi="Calibri" w:cs="Calibri"/>
          <w:sz w:val="22"/>
          <w:szCs w:val="22"/>
        </w:rPr>
        <w:t xml:space="preserve"> intervention n’étant sollicitée, la délibération </w:t>
      </w:r>
      <w:r w:rsidR="00EB320C">
        <w:rPr>
          <w:rFonts w:ascii="Calibri" w:hAnsi="Calibri" w:cs="Calibri"/>
          <w:sz w:val="22"/>
          <w:szCs w:val="22"/>
        </w:rPr>
        <w:t>rendant compte des recettes de taxe d’apprentissage au titre de la campagne 2025</w:t>
      </w:r>
      <w:r>
        <w:rPr>
          <w:rFonts w:ascii="Calibri" w:hAnsi="Calibri" w:cs="Calibri"/>
          <w:b/>
          <w:sz w:val="22"/>
          <w:szCs w:val="22"/>
        </w:rPr>
        <w:t xml:space="preserve"> </w:t>
      </w:r>
      <w:r>
        <w:rPr>
          <w:rFonts w:ascii="Calibri" w:hAnsi="Calibri" w:cs="Calibri"/>
          <w:sz w:val="22"/>
          <w:szCs w:val="22"/>
        </w:rPr>
        <w:t>est adoptée à l’unanimité.</w:t>
      </w:r>
    </w:p>
    <w:p w14:paraId="06C3FFF0" w14:textId="77777777" w:rsidR="005152EE" w:rsidRDefault="005152EE" w:rsidP="00734277">
      <w:pPr>
        <w:spacing w:after="60"/>
        <w:jc w:val="both"/>
        <w:rPr>
          <w:rFonts w:ascii="Calibri" w:eastAsia="Calibri" w:hAnsi="Calibri" w:cs="Calibri"/>
          <w:sz w:val="22"/>
          <w:szCs w:val="22"/>
        </w:rPr>
      </w:pPr>
    </w:p>
    <w:p w14:paraId="0ED2C855" w14:textId="77777777" w:rsidR="00CC5197" w:rsidRDefault="00CC5197">
      <w:pPr>
        <w:rPr>
          <w:rFonts w:ascii="Calibri" w:eastAsia="Times New Roman" w:hAnsi="Calibri" w:cs="Calibri"/>
          <w:b/>
          <w:kern w:val="0"/>
          <w:sz w:val="22"/>
          <w:szCs w:val="22"/>
          <w:lang w:eastAsia="fr-FR" w:bidi="ar-SA"/>
        </w:rPr>
      </w:pPr>
      <w:r>
        <w:rPr>
          <w:rFonts w:ascii="Calibri" w:hAnsi="Calibri" w:cs="Calibri"/>
          <w:b/>
          <w:sz w:val="22"/>
          <w:szCs w:val="22"/>
        </w:rPr>
        <w:br w:type="page"/>
      </w:r>
    </w:p>
    <w:p w14:paraId="54E893B0" w14:textId="2B0235B2" w:rsidR="00AB6422" w:rsidRDefault="00EB320C" w:rsidP="00AB6422">
      <w:pPr>
        <w:pStyle w:val="Standarduser"/>
        <w:jc w:val="both"/>
        <w:rPr>
          <w:rFonts w:ascii="Calibri" w:hAnsi="Calibri" w:cs="Calibri"/>
          <w:b/>
          <w:sz w:val="22"/>
          <w:szCs w:val="22"/>
        </w:rPr>
      </w:pPr>
      <w:r>
        <w:rPr>
          <w:rFonts w:ascii="Calibri" w:hAnsi="Calibri" w:cs="Calibri"/>
          <w:b/>
          <w:sz w:val="22"/>
          <w:szCs w:val="22"/>
        </w:rPr>
        <w:lastRenderedPageBreak/>
        <w:t>2026-003</w:t>
      </w:r>
      <w:r w:rsidR="00AB6422" w:rsidRPr="00CC6977">
        <w:rPr>
          <w:rFonts w:ascii="Calibri" w:hAnsi="Calibri" w:cs="Calibri"/>
          <w:sz w:val="22"/>
          <w:szCs w:val="22"/>
        </w:rPr>
        <w:t xml:space="preserve"> : </w:t>
      </w:r>
      <w:r>
        <w:rPr>
          <w:rFonts w:ascii="Calibri" w:hAnsi="Calibri" w:cs="Calibri"/>
          <w:b/>
          <w:bCs/>
          <w:sz w:val="22"/>
          <w:szCs w:val="22"/>
        </w:rPr>
        <w:t>Tarif des locations de salles</w:t>
      </w:r>
      <w:r w:rsidR="00073162">
        <w:rPr>
          <w:rFonts w:ascii="Calibri" w:hAnsi="Calibri" w:cs="Calibri"/>
          <w:b/>
          <w:sz w:val="22"/>
          <w:szCs w:val="22"/>
        </w:rPr>
        <w:t xml:space="preserve"> </w:t>
      </w:r>
    </w:p>
    <w:p w14:paraId="79769ADB" w14:textId="77777777" w:rsidR="00AB6422" w:rsidRDefault="00AB6422" w:rsidP="00AB6422">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23F8F9DD" w14:textId="4C335FF7" w:rsidR="00EB320C" w:rsidRDefault="00AB6422" w:rsidP="00AB6422">
      <w:pPr>
        <w:spacing w:after="60"/>
        <w:jc w:val="both"/>
        <w:rPr>
          <w:rFonts w:ascii="Calibri" w:hAnsi="Calibri"/>
          <w:sz w:val="22"/>
          <w:szCs w:val="22"/>
        </w:rPr>
      </w:pPr>
      <w:r>
        <w:rPr>
          <w:rFonts w:ascii="Calibri" w:hAnsi="Calibri"/>
          <w:b/>
          <w:sz w:val="22"/>
          <w:szCs w:val="22"/>
        </w:rPr>
        <w:t xml:space="preserve">Laurence Berry </w:t>
      </w:r>
      <w:r w:rsidR="00EB320C">
        <w:rPr>
          <w:rFonts w:ascii="Calibri" w:hAnsi="Calibri"/>
          <w:sz w:val="22"/>
          <w:szCs w:val="22"/>
        </w:rPr>
        <w:t>indique qu’il a été jugé opportun de mettre à jour le tarif des locations, qui était inchangé depuis 2012, compte tenu de l’évolution des indices de loyer. La réévaluation proposée va au-delà de l’évolution de l’indice. Le barème a été simplifié et la politique de réduction et de gratuité a été mise à jour compte tenu des évolutions de l’environnement institutionnel de l’École.</w:t>
      </w:r>
    </w:p>
    <w:p w14:paraId="69F5582D" w14:textId="63CB7211" w:rsidR="00EB320C" w:rsidRDefault="00EB320C" w:rsidP="00AB6422">
      <w:pPr>
        <w:spacing w:after="60"/>
        <w:jc w:val="both"/>
        <w:rPr>
          <w:rFonts w:ascii="Calibri" w:hAnsi="Calibri"/>
          <w:b/>
          <w:sz w:val="22"/>
          <w:szCs w:val="22"/>
        </w:rPr>
      </w:pPr>
      <w:r w:rsidRPr="00EB320C">
        <w:rPr>
          <w:rFonts w:ascii="Calibri" w:hAnsi="Calibri"/>
          <w:sz w:val="22"/>
          <w:szCs w:val="22"/>
        </w:rPr>
        <w:t>En réponse à une question de</w:t>
      </w:r>
      <w:r>
        <w:rPr>
          <w:rFonts w:ascii="Calibri" w:hAnsi="Calibri"/>
          <w:b/>
          <w:sz w:val="22"/>
          <w:szCs w:val="22"/>
        </w:rPr>
        <w:t xml:space="preserve"> Ghislaine Geffroy</w:t>
      </w:r>
      <w:r w:rsidRPr="00EB320C">
        <w:rPr>
          <w:rFonts w:ascii="Calibri" w:hAnsi="Calibri"/>
          <w:sz w:val="22"/>
          <w:szCs w:val="22"/>
        </w:rPr>
        <w:t xml:space="preserve">, elle précise que les associations accueillies à titre gratuit sont essentiellement des associations </w:t>
      </w:r>
      <w:proofErr w:type="spellStart"/>
      <w:r w:rsidRPr="00EB320C">
        <w:rPr>
          <w:rFonts w:ascii="Calibri" w:hAnsi="Calibri"/>
          <w:sz w:val="22"/>
          <w:szCs w:val="22"/>
        </w:rPr>
        <w:t>oeuvrant</w:t>
      </w:r>
      <w:proofErr w:type="spellEnd"/>
      <w:r w:rsidRPr="00EB320C">
        <w:rPr>
          <w:rFonts w:ascii="Calibri" w:hAnsi="Calibri"/>
          <w:sz w:val="22"/>
          <w:szCs w:val="22"/>
        </w:rPr>
        <w:t xml:space="preserve"> en faveur du public étudiant</w:t>
      </w:r>
      <w:r w:rsidR="0071486A" w:rsidRPr="0071486A">
        <w:rPr>
          <w:rFonts w:ascii="Calibri" w:hAnsi="Calibri"/>
          <w:sz w:val="22"/>
          <w:szCs w:val="22"/>
        </w:rPr>
        <w:t>.</w:t>
      </w:r>
    </w:p>
    <w:p w14:paraId="577FDAEF" w14:textId="390EDB1A" w:rsidR="00073162" w:rsidRDefault="00073162" w:rsidP="00073162">
      <w:pPr>
        <w:jc w:val="both"/>
        <w:rPr>
          <w:rFonts w:ascii="Calibri" w:hAnsi="Calibri" w:cs="Calibri"/>
          <w:sz w:val="22"/>
          <w:szCs w:val="22"/>
        </w:rPr>
      </w:pPr>
      <w:r>
        <w:rPr>
          <w:rFonts w:ascii="Calibri" w:hAnsi="Calibri" w:cs="Calibri"/>
          <w:sz w:val="22"/>
          <w:szCs w:val="22"/>
        </w:rPr>
        <w:t xml:space="preserve">Aucune </w:t>
      </w:r>
      <w:r w:rsidR="0071486A">
        <w:rPr>
          <w:rFonts w:ascii="Calibri" w:hAnsi="Calibri" w:cs="Calibri"/>
          <w:sz w:val="22"/>
          <w:szCs w:val="22"/>
        </w:rPr>
        <w:t xml:space="preserve">autre </w:t>
      </w:r>
      <w:r>
        <w:rPr>
          <w:rFonts w:ascii="Calibri" w:hAnsi="Calibri" w:cs="Calibri"/>
          <w:sz w:val="22"/>
          <w:szCs w:val="22"/>
        </w:rPr>
        <w:t xml:space="preserve">intervention n’étant sollicitée, la délibération </w:t>
      </w:r>
      <w:r w:rsidR="0071486A">
        <w:rPr>
          <w:rFonts w:ascii="Calibri" w:hAnsi="Calibri" w:cs="Calibri"/>
          <w:sz w:val="22"/>
          <w:szCs w:val="22"/>
        </w:rPr>
        <w:t>fixant le tarif des locations de salles</w:t>
      </w:r>
      <w:r>
        <w:rPr>
          <w:rFonts w:ascii="Calibri" w:hAnsi="Calibri" w:cs="Calibri"/>
          <w:b/>
          <w:sz w:val="22"/>
          <w:szCs w:val="22"/>
        </w:rPr>
        <w:t xml:space="preserve"> </w:t>
      </w:r>
      <w:r>
        <w:rPr>
          <w:rFonts w:ascii="Calibri" w:hAnsi="Calibri" w:cs="Calibri"/>
          <w:sz w:val="22"/>
          <w:szCs w:val="22"/>
        </w:rPr>
        <w:t>est adoptée à l’unanimité.</w:t>
      </w:r>
    </w:p>
    <w:p w14:paraId="45E9A24E" w14:textId="621E4B1A" w:rsidR="00073162" w:rsidRDefault="00073162" w:rsidP="00073162">
      <w:pPr>
        <w:jc w:val="both"/>
        <w:rPr>
          <w:rFonts w:ascii="Calibri" w:hAnsi="Calibri" w:cs="Calibri"/>
          <w:sz w:val="22"/>
          <w:szCs w:val="22"/>
        </w:rPr>
      </w:pPr>
    </w:p>
    <w:p w14:paraId="4D8BB031" w14:textId="5D9FD796" w:rsidR="0071486A" w:rsidRDefault="0071486A" w:rsidP="0071486A">
      <w:pPr>
        <w:pStyle w:val="Standarduser"/>
        <w:jc w:val="both"/>
        <w:rPr>
          <w:rFonts w:ascii="Calibri" w:hAnsi="Calibri" w:cs="Calibri"/>
          <w:b/>
          <w:sz w:val="22"/>
          <w:szCs w:val="22"/>
        </w:rPr>
      </w:pPr>
      <w:r>
        <w:rPr>
          <w:rFonts w:ascii="Calibri" w:hAnsi="Calibri" w:cs="Calibri"/>
          <w:b/>
          <w:sz w:val="22"/>
          <w:szCs w:val="22"/>
        </w:rPr>
        <w:t>2026-004</w:t>
      </w:r>
      <w:r w:rsidRPr="00CC6977">
        <w:rPr>
          <w:rFonts w:ascii="Calibri" w:hAnsi="Calibri" w:cs="Calibri"/>
          <w:sz w:val="22"/>
          <w:szCs w:val="22"/>
        </w:rPr>
        <w:t xml:space="preserve"> : </w:t>
      </w:r>
      <w:r>
        <w:rPr>
          <w:rFonts w:ascii="Calibri" w:hAnsi="Calibri" w:cs="Calibri"/>
          <w:b/>
          <w:bCs/>
          <w:sz w:val="22"/>
          <w:szCs w:val="22"/>
        </w:rPr>
        <w:t>Orientations et membres du conseil de perfectionnement</w:t>
      </w:r>
      <w:r>
        <w:rPr>
          <w:rFonts w:ascii="Calibri" w:hAnsi="Calibri" w:cs="Calibri"/>
          <w:b/>
          <w:sz w:val="22"/>
          <w:szCs w:val="22"/>
        </w:rPr>
        <w:t xml:space="preserve"> </w:t>
      </w:r>
    </w:p>
    <w:p w14:paraId="02F333DA" w14:textId="77777777" w:rsidR="0071486A" w:rsidRDefault="0071486A" w:rsidP="0071486A">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au directeur de l’EIVP de rapporter le projet.</w:t>
      </w:r>
    </w:p>
    <w:p w14:paraId="01DD36C6" w14:textId="69BB843B" w:rsidR="0071486A" w:rsidRDefault="0071486A" w:rsidP="0071486A">
      <w:pPr>
        <w:spacing w:after="60"/>
        <w:jc w:val="both"/>
        <w:rPr>
          <w:rFonts w:ascii="Calibri" w:hAnsi="Calibri"/>
          <w:sz w:val="22"/>
          <w:szCs w:val="22"/>
        </w:rPr>
      </w:pPr>
      <w:r>
        <w:rPr>
          <w:rFonts w:ascii="Calibri" w:hAnsi="Calibri"/>
          <w:b/>
          <w:sz w:val="22"/>
          <w:szCs w:val="22"/>
        </w:rPr>
        <w:t xml:space="preserve">Franck Jung </w:t>
      </w:r>
      <w:r>
        <w:rPr>
          <w:rFonts w:ascii="Calibri" w:hAnsi="Calibri"/>
          <w:sz w:val="22"/>
          <w:szCs w:val="22"/>
        </w:rPr>
        <w:t xml:space="preserve">invite </w:t>
      </w:r>
      <w:r w:rsidRPr="0071486A">
        <w:rPr>
          <w:rFonts w:ascii="Calibri" w:hAnsi="Calibri"/>
          <w:b/>
          <w:sz w:val="22"/>
          <w:szCs w:val="22"/>
        </w:rPr>
        <w:t>Ghislaine Geffroy</w:t>
      </w:r>
      <w:r>
        <w:rPr>
          <w:rFonts w:ascii="Calibri" w:hAnsi="Calibri"/>
          <w:sz w:val="22"/>
          <w:szCs w:val="22"/>
        </w:rPr>
        <w:t xml:space="preserve"> à présenter les travaux de cette instance qu’elle préside. Il indique que </w:t>
      </w:r>
      <w:r w:rsidRPr="0071486A">
        <w:rPr>
          <w:rFonts w:ascii="Calibri" w:hAnsi="Calibri"/>
          <w:b/>
          <w:sz w:val="22"/>
          <w:szCs w:val="22"/>
        </w:rPr>
        <w:t>Venceslas Biri</w:t>
      </w:r>
      <w:r>
        <w:rPr>
          <w:rFonts w:ascii="Calibri" w:hAnsi="Calibri"/>
          <w:sz w:val="22"/>
          <w:szCs w:val="22"/>
        </w:rPr>
        <w:t xml:space="preserve"> siège dans cette instance depuis la création de l’Université Gustave Eiffel, en tant que vice-président Formation et innovation pédagogique, et que ceci va évoluer avec la nouvelle gouvernance de l’université. Il signale l’entrée au conseil de perfectionnement de Mme Zada </w:t>
      </w:r>
      <w:proofErr w:type="spellStart"/>
      <w:r>
        <w:rPr>
          <w:rFonts w:ascii="Calibri" w:hAnsi="Calibri"/>
          <w:sz w:val="22"/>
          <w:szCs w:val="22"/>
        </w:rPr>
        <w:t>Imamovic</w:t>
      </w:r>
      <w:proofErr w:type="spellEnd"/>
      <w:r>
        <w:rPr>
          <w:rFonts w:ascii="Calibri" w:hAnsi="Calibri"/>
          <w:sz w:val="22"/>
          <w:szCs w:val="22"/>
        </w:rPr>
        <w:t>, cheffe du service de formation des apprentis de l’université.</w:t>
      </w:r>
    </w:p>
    <w:p w14:paraId="49CBB790" w14:textId="6BC25B59" w:rsidR="0071486A" w:rsidRDefault="0071486A" w:rsidP="0071486A">
      <w:pPr>
        <w:spacing w:after="60"/>
        <w:jc w:val="both"/>
        <w:rPr>
          <w:rFonts w:ascii="Calibri" w:hAnsi="Calibri"/>
          <w:sz w:val="22"/>
          <w:szCs w:val="22"/>
        </w:rPr>
      </w:pPr>
      <w:r w:rsidRPr="0071486A">
        <w:rPr>
          <w:rFonts w:ascii="Calibri" w:hAnsi="Calibri"/>
          <w:b/>
          <w:sz w:val="22"/>
          <w:szCs w:val="22"/>
        </w:rPr>
        <w:t>Ghislaine Geffroy</w:t>
      </w:r>
      <w:r>
        <w:rPr>
          <w:rFonts w:ascii="Calibri" w:hAnsi="Calibri"/>
          <w:sz w:val="22"/>
          <w:szCs w:val="22"/>
        </w:rPr>
        <w:t xml:space="preserve"> présente le conseil de perfectionnement comme une interface entre le monde des entreprises et l’École. Les entreprises sont très présentes et le conseil de perfectionnement est à l’écoute de leurs demandes. L’apprentissage fait partie de cette interface. Le conseil de perfectionnement se réunit trois ou quatre fois par an, avec des moments forts. Le partenariat avec l’Université française d’Egypte est un projet qui a intéress</w:t>
      </w:r>
      <w:r w:rsidR="00CC5197">
        <w:rPr>
          <w:rFonts w:ascii="Calibri" w:hAnsi="Calibri"/>
          <w:sz w:val="22"/>
          <w:szCs w:val="22"/>
        </w:rPr>
        <w:t>é</w:t>
      </w:r>
      <w:r>
        <w:rPr>
          <w:rFonts w:ascii="Calibri" w:hAnsi="Calibri"/>
          <w:sz w:val="22"/>
          <w:szCs w:val="22"/>
        </w:rPr>
        <w:t xml:space="preserve"> les entreprises.</w:t>
      </w:r>
    </w:p>
    <w:p w14:paraId="5A6103B3" w14:textId="3E1E547F" w:rsidR="0071486A" w:rsidRDefault="0071486A" w:rsidP="0071486A">
      <w:pPr>
        <w:spacing w:after="60"/>
        <w:jc w:val="both"/>
        <w:rPr>
          <w:rFonts w:ascii="Calibri" w:hAnsi="Calibri"/>
          <w:sz w:val="22"/>
          <w:szCs w:val="22"/>
        </w:rPr>
      </w:pPr>
      <w:r w:rsidRPr="0071486A">
        <w:rPr>
          <w:rFonts w:ascii="Calibri" w:hAnsi="Calibri"/>
          <w:b/>
          <w:sz w:val="22"/>
          <w:szCs w:val="22"/>
        </w:rPr>
        <w:t>Jérôme Gleizes</w:t>
      </w:r>
      <w:r>
        <w:rPr>
          <w:rFonts w:ascii="Calibri" w:hAnsi="Calibri"/>
          <w:sz w:val="22"/>
          <w:szCs w:val="22"/>
        </w:rPr>
        <w:t xml:space="preserve"> indique avoir pris connaissance avec beaucoup d’intérêt des comptes-rendus du conseil de perfectionnement et salue son rôle de garant de la cohérence de la maquette pédagogique.</w:t>
      </w:r>
    </w:p>
    <w:p w14:paraId="3F341EBB" w14:textId="77777777" w:rsidR="0071486A" w:rsidRDefault="0071486A" w:rsidP="00073162">
      <w:pPr>
        <w:jc w:val="both"/>
        <w:rPr>
          <w:rFonts w:ascii="Calibri" w:hAnsi="Calibri" w:cs="Calibri"/>
          <w:sz w:val="22"/>
          <w:szCs w:val="22"/>
        </w:rPr>
      </w:pPr>
    </w:p>
    <w:p w14:paraId="5C6942D7" w14:textId="6AD24D46" w:rsidR="0071486A" w:rsidRDefault="0071486A" w:rsidP="0071486A">
      <w:pPr>
        <w:jc w:val="both"/>
        <w:rPr>
          <w:rFonts w:ascii="Calibri" w:hAnsi="Calibri" w:cs="Calibri"/>
          <w:sz w:val="22"/>
          <w:szCs w:val="22"/>
        </w:rPr>
      </w:pPr>
      <w:r>
        <w:rPr>
          <w:rFonts w:ascii="Calibri" w:hAnsi="Calibri" w:cs="Calibri"/>
          <w:sz w:val="22"/>
          <w:szCs w:val="22"/>
        </w:rPr>
        <w:t xml:space="preserve">Au terme de cet échange, la délibération </w:t>
      </w:r>
      <w:r w:rsidR="008C0B63">
        <w:rPr>
          <w:rFonts w:ascii="Calibri" w:hAnsi="Calibri" w:cs="Calibri"/>
          <w:sz w:val="22"/>
          <w:szCs w:val="22"/>
        </w:rPr>
        <w:t>prenant acte des orientations et fixant la liste des membres du conseil de perfectionnement de l’EIVP</w:t>
      </w:r>
      <w:r>
        <w:rPr>
          <w:rFonts w:ascii="Calibri" w:hAnsi="Calibri" w:cs="Calibri"/>
          <w:b/>
          <w:sz w:val="22"/>
          <w:szCs w:val="22"/>
        </w:rPr>
        <w:t xml:space="preserve"> </w:t>
      </w:r>
      <w:r>
        <w:rPr>
          <w:rFonts w:ascii="Calibri" w:hAnsi="Calibri" w:cs="Calibri"/>
          <w:sz w:val="22"/>
          <w:szCs w:val="22"/>
        </w:rPr>
        <w:t>est adoptée à l’unanimité.</w:t>
      </w:r>
    </w:p>
    <w:p w14:paraId="20EB57FD" w14:textId="7F9B4B90" w:rsidR="008C0B63" w:rsidRDefault="008C0B63" w:rsidP="0071486A">
      <w:pPr>
        <w:jc w:val="both"/>
        <w:rPr>
          <w:rFonts w:ascii="Calibri" w:hAnsi="Calibri" w:cs="Calibri"/>
          <w:sz w:val="22"/>
          <w:szCs w:val="22"/>
        </w:rPr>
      </w:pPr>
    </w:p>
    <w:p w14:paraId="669BCDC3" w14:textId="61818F8F" w:rsidR="008C0B63" w:rsidRDefault="008C0B63" w:rsidP="008C0B63">
      <w:pPr>
        <w:pStyle w:val="Standarduser"/>
        <w:spacing w:after="60"/>
        <w:jc w:val="both"/>
        <w:rPr>
          <w:rFonts w:ascii="Calibri" w:hAnsi="Calibri" w:cs="Calibri"/>
          <w:sz w:val="22"/>
          <w:szCs w:val="22"/>
        </w:rPr>
      </w:pPr>
      <w:r w:rsidRPr="00B460B0">
        <w:rPr>
          <w:rFonts w:ascii="Calibri" w:eastAsia="Calibri" w:hAnsi="Calibri" w:cs="Calibri"/>
          <w:b/>
          <w:sz w:val="22"/>
          <w:szCs w:val="22"/>
        </w:rPr>
        <w:t xml:space="preserve">Point d’information </w:t>
      </w:r>
      <w:r>
        <w:rPr>
          <w:rFonts w:ascii="Calibri" w:eastAsia="Calibri" w:hAnsi="Calibri" w:cs="Calibri"/>
          <w:b/>
          <w:sz w:val="22"/>
          <w:szCs w:val="22"/>
        </w:rPr>
        <w:t>sur les actions en matière d’égalité entre les femmes et les hommes</w:t>
      </w:r>
    </w:p>
    <w:p w14:paraId="22E103D1" w14:textId="706FC3CD" w:rsidR="003774B5" w:rsidRDefault="008C0B63" w:rsidP="0060338C">
      <w:pPr>
        <w:spacing w:after="60"/>
        <w:jc w:val="both"/>
        <w:rPr>
          <w:rFonts w:ascii="Calibri" w:eastAsia="Calibri" w:hAnsi="Calibri" w:cs="Calibri"/>
          <w:sz w:val="22"/>
          <w:szCs w:val="22"/>
        </w:rPr>
      </w:pPr>
      <w:r>
        <w:rPr>
          <w:rFonts w:ascii="Calibri" w:eastAsia="Calibri" w:hAnsi="Calibri" w:cs="Calibri"/>
          <w:b/>
          <w:sz w:val="22"/>
          <w:szCs w:val="22"/>
        </w:rPr>
        <w:t>Laurence Berry</w:t>
      </w:r>
      <w:r>
        <w:rPr>
          <w:rFonts w:ascii="Calibri" w:eastAsia="Calibri" w:hAnsi="Calibri" w:cs="Calibri"/>
          <w:sz w:val="22"/>
          <w:szCs w:val="22"/>
        </w:rPr>
        <w:t xml:space="preserve"> </w:t>
      </w:r>
      <w:r w:rsidR="0060338C">
        <w:rPr>
          <w:rFonts w:ascii="Calibri" w:eastAsia="Calibri" w:hAnsi="Calibri" w:cs="Calibri"/>
          <w:sz w:val="22"/>
          <w:szCs w:val="22"/>
        </w:rPr>
        <w:t xml:space="preserve">évoque l’engagement de l’EIVP en faveur de l’accès des femmes aux métiers d’ingénieur, alors que la proportion de femmes parmi les ingénieurs en activité décline depuis le début des années 2020. Les actions se déclinent selon sept axes : prévention des violences sexuelles et sexistes, rôles modèles et témoignage sur les métiers d’ingénieur, capacitation et confiance en soi, contribution à la connaissance sur les questions d’égalité, moyens pour l’égalité sur le campus, égalité professionnelle, lutte contre la banalisation et le sentiment d’impunité. Parmi les actions nouvelles de cette année, l’organisation d’une séance de théâtre-forum à destination du public étudiant, la participation au dispositif « dans la peau d’une ingénieure » organisé par la fondation EPF en partenariat avec Vinci, l’accueil d’une exposition de photographies d’Anita Conti, pionnière de l’océanographie. L’écart salarial entre femmes et hommes, tous emplois confondus, s’est réduit en 2025 par rapport à l’année précédente, suite à des mesures de rééquilibrage. Un agent de l’École a comparu devant le conseil de discipline pour des comportements déplacés vis-à-vis d’une étudiante et a été sanctionné par une exclusion temporaire de fonctions. Des faits signalés au sein d’une des formations de l’École </w:t>
      </w:r>
      <w:r w:rsidR="003774B5">
        <w:rPr>
          <w:rFonts w:ascii="Calibri" w:eastAsia="Calibri" w:hAnsi="Calibri" w:cs="Calibri"/>
          <w:sz w:val="22"/>
          <w:szCs w:val="22"/>
        </w:rPr>
        <w:t>donneront lieu à des mesures individuelles et à l’organisation de formations</w:t>
      </w:r>
      <w:r w:rsidR="00B213A8">
        <w:rPr>
          <w:rFonts w:ascii="Calibri" w:eastAsia="Calibri" w:hAnsi="Calibri" w:cs="Calibri"/>
          <w:sz w:val="22"/>
          <w:szCs w:val="22"/>
        </w:rPr>
        <w:t xml:space="preserve">, </w:t>
      </w:r>
      <w:r w:rsidR="003774B5">
        <w:rPr>
          <w:rFonts w:ascii="Calibri" w:eastAsia="Calibri" w:hAnsi="Calibri" w:cs="Calibri"/>
          <w:sz w:val="22"/>
          <w:szCs w:val="22"/>
        </w:rPr>
        <w:t>à destination</w:t>
      </w:r>
      <w:r w:rsidR="0060338C">
        <w:rPr>
          <w:rFonts w:ascii="Calibri" w:eastAsia="Calibri" w:hAnsi="Calibri" w:cs="Calibri"/>
          <w:sz w:val="22"/>
          <w:szCs w:val="22"/>
        </w:rPr>
        <w:t xml:space="preserve"> des enseignants vacataires</w:t>
      </w:r>
      <w:r w:rsidR="00B213A8">
        <w:rPr>
          <w:rFonts w:ascii="Calibri" w:eastAsia="Calibri" w:hAnsi="Calibri" w:cs="Calibri"/>
          <w:sz w:val="22"/>
          <w:szCs w:val="22"/>
        </w:rPr>
        <w:t>, sur les questions de violences sexuelles et discriminatoires</w:t>
      </w:r>
      <w:r w:rsidR="0060338C">
        <w:rPr>
          <w:rFonts w:ascii="Calibri" w:eastAsia="Calibri" w:hAnsi="Calibri" w:cs="Calibri"/>
          <w:sz w:val="22"/>
          <w:szCs w:val="22"/>
        </w:rPr>
        <w:t>.</w:t>
      </w:r>
    </w:p>
    <w:p w14:paraId="03AEDE89" w14:textId="186D3DE3" w:rsidR="008C0B63" w:rsidRDefault="003774B5" w:rsidP="0060338C">
      <w:pPr>
        <w:spacing w:after="60"/>
        <w:jc w:val="both"/>
        <w:rPr>
          <w:rFonts w:ascii="Calibri" w:eastAsia="Calibri" w:hAnsi="Calibri" w:cs="Calibri"/>
          <w:sz w:val="22"/>
          <w:szCs w:val="22"/>
        </w:rPr>
      </w:pPr>
      <w:r w:rsidRPr="00B213A8">
        <w:rPr>
          <w:rFonts w:ascii="Calibri" w:eastAsia="Calibri" w:hAnsi="Calibri" w:cs="Calibri"/>
          <w:b/>
          <w:sz w:val="22"/>
          <w:szCs w:val="22"/>
        </w:rPr>
        <w:t>Ghislaine Geffroy</w:t>
      </w:r>
      <w:r>
        <w:rPr>
          <w:rFonts w:ascii="Calibri" w:eastAsia="Calibri" w:hAnsi="Calibri" w:cs="Calibri"/>
          <w:sz w:val="22"/>
          <w:szCs w:val="22"/>
        </w:rPr>
        <w:t xml:space="preserve"> estime inquiétante la récente diminution de la part des femmes parmi les ingénieurs, alors que l’on était sur une courbe ascendante. Elle estime qu’il faut lever les tabous sur quelques situations professionnelles telles que le chantier.</w:t>
      </w:r>
    </w:p>
    <w:p w14:paraId="31EBDBB2" w14:textId="4BB78BF5" w:rsidR="000F13C4" w:rsidRDefault="000F13C4" w:rsidP="0060338C">
      <w:pPr>
        <w:spacing w:after="60"/>
        <w:jc w:val="both"/>
        <w:rPr>
          <w:rFonts w:ascii="Calibri" w:eastAsia="Calibri" w:hAnsi="Calibri" w:cs="Calibri"/>
          <w:sz w:val="22"/>
          <w:szCs w:val="22"/>
        </w:rPr>
      </w:pPr>
      <w:r w:rsidRPr="000F13C4">
        <w:rPr>
          <w:rFonts w:ascii="Calibri" w:eastAsia="Calibri" w:hAnsi="Calibri" w:cs="Calibri"/>
          <w:b/>
          <w:sz w:val="22"/>
          <w:szCs w:val="22"/>
        </w:rPr>
        <w:t>Laurence Berry</w:t>
      </w:r>
      <w:r>
        <w:rPr>
          <w:rFonts w:ascii="Calibri" w:eastAsia="Calibri" w:hAnsi="Calibri" w:cs="Calibri"/>
          <w:sz w:val="22"/>
          <w:szCs w:val="22"/>
        </w:rPr>
        <w:t xml:space="preserve"> précise que l’enquête citée, de l’association Ingénieurs et scientifiques de France, porte sur les ingénieurs en activité, ce qui suggère que de nombreuses femmes renoncent à une carrière d’ingénieur </w:t>
      </w:r>
      <w:r>
        <w:rPr>
          <w:rFonts w:ascii="Calibri" w:eastAsia="Calibri" w:hAnsi="Calibri" w:cs="Calibri"/>
          <w:sz w:val="22"/>
          <w:szCs w:val="22"/>
        </w:rPr>
        <w:lastRenderedPageBreak/>
        <w:t xml:space="preserve">après leur diplôme. D’autres enquêtes montrent que les femmes sont encore plus sous-représentées dans les fonctions « cœur de métier » comme la production industrielle ou le chantier. </w:t>
      </w:r>
    </w:p>
    <w:p w14:paraId="6B1F00F2" w14:textId="1886D10A" w:rsidR="003774B5" w:rsidRDefault="003774B5" w:rsidP="0060338C">
      <w:pPr>
        <w:spacing w:after="60"/>
        <w:jc w:val="both"/>
        <w:rPr>
          <w:rFonts w:ascii="Calibri" w:eastAsia="Calibri" w:hAnsi="Calibri" w:cs="Calibri"/>
          <w:sz w:val="22"/>
          <w:szCs w:val="22"/>
        </w:rPr>
      </w:pPr>
      <w:r w:rsidRPr="00B213A8">
        <w:rPr>
          <w:rFonts w:ascii="Calibri" w:eastAsia="Calibri" w:hAnsi="Calibri" w:cs="Calibri"/>
          <w:b/>
          <w:sz w:val="22"/>
          <w:szCs w:val="22"/>
        </w:rPr>
        <w:t xml:space="preserve">Marie-Christine </w:t>
      </w:r>
      <w:proofErr w:type="spellStart"/>
      <w:r w:rsidRPr="00B213A8">
        <w:rPr>
          <w:rFonts w:ascii="Calibri" w:eastAsia="Calibri" w:hAnsi="Calibri" w:cs="Calibri"/>
          <w:b/>
          <w:sz w:val="22"/>
          <w:szCs w:val="22"/>
        </w:rPr>
        <w:t>Lemardeley</w:t>
      </w:r>
      <w:proofErr w:type="spellEnd"/>
      <w:r>
        <w:rPr>
          <w:rFonts w:ascii="Calibri" w:eastAsia="Calibri" w:hAnsi="Calibri" w:cs="Calibri"/>
          <w:sz w:val="22"/>
          <w:szCs w:val="22"/>
        </w:rPr>
        <w:t xml:space="preserve"> établit un lien entre </w:t>
      </w:r>
      <w:r w:rsidR="009335B8">
        <w:rPr>
          <w:rFonts w:ascii="Calibri" w:eastAsia="Calibri" w:hAnsi="Calibri" w:cs="Calibri"/>
          <w:sz w:val="22"/>
          <w:szCs w:val="22"/>
        </w:rPr>
        <w:t>la diminution du pourcentage</w:t>
      </w:r>
      <w:r w:rsidR="0035666F">
        <w:rPr>
          <w:rFonts w:ascii="Calibri" w:eastAsia="Calibri" w:hAnsi="Calibri" w:cs="Calibri"/>
          <w:sz w:val="22"/>
          <w:szCs w:val="22"/>
        </w:rPr>
        <w:t xml:space="preserve"> </w:t>
      </w:r>
      <w:r>
        <w:rPr>
          <w:rFonts w:ascii="Calibri" w:eastAsia="Calibri" w:hAnsi="Calibri" w:cs="Calibri"/>
          <w:sz w:val="22"/>
          <w:szCs w:val="22"/>
        </w:rPr>
        <w:t xml:space="preserve">de femmes et la question des violences. Elle estime que l’École doit être irréprochable dans ce domaine, pour que les étudiantes se sentent en confiance. </w:t>
      </w:r>
      <w:r w:rsidR="0035666F">
        <w:rPr>
          <w:rFonts w:ascii="Calibri" w:eastAsia="Calibri" w:hAnsi="Calibri" w:cs="Calibri"/>
          <w:sz w:val="22"/>
          <w:szCs w:val="22"/>
        </w:rPr>
        <w:t>Elle invite l’École à</w:t>
      </w:r>
      <w:r>
        <w:rPr>
          <w:rFonts w:ascii="Calibri" w:eastAsia="Calibri" w:hAnsi="Calibri" w:cs="Calibri"/>
          <w:sz w:val="22"/>
          <w:szCs w:val="22"/>
        </w:rPr>
        <w:t xml:space="preserve"> faire en sorte que les règles so</w:t>
      </w:r>
      <w:r w:rsidR="009335B8">
        <w:rPr>
          <w:rFonts w:ascii="Calibri" w:eastAsia="Calibri" w:hAnsi="Calibri" w:cs="Calibri"/>
          <w:sz w:val="22"/>
          <w:szCs w:val="22"/>
        </w:rPr>
        <w:t>ie</w:t>
      </w:r>
      <w:r>
        <w:rPr>
          <w:rFonts w:ascii="Calibri" w:eastAsia="Calibri" w:hAnsi="Calibri" w:cs="Calibri"/>
          <w:sz w:val="22"/>
          <w:szCs w:val="22"/>
        </w:rPr>
        <w:t>nt les mêmes pour tous et</w:t>
      </w:r>
      <w:r w:rsidR="0035666F">
        <w:rPr>
          <w:rFonts w:ascii="Calibri" w:eastAsia="Calibri" w:hAnsi="Calibri" w:cs="Calibri"/>
          <w:sz w:val="22"/>
          <w:szCs w:val="22"/>
        </w:rPr>
        <w:t xml:space="preserve"> à</w:t>
      </w:r>
      <w:r>
        <w:rPr>
          <w:rFonts w:ascii="Calibri" w:eastAsia="Calibri" w:hAnsi="Calibri" w:cs="Calibri"/>
          <w:sz w:val="22"/>
          <w:szCs w:val="22"/>
        </w:rPr>
        <w:t xml:space="preserve"> faire savoir que des sanctions sont prises.</w:t>
      </w:r>
    </w:p>
    <w:p w14:paraId="43CB8A91" w14:textId="6804900F" w:rsidR="0035666F" w:rsidRDefault="0035666F" w:rsidP="0060338C">
      <w:pPr>
        <w:spacing w:after="60"/>
        <w:jc w:val="both"/>
        <w:rPr>
          <w:rFonts w:ascii="Calibri" w:eastAsia="Calibri" w:hAnsi="Calibri" w:cs="Calibri"/>
          <w:sz w:val="22"/>
          <w:szCs w:val="22"/>
        </w:rPr>
      </w:pPr>
      <w:r w:rsidRPr="00B213A8">
        <w:rPr>
          <w:rFonts w:ascii="Calibri" w:eastAsia="Calibri" w:hAnsi="Calibri" w:cs="Calibri"/>
          <w:b/>
          <w:sz w:val="22"/>
          <w:szCs w:val="22"/>
        </w:rPr>
        <w:t xml:space="preserve">Venceslas Biri </w:t>
      </w:r>
      <w:r>
        <w:rPr>
          <w:rFonts w:ascii="Calibri" w:eastAsia="Calibri" w:hAnsi="Calibri" w:cs="Calibri"/>
          <w:sz w:val="22"/>
          <w:szCs w:val="22"/>
        </w:rPr>
        <w:t>évoque l’impact de la réforme du baccalauréat</w:t>
      </w:r>
      <w:r w:rsidR="00B213A8">
        <w:rPr>
          <w:rFonts w:ascii="Calibri" w:eastAsia="Calibri" w:hAnsi="Calibri" w:cs="Calibri"/>
          <w:sz w:val="22"/>
          <w:szCs w:val="22"/>
        </w:rPr>
        <w:t xml:space="preserve"> sur l’orientation des lycéennes</w:t>
      </w:r>
      <w:r>
        <w:rPr>
          <w:rFonts w:ascii="Calibri" w:eastAsia="Calibri" w:hAnsi="Calibri" w:cs="Calibri"/>
          <w:sz w:val="22"/>
          <w:szCs w:val="22"/>
        </w:rPr>
        <w:t>. Il relève que l’EIVP est plus proche de la parité que les autres formations d’ingénieur de l’université ; cela s’explique par le domaine d’enseignement mais suggère aussi un effet vertueux dont les autres écoles pourraient s’inspirer.</w:t>
      </w:r>
    </w:p>
    <w:p w14:paraId="2CA2A01D" w14:textId="2D63A6F8" w:rsidR="0035666F" w:rsidRDefault="0035666F" w:rsidP="0060338C">
      <w:pPr>
        <w:spacing w:after="60"/>
        <w:jc w:val="both"/>
        <w:rPr>
          <w:rFonts w:ascii="Calibri" w:eastAsia="Calibri" w:hAnsi="Calibri" w:cs="Calibri"/>
          <w:sz w:val="22"/>
          <w:szCs w:val="22"/>
        </w:rPr>
      </w:pPr>
      <w:r w:rsidRPr="00B213A8">
        <w:rPr>
          <w:rFonts w:ascii="Calibri" w:eastAsia="Calibri" w:hAnsi="Calibri" w:cs="Calibri"/>
          <w:b/>
          <w:sz w:val="22"/>
          <w:szCs w:val="22"/>
        </w:rPr>
        <w:t>Franck Jung</w:t>
      </w:r>
      <w:r>
        <w:rPr>
          <w:rFonts w:ascii="Calibri" w:eastAsia="Calibri" w:hAnsi="Calibri" w:cs="Calibri"/>
          <w:sz w:val="22"/>
          <w:szCs w:val="22"/>
        </w:rPr>
        <w:t xml:space="preserve"> confirme que les étudiantes qui candidatent à l’EIVP attachent de l’importance au fait que l’École est à quasi-parité et que ces aspects sont pris en charge.</w:t>
      </w:r>
    </w:p>
    <w:p w14:paraId="3EE4FE48" w14:textId="77777777" w:rsidR="0035666F" w:rsidRDefault="0035666F" w:rsidP="0060338C">
      <w:pPr>
        <w:spacing w:after="60"/>
        <w:jc w:val="both"/>
        <w:rPr>
          <w:rFonts w:ascii="Calibri" w:eastAsia="Calibri" w:hAnsi="Calibri" w:cs="Calibri"/>
          <w:sz w:val="22"/>
          <w:szCs w:val="22"/>
        </w:rPr>
      </w:pPr>
      <w:r w:rsidRPr="00B213A8">
        <w:rPr>
          <w:rFonts w:ascii="Calibri" w:eastAsia="Calibri" w:hAnsi="Calibri" w:cs="Calibri"/>
          <w:b/>
          <w:sz w:val="22"/>
          <w:szCs w:val="22"/>
        </w:rPr>
        <w:t>Jérôme Gleizes</w:t>
      </w:r>
      <w:r>
        <w:rPr>
          <w:rFonts w:ascii="Calibri" w:eastAsia="Calibri" w:hAnsi="Calibri" w:cs="Calibri"/>
          <w:sz w:val="22"/>
          <w:szCs w:val="22"/>
        </w:rPr>
        <w:t xml:space="preserve"> relève que la parité est un fait ancien à l’EIVP et que l’École a été relativement peu impactée par la réforme du bac. Concernant la sanction mentionnée, il précise que les faits ne justifiaient pas la mise en œuvre de l’article 40 [du code de procédure pénale] mais appelaient une sanction disciplinaire.</w:t>
      </w:r>
    </w:p>
    <w:p w14:paraId="0B7836D8" w14:textId="41CF7EEA" w:rsidR="0035666F" w:rsidRDefault="0035666F" w:rsidP="0060338C">
      <w:pPr>
        <w:spacing w:after="60"/>
        <w:jc w:val="both"/>
        <w:rPr>
          <w:rFonts w:ascii="Calibri" w:eastAsia="Calibri" w:hAnsi="Calibri" w:cs="Calibri"/>
          <w:sz w:val="22"/>
          <w:szCs w:val="22"/>
        </w:rPr>
      </w:pPr>
      <w:r w:rsidRPr="00B213A8">
        <w:rPr>
          <w:rFonts w:ascii="Calibri" w:eastAsia="Calibri" w:hAnsi="Calibri" w:cs="Calibri"/>
          <w:b/>
          <w:sz w:val="22"/>
          <w:szCs w:val="22"/>
        </w:rPr>
        <w:t>Pedro Serrano Gomes</w:t>
      </w:r>
      <w:r>
        <w:rPr>
          <w:rFonts w:ascii="Calibri" w:eastAsia="Calibri" w:hAnsi="Calibri" w:cs="Calibri"/>
          <w:sz w:val="22"/>
          <w:szCs w:val="22"/>
        </w:rPr>
        <w:t xml:space="preserve"> estime que ces aspects de sexisme et de discrimination pourraient être encore davantage intégrés dans les enseignements, notamment </w:t>
      </w:r>
      <w:r w:rsidR="00B213A8">
        <w:rPr>
          <w:rFonts w:ascii="Calibri" w:eastAsia="Calibri" w:hAnsi="Calibri" w:cs="Calibri"/>
          <w:sz w:val="22"/>
          <w:szCs w:val="22"/>
        </w:rPr>
        <w:t>dans le domaine de</w:t>
      </w:r>
      <w:r>
        <w:rPr>
          <w:rFonts w:ascii="Calibri" w:eastAsia="Calibri" w:hAnsi="Calibri" w:cs="Calibri"/>
          <w:sz w:val="22"/>
          <w:szCs w:val="22"/>
        </w:rPr>
        <w:t xml:space="preserve"> l’aménagement de l’espace public </w:t>
      </w:r>
      <w:r w:rsidR="00B213A8">
        <w:rPr>
          <w:rFonts w:ascii="Calibri" w:eastAsia="Calibri" w:hAnsi="Calibri" w:cs="Calibri"/>
          <w:sz w:val="22"/>
          <w:szCs w:val="22"/>
        </w:rPr>
        <w:t xml:space="preserve">et du </w:t>
      </w:r>
      <w:r>
        <w:rPr>
          <w:rFonts w:ascii="Calibri" w:eastAsia="Calibri" w:hAnsi="Calibri" w:cs="Calibri"/>
          <w:sz w:val="22"/>
          <w:szCs w:val="22"/>
        </w:rPr>
        <w:t xml:space="preserve">management.  </w:t>
      </w:r>
    </w:p>
    <w:p w14:paraId="421DFD09" w14:textId="0639F574" w:rsidR="0060338C" w:rsidRDefault="0060338C" w:rsidP="0060338C">
      <w:pPr>
        <w:spacing w:after="60"/>
        <w:jc w:val="both"/>
        <w:rPr>
          <w:rFonts w:ascii="Calibri" w:hAnsi="Calibri" w:cs="Calibri"/>
          <w:sz w:val="22"/>
          <w:szCs w:val="22"/>
        </w:rPr>
      </w:pPr>
      <w:r w:rsidRPr="00B213A8">
        <w:rPr>
          <w:rFonts w:ascii="Calibri" w:hAnsi="Calibri" w:cs="Calibri"/>
          <w:b/>
          <w:sz w:val="22"/>
          <w:szCs w:val="22"/>
        </w:rPr>
        <w:t>Franck Jung</w:t>
      </w:r>
      <w:r>
        <w:rPr>
          <w:rFonts w:ascii="Calibri" w:hAnsi="Calibri" w:cs="Calibri"/>
          <w:sz w:val="22"/>
          <w:szCs w:val="22"/>
        </w:rPr>
        <w:t xml:space="preserve"> </w:t>
      </w:r>
      <w:r w:rsidR="00B213A8">
        <w:rPr>
          <w:rFonts w:ascii="Calibri" w:hAnsi="Calibri" w:cs="Calibri"/>
          <w:sz w:val="22"/>
          <w:szCs w:val="22"/>
        </w:rPr>
        <w:t>revient sur</w:t>
      </w:r>
      <w:r w:rsidR="003774B5">
        <w:rPr>
          <w:rFonts w:ascii="Calibri" w:hAnsi="Calibri" w:cs="Calibri"/>
          <w:sz w:val="22"/>
          <w:szCs w:val="22"/>
        </w:rPr>
        <w:t xml:space="preserve"> les faits signalés </w:t>
      </w:r>
      <w:r w:rsidR="00B213A8">
        <w:rPr>
          <w:rFonts w:ascii="Calibri" w:hAnsi="Calibri" w:cs="Calibri"/>
          <w:sz w:val="22"/>
          <w:szCs w:val="22"/>
        </w:rPr>
        <w:t>au sein de</w:t>
      </w:r>
      <w:r w:rsidR="003774B5">
        <w:rPr>
          <w:rFonts w:ascii="Calibri" w:hAnsi="Calibri" w:cs="Calibri"/>
          <w:sz w:val="22"/>
          <w:szCs w:val="22"/>
        </w:rPr>
        <w:t xml:space="preserve"> la formation d’assistant en architecture</w:t>
      </w:r>
      <w:r w:rsidR="00B213A8">
        <w:rPr>
          <w:rFonts w:ascii="Calibri" w:hAnsi="Calibri" w:cs="Calibri"/>
          <w:sz w:val="22"/>
          <w:szCs w:val="22"/>
        </w:rPr>
        <w:t>. Suite au signalement, u</w:t>
      </w:r>
      <w:r w:rsidR="003774B5">
        <w:rPr>
          <w:rFonts w:ascii="Calibri" w:hAnsi="Calibri" w:cs="Calibri"/>
          <w:sz w:val="22"/>
          <w:szCs w:val="22"/>
        </w:rPr>
        <w:t>ne enquête</w:t>
      </w:r>
      <w:r w:rsidR="00B213A8">
        <w:rPr>
          <w:rFonts w:ascii="Calibri" w:hAnsi="Calibri" w:cs="Calibri"/>
          <w:sz w:val="22"/>
          <w:szCs w:val="22"/>
        </w:rPr>
        <w:t xml:space="preserve"> a été diligentée</w:t>
      </w:r>
      <w:r w:rsidR="003774B5">
        <w:rPr>
          <w:rFonts w:ascii="Calibri" w:hAnsi="Calibri" w:cs="Calibri"/>
          <w:sz w:val="22"/>
          <w:szCs w:val="22"/>
        </w:rPr>
        <w:t xml:space="preserve"> par la mission spécialisée de la direction des ressources humaines de la Ville de Paris. Celle-ci a produit des préconisations qui donneront lieu à </w:t>
      </w:r>
      <w:r w:rsidR="009335B8">
        <w:rPr>
          <w:rFonts w:ascii="Calibri" w:hAnsi="Calibri" w:cs="Calibri"/>
          <w:sz w:val="22"/>
          <w:szCs w:val="22"/>
        </w:rPr>
        <w:t xml:space="preserve">un plan d’action et à </w:t>
      </w:r>
      <w:r w:rsidR="003774B5">
        <w:rPr>
          <w:rFonts w:ascii="Calibri" w:hAnsi="Calibri" w:cs="Calibri"/>
          <w:sz w:val="22"/>
          <w:szCs w:val="22"/>
        </w:rPr>
        <w:t xml:space="preserve">un bilan d’étape au mois de juin. Les préconisations organisationnelles seront prises en compte dans le processus, déjà engagé, de réforme de la formation. Des mesures sont en cours vis-à-vis des </w:t>
      </w:r>
      <w:r w:rsidR="00B213A8">
        <w:rPr>
          <w:rFonts w:ascii="Calibri" w:hAnsi="Calibri" w:cs="Calibri"/>
          <w:sz w:val="22"/>
          <w:szCs w:val="22"/>
        </w:rPr>
        <w:t xml:space="preserve">auteurs </w:t>
      </w:r>
      <w:r w:rsidR="009335B8">
        <w:rPr>
          <w:rFonts w:ascii="Calibri" w:hAnsi="Calibri" w:cs="Calibri"/>
          <w:sz w:val="22"/>
          <w:szCs w:val="22"/>
        </w:rPr>
        <w:t>identifiés</w:t>
      </w:r>
      <w:r w:rsidR="00B213A8">
        <w:rPr>
          <w:rFonts w:ascii="Calibri" w:hAnsi="Calibri" w:cs="Calibri"/>
          <w:sz w:val="22"/>
          <w:szCs w:val="22"/>
        </w:rPr>
        <w:t>.</w:t>
      </w:r>
      <w:r w:rsidR="009335B8">
        <w:rPr>
          <w:rFonts w:ascii="Calibri" w:hAnsi="Calibri" w:cs="Calibri"/>
          <w:sz w:val="22"/>
          <w:szCs w:val="22"/>
        </w:rPr>
        <w:t xml:space="preserve"> Une restitution des conclusions et préconisations du rapport d’enquête a été faite à l’ensemble des enseignants et à l’ensemble des étudiants. </w:t>
      </w:r>
    </w:p>
    <w:p w14:paraId="13DE449C" w14:textId="4C50D2D8" w:rsidR="009335B8" w:rsidRDefault="009335B8" w:rsidP="0060338C">
      <w:pPr>
        <w:spacing w:after="60"/>
        <w:jc w:val="both"/>
        <w:rPr>
          <w:rFonts w:ascii="Calibri" w:hAnsi="Calibri" w:cs="Calibri"/>
          <w:sz w:val="22"/>
          <w:szCs w:val="22"/>
        </w:rPr>
      </w:pPr>
      <w:r w:rsidRPr="009335B8">
        <w:rPr>
          <w:rFonts w:ascii="Calibri" w:hAnsi="Calibri" w:cs="Calibri"/>
          <w:b/>
          <w:sz w:val="22"/>
          <w:szCs w:val="22"/>
        </w:rPr>
        <w:t>Jérôme Gleizes</w:t>
      </w:r>
      <w:r>
        <w:rPr>
          <w:rFonts w:ascii="Calibri" w:hAnsi="Calibri" w:cs="Calibri"/>
          <w:sz w:val="22"/>
          <w:szCs w:val="22"/>
        </w:rPr>
        <w:t xml:space="preserve"> indique qu’un bilan de ce travail sera présenté lorsque l’on aura fini la séquence. Il précise que les étudiants de la formation ont pris l’initiative de faire une analyse exhaustive de la situation, ce qui lui permet d’affirmer qu’il n’y a pas de faits relevant de l’article 40 [du code de procédure pénale]. </w:t>
      </w:r>
    </w:p>
    <w:p w14:paraId="5A497FEB" w14:textId="043D341A" w:rsidR="00073162" w:rsidRDefault="00073162" w:rsidP="00073162">
      <w:pPr>
        <w:pStyle w:val="Standarduser"/>
        <w:jc w:val="both"/>
        <w:rPr>
          <w:rFonts w:ascii="Calibri" w:hAnsi="Calibri" w:cs="Calibri"/>
          <w:b/>
          <w:sz w:val="22"/>
          <w:szCs w:val="22"/>
        </w:rPr>
      </w:pPr>
    </w:p>
    <w:p w14:paraId="3508891E" w14:textId="7915C3FB" w:rsidR="009335B8" w:rsidRDefault="009335B8" w:rsidP="009335B8">
      <w:pPr>
        <w:pStyle w:val="Standarduser"/>
        <w:jc w:val="both"/>
        <w:rPr>
          <w:rFonts w:ascii="Calibri" w:hAnsi="Calibri" w:cs="Calibri"/>
          <w:b/>
          <w:sz w:val="22"/>
          <w:szCs w:val="22"/>
        </w:rPr>
      </w:pPr>
      <w:r>
        <w:rPr>
          <w:rFonts w:ascii="Calibri" w:hAnsi="Calibri" w:cs="Calibri"/>
          <w:b/>
          <w:sz w:val="22"/>
          <w:szCs w:val="22"/>
        </w:rPr>
        <w:t>2026-005</w:t>
      </w:r>
      <w:r w:rsidRPr="00CC6977">
        <w:rPr>
          <w:rFonts w:ascii="Calibri" w:hAnsi="Calibri" w:cs="Calibri"/>
          <w:sz w:val="22"/>
          <w:szCs w:val="22"/>
        </w:rPr>
        <w:t xml:space="preserve"> : </w:t>
      </w:r>
      <w:r>
        <w:rPr>
          <w:rFonts w:ascii="Calibri" w:hAnsi="Calibri" w:cs="Calibri"/>
          <w:b/>
          <w:bCs/>
          <w:sz w:val="22"/>
          <w:szCs w:val="22"/>
        </w:rPr>
        <w:t>Bourse d’établissement sur critères sociaux</w:t>
      </w:r>
      <w:r>
        <w:rPr>
          <w:rFonts w:ascii="Calibri" w:hAnsi="Calibri" w:cs="Calibri"/>
          <w:b/>
          <w:sz w:val="22"/>
          <w:szCs w:val="22"/>
        </w:rPr>
        <w:t xml:space="preserve"> </w:t>
      </w:r>
    </w:p>
    <w:p w14:paraId="238105C3" w14:textId="77777777" w:rsidR="009335B8" w:rsidRDefault="009335B8" w:rsidP="009335B8">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3B0474FB" w14:textId="432AEFE2" w:rsidR="009335B8" w:rsidRDefault="009335B8" w:rsidP="000F13C4">
      <w:pPr>
        <w:pStyle w:val="Standarduser"/>
        <w:spacing w:after="60"/>
        <w:jc w:val="both"/>
        <w:rPr>
          <w:rFonts w:ascii="Calibri" w:hAnsi="Calibri"/>
          <w:sz w:val="22"/>
          <w:szCs w:val="22"/>
        </w:rPr>
      </w:pPr>
      <w:r>
        <w:rPr>
          <w:rFonts w:ascii="Calibri" w:hAnsi="Calibri"/>
          <w:b/>
          <w:sz w:val="22"/>
          <w:szCs w:val="22"/>
        </w:rPr>
        <w:t xml:space="preserve">Laurence Berry </w:t>
      </w:r>
      <w:r w:rsidR="000F13C4">
        <w:rPr>
          <w:rFonts w:ascii="Calibri" w:hAnsi="Calibri"/>
          <w:sz w:val="22"/>
          <w:szCs w:val="22"/>
        </w:rPr>
        <w:t>rappelle que ce dispositif a été créé en 2015 en accompagnement d’une hausse du tarif des frais de scolarité. Il est proposé d’augmenter l’enveloppe financière de cette aide, en la portant de 37.000 à 45.000 €, pour tenir compte de l’augmentation du nombre de demandes et mieux accompagner les élèves les plus en difficulté. Elle commente les données relatives au profil des demandeurs, en rappelant que la bourse d’établissement intervient soit en complément des bourses du CROUS soit en complémentarité de celle-ci, en relevant que le pourcentage de demandeurs déclarant un sentiment d’isolement et de mal-être a triplé sur les dernières enquêtes, ce qui rejoint les constats faits à l’échelle nationale, et en soulignant que le coût du logement reste un facteur majeur de difficulté financière, avec une charge nette, APL déduite, qui dépasse 490 € par mois pour un quart des demandeurs.</w:t>
      </w:r>
    </w:p>
    <w:p w14:paraId="61419069" w14:textId="4FE810DB" w:rsidR="000F13C4" w:rsidRDefault="000F13C4" w:rsidP="000F13C4">
      <w:pPr>
        <w:pStyle w:val="Standarduser"/>
        <w:spacing w:after="60"/>
        <w:jc w:val="both"/>
        <w:rPr>
          <w:rFonts w:ascii="Calibri" w:hAnsi="Calibri"/>
          <w:sz w:val="22"/>
          <w:szCs w:val="22"/>
        </w:rPr>
      </w:pPr>
      <w:r w:rsidRPr="00C30A3E">
        <w:rPr>
          <w:rFonts w:ascii="Calibri" w:hAnsi="Calibri"/>
          <w:b/>
          <w:sz w:val="22"/>
          <w:szCs w:val="22"/>
        </w:rPr>
        <w:t>Jérôme Gleizes</w:t>
      </w:r>
      <w:r>
        <w:rPr>
          <w:rFonts w:ascii="Calibri" w:hAnsi="Calibri"/>
          <w:sz w:val="22"/>
          <w:szCs w:val="22"/>
        </w:rPr>
        <w:t xml:space="preserve"> décèle dans ces données l’impact de la crise, faisant observer que la moitié des demandeurs a connu une baisse de revenus depuis son entrée en études.</w:t>
      </w:r>
    </w:p>
    <w:p w14:paraId="14DB71BC" w14:textId="73197480" w:rsidR="000F13C4" w:rsidRDefault="000F13C4" w:rsidP="000F13C4">
      <w:pPr>
        <w:pStyle w:val="Standarduser"/>
        <w:spacing w:after="60"/>
        <w:jc w:val="both"/>
        <w:rPr>
          <w:rFonts w:ascii="Calibri" w:hAnsi="Calibri"/>
          <w:sz w:val="22"/>
          <w:szCs w:val="22"/>
        </w:rPr>
      </w:pPr>
      <w:r w:rsidRPr="00C30A3E">
        <w:rPr>
          <w:rFonts w:ascii="Calibri" w:hAnsi="Calibri"/>
          <w:b/>
          <w:sz w:val="22"/>
          <w:szCs w:val="22"/>
        </w:rPr>
        <w:t>Titouan Leclerc</w:t>
      </w:r>
      <w:r>
        <w:rPr>
          <w:rFonts w:ascii="Calibri" w:hAnsi="Calibri"/>
          <w:sz w:val="22"/>
          <w:szCs w:val="22"/>
        </w:rPr>
        <w:t xml:space="preserve"> </w:t>
      </w:r>
      <w:r w:rsidR="00944BE1">
        <w:rPr>
          <w:rFonts w:ascii="Calibri" w:hAnsi="Calibri"/>
          <w:sz w:val="22"/>
          <w:szCs w:val="22"/>
        </w:rPr>
        <w:t>estime qu’il serait pertinent de mesurer aussi le temps de trajet entre le domicile et l’école, qui est une gêne pour beaucoup d’étudiants et est imposé par le coût du logement dans Paris.</w:t>
      </w:r>
    </w:p>
    <w:p w14:paraId="5363DCDE" w14:textId="394E2AA0" w:rsidR="00944BE1" w:rsidRDefault="00944BE1" w:rsidP="000F13C4">
      <w:pPr>
        <w:pStyle w:val="Standarduser"/>
        <w:spacing w:after="60"/>
        <w:jc w:val="both"/>
        <w:rPr>
          <w:rFonts w:ascii="Calibri" w:hAnsi="Calibri"/>
          <w:sz w:val="22"/>
          <w:szCs w:val="22"/>
        </w:rPr>
      </w:pPr>
      <w:r w:rsidRPr="00C30A3E">
        <w:rPr>
          <w:rFonts w:ascii="Calibri" w:hAnsi="Calibri"/>
          <w:b/>
          <w:sz w:val="22"/>
          <w:szCs w:val="22"/>
        </w:rPr>
        <w:t>Laurence Berry</w:t>
      </w:r>
      <w:r>
        <w:rPr>
          <w:rFonts w:ascii="Calibri" w:hAnsi="Calibri"/>
          <w:sz w:val="22"/>
          <w:szCs w:val="22"/>
        </w:rPr>
        <w:t xml:space="preserve"> indique qu’il est prévu de réaliser une enquête sur les conditions de vie des étudiants de l’École ; cela fait partie des engagements du label DD&amp;RS.</w:t>
      </w:r>
    </w:p>
    <w:p w14:paraId="06C61BE3" w14:textId="1750546F" w:rsidR="00944BE1" w:rsidRDefault="00944BE1" w:rsidP="000F13C4">
      <w:pPr>
        <w:pStyle w:val="Standarduser"/>
        <w:spacing w:after="60"/>
        <w:jc w:val="both"/>
        <w:rPr>
          <w:rFonts w:ascii="Calibri" w:hAnsi="Calibri"/>
          <w:sz w:val="22"/>
          <w:szCs w:val="22"/>
        </w:rPr>
      </w:pPr>
    </w:p>
    <w:p w14:paraId="19DA6460" w14:textId="11F5D7BE" w:rsidR="00944BE1" w:rsidRDefault="00944BE1" w:rsidP="00944BE1">
      <w:pPr>
        <w:jc w:val="both"/>
        <w:rPr>
          <w:rFonts w:ascii="Calibri" w:hAnsi="Calibri" w:cs="Calibri"/>
          <w:sz w:val="22"/>
          <w:szCs w:val="22"/>
        </w:rPr>
      </w:pPr>
      <w:r>
        <w:rPr>
          <w:rFonts w:ascii="Calibri" w:hAnsi="Calibri" w:cs="Calibri"/>
          <w:sz w:val="22"/>
          <w:szCs w:val="22"/>
        </w:rPr>
        <w:t>Au terme de cet échange, la délibération fixant le montant de l’enveloppe budgétaire des bourses d’établissement sur critères sociaux</w:t>
      </w:r>
      <w:r>
        <w:rPr>
          <w:rFonts w:ascii="Calibri" w:hAnsi="Calibri" w:cs="Calibri"/>
          <w:b/>
          <w:sz w:val="22"/>
          <w:szCs w:val="22"/>
        </w:rPr>
        <w:t xml:space="preserve"> </w:t>
      </w:r>
      <w:r>
        <w:rPr>
          <w:rFonts w:ascii="Calibri" w:hAnsi="Calibri" w:cs="Calibri"/>
          <w:sz w:val="22"/>
          <w:szCs w:val="22"/>
        </w:rPr>
        <w:t>est adoptée à l’unanimité.</w:t>
      </w:r>
    </w:p>
    <w:p w14:paraId="7FC3E94E" w14:textId="77777777" w:rsidR="00944BE1" w:rsidRDefault="00944BE1" w:rsidP="000F13C4">
      <w:pPr>
        <w:pStyle w:val="Standarduser"/>
        <w:spacing w:after="60"/>
        <w:jc w:val="both"/>
        <w:rPr>
          <w:rFonts w:ascii="Calibri" w:hAnsi="Calibri"/>
          <w:sz w:val="22"/>
          <w:szCs w:val="22"/>
        </w:rPr>
      </w:pPr>
    </w:p>
    <w:p w14:paraId="5814438D" w14:textId="77777777" w:rsidR="00CC5197" w:rsidRDefault="00CC5197">
      <w:pPr>
        <w:rPr>
          <w:rFonts w:ascii="Calibri" w:eastAsia="Times New Roman" w:hAnsi="Calibri" w:cs="Calibri"/>
          <w:b/>
          <w:kern w:val="0"/>
          <w:sz w:val="22"/>
          <w:szCs w:val="22"/>
          <w:lang w:eastAsia="fr-FR" w:bidi="ar-SA"/>
        </w:rPr>
      </w:pPr>
      <w:r>
        <w:rPr>
          <w:rFonts w:ascii="Calibri" w:hAnsi="Calibri" w:cs="Calibri"/>
          <w:b/>
          <w:sz w:val="22"/>
          <w:szCs w:val="22"/>
        </w:rPr>
        <w:br w:type="page"/>
      </w:r>
    </w:p>
    <w:p w14:paraId="0DAD69DE" w14:textId="1A375713" w:rsidR="00073162" w:rsidRDefault="00944BE1" w:rsidP="00073162">
      <w:pPr>
        <w:pStyle w:val="Standarduser"/>
        <w:jc w:val="both"/>
        <w:rPr>
          <w:rFonts w:ascii="Calibri" w:hAnsi="Calibri" w:cs="Calibri"/>
          <w:b/>
          <w:sz w:val="22"/>
          <w:szCs w:val="22"/>
        </w:rPr>
      </w:pPr>
      <w:bookmarkStart w:id="0" w:name="_GoBack"/>
      <w:bookmarkEnd w:id="0"/>
      <w:r>
        <w:rPr>
          <w:rFonts w:ascii="Calibri" w:hAnsi="Calibri" w:cs="Calibri"/>
          <w:b/>
          <w:sz w:val="22"/>
          <w:szCs w:val="22"/>
        </w:rPr>
        <w:lastRenderedPageBreak/>
        <w:t>2026-006</w:t>
      </w:r>
      <w:r w:rsidR="00073162" w:rsidRPr="00CC6977">
        <w:rPr>
          <w:rFonts w:ascii="Calibri" w:hAnsi="Calibri" w:cs="Calibri"/>
          <w:sz w:val="22"/>
          <w:szCs w:val="22"/>
        </w:rPr>
        <w:t xml:space="preserve"> : </w:t>
      </w:r>
      <w:r w:rsidR="00073162">
        <w:rPr>
          <w:rFonts w:ascii="Calibri" w:hAnsi="Calibri" w:cs="Calibri"/>
          <w:b/>
          <w:bCs/>
          <w:sz w:val="22"/>
          <w:szCs w:val="22"/>
        </w:rPr>
        <w:t xml:space="preserve">Subvention à l’association </w:t>
      </w:r>
      <w:proofErr w:type="spellStart"/>
      <w:r w:rsidR="00073162">
        <w:rPr>
          <w:rFonts w:ascii="Calibri" w:hAnsi="Calibri" w:cs="Calibri"/>
          <w:b/>
          <w:bCs/>
          <w:sz w:val="22"/>
          <w:szCs w:val="22"/>
        </w:rPr>
        <w:t>Cap’IVP</w:t>
      </w:r>
      <w:proofErr w:type="spellEnd"/>
      <w:r w:rsidR="00073162">
        <w:rPr>
          <w:rFonts w:ascii="Calibri" w:hAnsi="Calibri" w:cs="Calibri"/>
          <w:b/>
          <w:sz w:val="22"/>
          <w:szCs w:val="22"/>
        </w:rPr>
        <w:t xml:space="preserve"> </w:t>
      </w:r>
    </w:p>
    <w:p w14:paraId="50C31BED" w14:textId="77777777" w:rsidR="00073162" w:rsidRDefault="00073162" w:rsidP="00073162">
      <w:pPr>
        <w:pStyle w:val="Standarduser"/>
        <w:spacing w:after="120"/>
        <w:jc w:val="both"/>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6813285D" w14:textId="2E6F5207" w:rsidR="00073162" w:rsidRDefault="00073162" w:rsidP="00073162">
      <w:pPr>
        <w:spacing w:after="60"/>
        <w:jc w:val="both"/>
        <w:rPr>
          <w:rFonts w:ascii="Calibri" w:hAnsi="Calibri"/>
          <w:sz w:val="22"/>
          <w:szCs w:val="22"/>
        </w:rPr>
      </w:pPr>
      <w:r>
        <w:rPr>
          <w:rFonts w:ascii="Calibri" w:hAnsi="Calibri"/>
          <w:b/>
          <w:sz w:val="22"/>
          <w:szCs w:val="22"/>
        </w:rPr>
        <w:t xml:space="preserve">Laurence Berry </w:t>
      </w:r>
      <w:r w:rsidR="00944BE1">
        <w:rPr>
          <w:rFonts w:ascii="Calibri" w:hAnsi="Calibri"/>
          <w:sz w:val="22"/>
          <w:szCs w:val="22"/>
        </w:rPr>
        <w:t xml:space="preserve">rappelle que l’association a obtenu en décembre dernier une subvention </w:t>
      </w:r>
      <w:r w:rsidR="00260B1D">
        <w:rPr>
          <w:rFonts w:ascii="Calibri" w:hAnsi="Calibri"/>
          <w:sz w:val="22"/>
          <w:szCs w:val="22"/>
        </w:rPr>
        <w:t xml:space="preserve">pour financer </w:t>
      </w:r>
      <w:r w:rsidR="00944BE1">
        <w:rPr>
          <w:rFonts w:ascii="Calibri" w:hAnsi="Calibri"/>
          <w:sz w:val="22"/>
          <w:szCs w:val="22"/>
        </w:rPr>
        <w:t>s</w:t>
      </w:r>
      <w:r w:rsidR="00260B1D">
        <w:rPr>
          <w:rFonts w:ascii="Calibri" w:hAnsi="Calibri"/>
          <w:sz w:val="22"/>
          <w:szCs w:val="22"/>
        </w:rPr>
        <w:t xml:space="preserve">a participation à la Régate Centrale </w:t>
      </w:r>
      <w:r w:rsidR="000C391F">
        <w:rPr>
          <w:rFonts w:ascii="Calibri" w:hAnsi="Calibri"/>
          <w:sz w:val="22"/>
          <w:szCs w:val="22"/>
        </w:rPr>
        <w:t>Méditerranée</w:t>
      </w:r>
      <w:r w:rsidR="00944BE1">
        <w:rPr>
          <w:rFonts w:ascii="Calibri" w:hAnsi="Calibri"/>
          <w:sz w:val="22"/>
          <w:szCs w:val="22"/>
        </w:rPr>
        <w:t xml:space="preserve"> et demande maintenant une aide financière pour participer à</w:t>
      </w:r>
      <w:r w:rsidR="000C391F">
        <w:rPr>
          <w:rFonts w:ascii="Calibri" w:hAnsi="Calibri"/>
          <w:sz w:val="22"/>
          <w:szCs w:val="22"/>
        </w:rPr>
        <w:t xml:space="preserve"> la Course croisière </w:t>
      </w:r>
      <w:proofErr w:type="spellStart"/>
      <w:r w:rsidR="000C391F">
        <w:rPr>
          <w:rFonts w:ascii="Calibri" w:hAnsi="Calibri"/>
          <w:sz w:val="22"/>
          <w:szCs w:val="22"/>
        </w:rPr>
        <w:t>Edhec</w:t>
      </w:r>
      <w:proofErr w:type="spellEnd"/>
      <w:r w:rsidR="00944BE1">
        <w:rPr>
          <w:rFonts w:ascii="Calibri" w:hAnsi="Calibri"/>
          <w:sz w:val="22"/>
          <w:szCs w:val="22"/>
        </w:rPr>
        <w:t xml:space="preserve"> qui se tiendra en avril 2026 à Saint Vaast la Hougue</w:t>
      </w:r>
      <w:r w:rsidR="000C391F">
        <w:rPr>
          <w:rFonts w:ascii="Calibri" w:hAnsi="Calibri"/>
          <w:sz w:val="22"/>
          <w:szCs w:val="22"/>
        </w:rPr>
        <w:t xml:space="preserve">. Elle relève </w:t>
      </w:r>
      <w:r w:rsidR="0040258B">
        <w:rPr>
          <w:rFonts w:ascii="Calibri" w:hAnsi="Calibri"/>
          <w:sz w:val="22"/>
          <w:szCs w:val="22"/>
        </w:rPr>
        <w:t>que l’association a choisi le</w:t>
      </w:r>
      <w:r w:rsidR="000C391F">
        <w:rPr>
          <w:rFonts w:ascii="Calibri" w:hAnsi="Calibri"/>
          <w:sz w:val="22"/>
          <w:szCs w:val="22"/>
        </w:rPr>
        <w:t xml:space="preserve"> train comme mode de transport</w:t>
      </w:r>
      <w:r w:rsidR="0040258B">
        <w:rPr>
          <w:rFonts w:ascii="Calibri" w:hAnsi="Calibri"/>
          <w:sz w:val="22"/>
          <w:szCs w:val="22"/>
        </w:rPr>
        <w:t xml:space="preserve"> et a obtenu le soutien financier d’entreprises, ce que permet la visibilité de cet événement</w:t>
      </w:r>
      <w:r w:rsidR="000C391F">
        <w:rPr>
          <w:rFonts w:ascii="Calibri" w:hAnsi="Calibri"/>
          <w:sz w:val="22"/>
          <w:szCs w:val="22"/>
        </w:rPr>
        <w:t xml:space="preserve">. </w:t>
      </w:r>
    </w:p>
    <w:p w14:paraId="2DBAD964" w14:textId="5751CFAA" w:rsidR="00944BE1" w:rsidRDefault="00944BE1" w:rsidP="00073162">
      <w:pPr>
        <w:spacing w:after="60"/>
        <w:jc w:val="both"/>
        <w:rPr>
          <w:rFonts w:ascii="Calibri" w:hAnsi="Calibri"/>
          <w:sz w:val="22"/>
          <w:szCs w:val="22"/>
        </w:rPr>
      </w:pPr>
      <w:r>
        <w:rPr>
          <w:rFonts w:ascii="Calibri" w:hAnsi="Calibri"/>
          <w:sz w:val="22"/>
          <w:szCs w:val="22"/>
        </w:rPr>
        <w:t xml:space="preserve">En réponse à une question de </w:t>
      </w:r>
      <w:r w:rsidRPr="00944BE1">
        <w:rPr>
          <w:rFonts w:ascii="Calibri" w:hAnsi="Calibri"/>
          <w:b/>
          <w:sz w:val="22"/>
          <w:szCs w:val="22"/>
        </w:rPr>
        <w:t>Ghislaine Geffroy</w:t>
      </w:r>
      <w:r>
        <w:rPr>
          <w:rFonts w:ascii="Calibri" w:hAnsi="Calibri"/>
          <w:sz w:val="22"/>
          <w:szCs w:val="22"/>
        </w:rPr>
        <w:t>, elle précise que l’événement concerne une vingtaine d’étudiants.</w:t>
      </w:r>
    </w:p>
    <w:p w14:paraId="789881B9" w14:textId="563796BB" w:rsidR="00944BE1" w:rsidRDefault="00944BE1" w:rsidP="00073162">
      <w:pPr>
        <w:spacing w:after="60"/>
        <w:jc w:val="both"/>
        <w:rPr>
          <w:rFonts w:ascii="Calibri" w:hAnsi="Calibri"/>
          <w:sz w:val="22"/>
          <w:szCs w:val="22"/>
        </w:rPr>
      </w:pPr>
      <w:r w:rsidRPr="00944BE1">
        <w:rPr>
          <w:rFonts w:ascii="Calibri" w:hAnsi="Calibri"/>
          <w:b/>
          <w:sz w:val="22"/>
          <w:szCs w:val="22"/>
        </w:rPr>
        <w:t>Pedro Serrano Gomes</w:t>
      </w:r>
      <w:r>
        <w:rPr>
          <w:rFonts w:ascii="Calibri" w:hAnsi="Calibri"/>
          <w:sz w:val="22"/>
          <w:szCs w:val="22"/>
        </w:rPr>
        <w:t xml:space="preserve"> </w:t>
      </w:r>
      <w:r w:rsidR="0040258B">
        <w:rPr>
          <w:rFonts w:ascii="Calibri" w:hAnsi="Calibri"/>
          <w:sz w:val="22"/>
          <w:szCs w:val="22"/>
        </w:rPr>
        <w:t>signal</w:t>
      </w:r>
      <w:r>
        <w:rPr>
          <w:rFonts w:ascii="Calibri" w:hAnsi="Calibri"/>
          <w:sz w:val="22"/>
          <w:szCs w:val="22"/>
        </w:rPr>
        <w:t>e que l’absence de groupes d’étudiants pour des activités associatives pose des difficultés d’ordre pédagogique.</w:t>
      </w:r>
    </w:p>
    <w:p w14:paraId="79323669" w14:textId="77777777" w:rsidR="00C30A3E" w:rsidRDefault="00C30A3E" w:rsidP="00073162">
      <w:pPr>
        <w:jc w:val="both"/>
        <w:rPr>
          <w:rFonts w:ascii="Calibri" w:hAnsi="Calibri" w:cs="Calibri"/>
          <w:sz w:val="22"/>
          <w:szCs w:val="22"/>
        </w:rPr>
      </w:pPr>
    </w:p>
    <w:p w14:paraId="42006CC0" w14:textId="1BE69D6E" w:rsidR="00073162" w:rsidRDefault="00073162" w:rsidP="00073162">
      <w:pPr>
        <w:jc w:val="both"/>
        <w:rPr>
          <w:rFonts w:ascii="Calibri" w:hAnsi="Calibri" w:cs="Calibri"/>
          <w:sz w:val="22"/>
          <w:szCs w:val="22"/>
        </w:rPr>
      </w:pPr>
      <w:r>
        <w:rPr>
          <w:rFonts w:ascii="Calibri" w:hAnsi="Calibri" w:cs="Calibri"/>
          <w:sz w:val="22"/>
          <w:szCs w:val="22"/>
        </w:rPr>
        <w:t xml:space="preserve">Aucune </w:t>
      </w:r>
      <w:r w:rsidR="00944BE1">
        <w:rPr>
          <w:rFonts w:ascii="Calibri" w:hAnsi="Calibri" w:cs="Calibri"/>
          <w:sz w:val="22"/>
          <w:szCs w:val="22"/>
        </w:rPr>
        <w:t xml:space="preserve">autre </w:t>
      </w:r>
      <w:r>
        <w:rPr>
          <w:rFonts w:ascii="Calibri" w:hAnsi="Calibri" w:cs="Calibri"/>
          <w:sz w:val="22"/>
          <w:szCs w:val="22"/>
        </w:rPr>
        <w:t xml:space="preserve">intervention n’étant sollicitée, la délibération accordant une </w:t>
      </w:r>
      <w:r w:rsidRPr="00073162">
        <w:rPr>
          <w:rFonts w:ascii="Calibri" w:hAnsi="Calibri" w:cs="Calibri"/>
          <w:sz w:val="22"/>
          <w:szCs w:val="22"/>
        </w:rPr>
        <w:t>s</w:t>
      </w:r>
      <w:r w:rsidRPr="00073162">
        <w:rPr>
          <w:rFonts w:ascii="Calibri" w:hAnsi="Calibri" w:cs="Calibri"/>
          <w:bCs/>
          <w:sz w:val="22"/>
          <w:szCs w:val="22"/>
        </w:rPr>
        <w:t xml:space="preserve">ubvention de </w:t>
      </w:r>
      <w:r>
        <w:rPr>
          <w:rFonts w:ascii="Calibri" w:hAnsi="Calibri" w:cs="Calibri"/>
          <w:bCs/>
          <w:sz w:val="22"/>
          <w:szCs w:val="22"/>
        </w:rPr>
        <w:t>1.</w:t>
      </w:r>
      <w:r w:rsidR="00944BE1">
        <w:rPr>
          <w:rFonts w:ascii="Calibri" w:hAnsi="Calibri" w:cs="Calibri"/>
          <w:bCs/>
          <w:sz w:val="22"/>
          <w:szCs w:val="22"/>
        </w:rPr>
        <w:t>76</w:t>
      </w:r>
      <w:r>
        <w:rPr>
          <w:rFonts w:ascii="Calibri" w:hAnsi="Calibri" w:cs="Calibri"/>
          <w:bCs/>
          <w:sz w:val="22"/>
          <w:szCs w:val="22"/>
        </w:rPr>
        <w:t>0</w:t>
      </w:r>
      <w:r w:rsidRPr="00073162">
        <w:rPr>
          <w:rFonts w:ascii="Calibri" w:hAnsi="Calibri" w:cs="Calibri"/>
          <w:bCs/>
          <w:sz w:val="22"/>
          <w:szCs w:val="22"/>
        </w:rPr>
        <w:t xml:space="preserve"> € à</w:t>
      </w:r>
      <w:r>
        <w:rPr>
          <w:rFonts w:ascii="Calibri" w:hAnsi="Calibri" w:cs="Calibri"/>
          <w:bCs/>
          <w:sz w:val="22"/>
          <w:szCs w:val="22"/>
        </w:rPr>
        <w:t xml:space="preserve"> l’association </w:t>
      </w:r>
      <w:proofErr w:type="spellStart"/>
      <w:r>
        <w:rPr>
          <w:rFonts w:ascii="Calibri" w:hAnsi="Calibri" w:cs="Calibri"/>
          <w:bCs/>
          <w:sz w:val="22"/>
          <w:szCs w:val="22"/>
        </w:rPr>
        <w:t>Cap’IVP</w:t>
      </w:r>
      <w:proofErr w:type="spellEnd"/>
      <w:r w:rsidRPr="00073162">
        <w:rPr>
          <w:rFonts w:ascii="Calibri" w:hAnsi="Calibri" w:cs="Calibri"/>
          <w:bCs/>
          <w:sz w:val="22"/>
          <w:szCs w:val="22"/>
        </w:rPr>
        <w:t xml:space="preserve"> </w:t>
      </w:r>
      <w:r>
        <w:rPr>
          <w:rFonts w:ascii="Calibri" w:hAnsi="Calibri" w:cs="Calibri"/>
          <w:sz w:val="22"/>
          <w:szCs w:val="22"/>
        </w:rPr>
        <w:t>est adoptée à l’unanimité.</w:t>
      </w:r>
    </w:p>
    <w:p w14:paraId="5FAA5AA4" w14:textId="77777777" w:rsidR="00073162" w:rsidRDefault="00073162" w:rsidP="00AB6422">
      <w:pPr>
        <w:spacing w:after="60"/>
        <w:jc w:val="both"/>
        <w:rPr>
          <w:rFonts w:ascii="Calibri" w:eastAsia="Calibri" w:hAnsi="Calibri" w:cs="Calibri"/>
          <w:sz w:val="22"/>
          <w:szCs w:val="22"/>
        </w:rPr>
      </w:pPr>
    </w:p>
    <w:p w14:paraId="61D97523" w14:textId="78CF0B9A" w:rsidR="0040258B" w:rsidRDefault="0040258B" w:rsidP="0040258B">
      <w:pPr>
        <w:pStyle w:val="Standarduser"/>
        <w:jc w:val="both"/>
        <w:rPr>
          <w:rFonts w:ascii="Calibri" w:hAnsi="Calibri" w:cs="Calibri"/>
          <w:b/>
          <w:sz w:val="22"/>
          <w:szCs w:val="22"/>
        </w:rPr>
      </w:pPr>
      <w:r>
        <w:rPr>
          <w:rFonts w:ascii="Calibri" w:hAnsi="Calibri" w:cs="Calibri"/>
          <w:b/>
          <w:sz w:val="22"/>
          <w:szCs w:val="22"/>
        </w:rPr>
        <w:t>2026-007</w:t>
      </w:r>
      <w:r w:rsidRPr="00CC6977">
        <w:rPr>
          <w:rFonts w:ascii="Calibri" w:hAnsi="Calibri" w:cs="Calibri"/>
          <w:sz w:val="22"/>
          <w:szCs w:val="22"/>
        </w:rPr>
        <w:t xml:space="preserve"> : </w:t>
      </w:r>
      <w:r>
        <w:rPr>
          <w:rFonts w:ascii="Calibri" w:hAnsi="Calibri" w:cs="Calibri"/>
          <w:b/>
          <w:bCs/>
          <w:sz w:val="22"/>
          <w:szCs w:val="22"/>
        </w:rPr>
        <w:t>Régime indemnitaire des professeurs et des maîtres de conférences des établissements d’enseignement supérieur de la Ville de Paris</w:t>
      </w:r>
      <w:r>
        <w:rPr>
          <w:rFonts w:ascii="Calibri" w:hAnsi="Calibri" w:cs="Calibri"/>
          <w:b/>
          <w:sz w:val="22"/>
          <w:szCs w:val="22"/>
        </w:rPr>
        <w:t xml:space="preserve"> </w:t>
      </w:r>
    </w:p>
    <w:p w14:paraId="6E6FAE15" w14:textId="1ADB8CD1" w:rsidR="0040258B" w:rsidRDefault="0040258B" w:rsidP="0040258B">
      <w:pPr>
        <w:pStyle w:val="Standarduser"/>
        <w:spacing w:after="120"/>
        <w:jc w:val="both"/>
        <w:rPr>
          <w:rFonts w:ascii="Calibri" w:hAnsi="Calibri" w:cs="Calibri"/>
          <w:sz w:val="22"/>
          <w:szCs w:val="22"/>
        </w:rPr>
      </w:pPr>
      <w:r>
        <w:rPr>
          <w:rFonts w:ascii="Calibri" w:hAnsi="Calibri" w:cs="Calibri"/>
          <w:b/>
          <w:sz w:val="22"/>
          <w:szCs w:val="22"/>
        </w:rPr>
        <w:t>Jérôme Gleizes</w:t>
      </w:r>
      <w:r>
        <w:rPr>
          <w:rFonts w:ascii="Calibri" w:hAnsi="Calibri" w:cs="Calibri"/>
          <w:sz w:val="22"/>
          <w:szCs w:val="22"/>
        </w:rPr>
        <w:t xml:space="preserve"> demande à la secrétaire générale de rapporter le projet.</w:t>
      </w:r>
    </w:p>
    <w:p w14:paraId="73B5F062" w14:textId="15143154" w:rsidR="0040258B" w:rsidRPr="0040258B" w:rsidRDefault="0040258B" w:rsidP="0040258B">
      <w:pPr>
        <w:pStyle w:val="Standarduser"/>
        <w:spacing w:after="120"/>
        <w:jc w:val="both"/>
        <w:rPr>
          <w:rFonts w:asciiTheme="minorHAnsi" w:hAnsiTheme="minorHAnsi" w:cstheme="minorHAnsi"/>
          <w:sz w:val="22"/>
          <w:szCs w:val="22"/>
        </w:rPr>
      </w:pPr>
      <w:r w:rsidRPr="0040258B">
        <w:rPr>
          <w:rFonts w:asciiTheme="minorHAnsi" w:hAnsiTheme="minorHAnsi" w:cstheme="minorHAnsi"/>
          <w:sz w:val="22"/>
          <w:szCs w:val="22"/>
        </w:rPr>
        <w:t>Il précise que ce texte a été travaillé avec les organisations syndicales.</w:t>
      </w:r>
    </w:p>
    <w:p w14:paraId="067E2CAA" w14:textId="21737E46" w:rsidR="0040258B" w:rsidRDefault="0040258B" w:rsidP="0040258B">
      <w:pPr>
        <w:spacing w:after="60"/>
        <w:jc w:val="both"/>
        <w:rPr>
          <w:rFonts w:ascii="Calibri" w:hAnsi="Calibri"/>
          <w:sz w:val="22"/>
          <w:szCs w:val="22"/>
        </w:rPr>
      </w:pPr>
      <w:r>
        <w:rPr>
          <w:rFonts w:ascii="Calibri" w:hAnsi="Calibri"/>
          <w:b/>
          <w:sz w:val="22"/>
          <w:szCs w:val="22"/>
        </w:rPr>
        <w:t xml:space="preserve">Laurence Berry </w:t>
      </w:r>
      <w:r>
        <w:rPr>
          <w:rFonts w:ascii="Calibri" w:hAnsi="Calibri"/>
          <w:sz w:val="22"/>
          <w:szCs w:val="22"/>
        </w:rPr>
        <w:t>se dit honorée de présenter cette contribution à une réforme si importante pour l’École. Elle pose le cadre réglementaire : les délibérations du Conseil de Paris du mois de novembre ont fixé le statut particulier des corps et leur échelonnement indiciaire. Ces éléments doivent être complétés, au niveau de l’établissement, par un régime indemnitaire, dans le respect du principe d’homologie avec les corps de la fonction publique de l’État. Le régime indemnitaire de référence est celui des personnels enseignants et chercheurs (RIPEC) instauré en 2021. Il comporte trois composantes, la première composante</w:t>
      </w:r>
      <w:r w:rsidR="00950463">
        <w:rPr>
          <w:rFonts w:ascii="Calibri" w:hAnsi="Calibri"/>
          <w:sz w:val="22"/>
          <w:szCs w:val="22"/>
        </w:rPr>
        <w:t>,</w:t>
      </w:r>
      <w:r>
        <w:rPr>
          <w:rFonts w:ascii="Calibri" w:hAnsi="Calibri"/>
          <w:sz w:val="22"/>
          <w:szCs w:val="22"/>
        </w:rPr>
        <w:t xml:space="preserve"> C1, liée au statut, est de droit ; la troisième composante</w:t>
      </w:r>
      <w:r w:rsidR="00950463">
        <w:rPr>
          <w:rFonts w:ascii="Calibri" w:hAnsi="Calibri"/>
          <w:sz w:val="22"/>
          <w:szCs w:val="22"/>
        </w:rPr>
        <w:t>,</w:t>
      </w:r>
      <w:r>
        <w:rPr>
          <w:rFonts w:ascii="Calibri" w:hAnsi="Calibri"/>
          <w:sz w:val="22"/>
          <w:szCs w:val="22"/>
        </w:rPr>
        <w:t xml:space="preserve"> C3</w:t>
      </w:r>
      <w:r w:rsidR="00950463">
        <w:rPr>
          <w:rFonts w:ascii="Calibri" w:hAnsi="Calibri"/>
          <w:sz w:val="22"/>
          <w:szCs w:val="22"/>
        </w:rPr>
        <w:t xml:space="preserve">, </w:t>
      </w:r>
      <w:r>
        <w:rPr>
          <w:rFonts w:ascii="Calibri" w:hAnsi="Calibri"/>
          <w:sz w:val="22"/>
          <w:szCs w:val="22"/>
        </w:rPr>
        <w:t>est attribuée au vu d’un projet scientifique et pédagogique présenté par l’enseignant-chercheur</w:t>
      </w:r>
      <w:r w:rsidR="00950463">
        <w:rPr>
          <w:rFonts w:ascii="Calibri" w:hAnsi="Calibri"/>
          <w:sz w:val="22"/>
          <w:szCs w:val="22"/>
        </w:rPr>
        <w:t xml:space="preserve"> et évalué par les pairs</w:t>
      </w:r>
      <w:r>
        <w:rPr>
          <w:rFonts w:ascii="Calibri" w:hAnsi="Calibri"/>
          <w:sz w:val="22"/>
          <w:szCs w:val="22"/>
        </w:rPr>
        <w:t xml:space="preserve">. Le </w:t>
      </w:r>
      <w:r w:rsidR="00BD6F0B">
        <w:rPr>
          <w:rFonts w:ascii="Calibri" w:hAnsi="Calibri"/>
          <w:sz w:val="22"/>
          <w:szCs w:val="22"/>
        </w:rPr>
        <w:t>dialogue social s’est concentré sur la composante C2, liée aux responsa</w:t>
      </w:r>
      <w:r w:rsidR="00950463">
        <w:rPr>
          <w:rFonts w:ascii="Calibri" w:hAnsi="Calibri"/>
          <w:sz w:val="22"/>
          <w:szCs w:val="22"/>
        </w:rPr>
        <w:t>bilités. L’École s’est calée sur le régime de primes de l’Université Gustave Eiffel avec des adaptations aux spécificités de son organisation et de son offre de formation. Le dispositif s’appliquera aux agents nommés à l’issue des concours. Il s’appliquera aux agents en poste, en particulier contractuels, à partir du 1</w:t>
      </w:r>
      <w:r w:rsidR="00950463" w:rsidRPr="00950463">
        <w:rPr>
          <w:rFonts w:ascii="Calibri" w:hAnsi="Calibri"/>
          <w:sz w:val="22"/>
          <w:szCs w:val="22"/>
          <w:vertAlign w:val="superscript"/>
        </w:rPr>
        <w:t>er</w:t>
      </w:r>
      <w:r w:rsidR="00950463">
        <w:rPr>
          <w:rFonts w:ascii="Calibri" w:hAnsi="Calibri"/>
          <w:sz w:val="22"/>
          <w:szCs w:val="22"/>
        </w:rPr>
        <w:t xml:space="preserve"> septembre, sous réserve de l’examen des situations individuelles.</w:t>
      </w:r>
    </w:p>
    <w:p w14:paraId="6E0A02EE" w14:textId="3721B1B9" w:rsidR="0040258B" w:rsidRDefault="0040258B" w:rsidP="0040258B">
      <w:pPr>
        <w:spacing w:after="60"/>
        <w:jc w:val="both"/>
        <w:rPr>
          <w:rFonts w:ascii="Calibri" w:hAnsi="Calibri"/>
          <w:sz w:val="22"/>
          <w:szCs w:val="22"/>
        </w:rPr>
      </w:pPr>
      <w:r w:rsidRPr="00944BE1">
        <w:rPr>
          <w:rFonts w:ascii="Calibri" w:hAnsi="Calibri"/>
          <w:b/>
          <w:sz w:val="22"/>
          <w:szCs w:val="22"/>
        </w:rPr>
        <w:t>Pedro Serrano Gomes</w:t>
      </w:r>
      <w:r>
        <w:rPr>
          <w:rFonts w:ascii="Calibri" w:hAnsi="Calibri"/>
          <w:sz w:val="22"/>
          <w:szCs w:val="22"/>
        </w:rPr>
        <w:t xml:space="preserve"> signale </w:t>
      </w:r>
      <w:r w:rsidR="00950463">
        <w:rPr>
          <w:rFonts w:ascii="Calibri" w:hAnsi="Calibri"/>
          <w:sz w:val="22"/>
          <w:szCs w:val="22"/>
        </w:rPr>
        <w:t>qu’un bilan sera fait à un an pour vérifier que l’on ne met pas en difficulté le service. Il souligne l’implication des enseignants-chercheurs pour trouver un bon compromis</w:t>
      </w:r>
      <w:r>
        <w:rPr>
          <w:rFonts w:ascii="Calibri" w:hAnsi="Calibri"/>
          <w:sz w:val="22"/>
          <w:szCs w:val="22"/>
        </w:rPr>
        <w:t>.</w:t>
      </w:r>
    </w:p>
    <w:p w14:paraId="0F67F1A9" w14:textId="1A85D91B" w:rsidR="00C30A3E" w:rsidRDefault="00950463" w:rsidP="0040258B">
      <w:pPr>
        <w:spacing w:after="60"/>
        <w:jc w:val="both"/>
        <w:rPr>
          <w:rFonts w:ascii="Calibri" w:hAnsi="Calibri"/>
          <w:sz w:val="22"/>
          <w:szCs w:val="22"/>
        </w:rPr>
      </w:pPr>
      <w:r w:rsidRPr="00950463">
        <w:rPr>
          <w:rFonts w:ascii="Calibri" w:hAnsi="Calibri"/>
          <w:b/>
          <w:sz w:val="22"/>
          <w:szCs w:val="22"/>
        </w:rPr>
        <w:t>Venceslas Biri</w:t>
      </w:r>
      <w:r>
        <w:rPr>
          <w:rFonts w:ascii="Calibri" w:hAnsi="Calibri"/>
          <w:sz w:val="22"/>
          <w:szCs w:val="22"/>
        </w:rPr>
        <w:t xml:space="preserve"> approuve la recherche d’harmonisation qui est importante pour les équilibres internes de l’université. Il demande quelle instance de l’université sera amenée à examiner les dossiers pour l’attribution de la composante C3. </w:t>
      </w:r>
      <w:r w:rsidRPr="00950463">
        <w:rPr>
          <w:rFonts w:ascii="Calibri" w:hAnsi="Calibri"/>
          <w:b/>
          <w:sz w:val="22"/>
          <w:szCs w:val="22"/>
        </w:rPr>
        <w:t>Franck Jung</w:t>
      </w:r>
      <w:r>
        <w:rPr>
          <w:rFonts w:ascii="Calibri" w:hAnsi="Calibri"/>
          <w:sz w:val="22"/>
          <w:szCs w:val="22"/>
        </w:rPr>
        <w:t xml:space="preserve"> précise qu’il est prévu que ces dossiers soient examinés par la commission créée par l’université pour traiter les questions de carrière des enseignants-chercheurs contractuels. Il souligne que la réforme va de pair avec la mise en place d’un outil de mesure des charges de services.</w:t>
      </w:r>
    </w:p>
    <w:p w14:paraId="3C1061D7" w14:textId="77777777" w:rsidR="00C30A3E" w:rsidRDefault="00C30A3E" w:rsidP="0040258B">
      <w:pPr>
        <w:jc w:val="both"/>
        <w:rPr>
          <w:rFonts w:ascii="Calibri" w:hAnsi="Calibri" w:cs="Calibri"/>
          <w:sz w:val="22"/>
          <w:szCs w:val="22"/>
        </w:rPr>
      </w:pPr>
    </w:p>
    <w:p w14:paraId="111F50BC" w14:textId="165E55DB" w:rsidR="0040258B" w:rsidRDefault="00950463" w:rsidP="0040258B">
      <w:pPr>
        <w:jc w:val="both"/>
        <w:rPr>
          <w:rFonts w:ascii="Calibri" w:hAnsi="Calibri" w:cs="Calibri"/>
          <w:sz w:val="22"/>
          <w:szCs w:val="22"/>
        </w:rPr>
      </w:pPr>
      <w:r>
        <w:rPr>
          <w:rFonts w:ascii="Calibri" w:hAnsi="Calibri" w:cs="Calibri"/>
          <w:sz w:val="22"/>
          <w:szCs w:val="22"/>
        </w:rPr>
        <w:t>Au terme de cet échange</w:t>
      </w:r>
      <w:r w:rsidR="0040258B">
        <w:rPr>
          <w:rFonts w:ascii="Calibri" w:hAnsi="Calibri" w:cs="Calibri"/>
          <w:sz w:val="22"/>
          <w:szCs w:val="22"/>
        </w:rPr>
        <w:t xml:space="preserve">, la délibération </w:t>
      </w:r>
      <w:r>
        <w:rPr>
          <w:rFonts w:ascii="Calibri" w:hAnsi="Calibri" w:cs="Calibri"/>
          <w:sz w:val="22"/>
          <w:szCs w:val="22"/>
        </w:rPr>
        <w:t>fixant le r</w:t>
      </w:r>
      <w:r w:rsidRPr="00950463">
        <w:rPr>
          <w:rFonts w:ascii="Calibri" w:hAnsi="Calibri" w:cs="Calibri"/>
          <w:bCs/>
          <w:sz w:val="22"/>
          <w:szCs w:val="22"/>
        </w:rPr>
        <w:t>égime indemnitaire des professeurs et des maîtres de conférences des établissements d’enseignement supérieur de la Ville de Paris</w:t>
      </w:r>
      <w:r w:rsidR="0040258B" w:rsidRPr="00073162">
        <w:rPr>
          <w:rFonts w:ascii="Calibri" w:hAnsi="Calibri" w:cs="Calibri"/>
          <w:bCs/>
          <w:sz w:val="22"/>
          <w:szCs w:val="22"/>
        </w:rPr>
        <w:t xml:space="preserve"> </w:t>
      </w:r>
      <w:r w:rsidR="0040258B">
        <w:rPr>
          <w:rFonts w:ascii="Calibri" w:hAnsi="Calibri" w:cs="Calibri"/>
          <w:sz w:val="22"/>
          <w:szCs w:val="22"/>
        </w:rPr>
        <w:t>est adoptée à l’unanimité.</w:t>
      </w:r>
    </w:p>
    <w:p w14:paraId="52912E67" w14:textId="77777777" w:rsidR="0040258B" w:rsidRDefault="0040258B" w:rsidP="005152EE">
      <w:pPr>
        <w:pStyle w:val="Standarduser"/>
        <w:jc w:val="both"/>
        <w:rPr>
          <w:rFonts w:ascii="Calibri" w:hAnsi="Calibri" w:cs="Calibri"/>
          <w:b/>
          <w:sz w:val="22"/>
          <w:szCs w:val="22"/>
        </w:rPr>
      </w:pPr>
    </w:p>
    <w:p w14:paraId="7E42C055" w14:textId="77777777" w:rsidR="0040258B" w:rsidRDefault="0040258B" w:rsidP="005152EE">
      <w:pPr>
        <w:pStyle w:val="Standarduser"/>
        <w:jc w:val="both"/>
        <w:rPr>
          <w:rFonts w:ascii="Calibri" w:hAnsi="Calibri" w:cs="Calibri"/>
          <w:b/>
          <w:sz w:val="22"/>
          <w:szCs w:val="22"/>
        </w:rPr>
      </w:pPr>
    </w:p>
    <w:p w14:paraId="13B87B0E" w14:textId="5970F89E" w:rsidR="00734277" w:rsidRDefault="00950463" w:rsidP="00734277">
      <w:pPr>
        <w:pStyle w:val="Standarduser"/>
        <w:spacing w:after="60"/>
        <w:jc w:val="both"/>
        <w:rPr>
          <w:rFonts w:ascii="Calibri" w:hAnsi="Calibri" w:cs="Calibri"/>
          <w:sz w:val="22"/>
          <w:szCs w:val="22"/>
        </w:rPr>
      </w:pPr>
      <w:r>
        <w:rPr>
          <w:rFonts w:ascii="Calibri" w:hAnsi="Calibri" w:cs="Calibri"/>
          <w:b/>
          <w:sz w:val="22"/>
          <w:szCs w:val="22"/>
        </w:rPr>
        <w:t>Questions diverses</w:t>
      </w:r>
    </w:p>
    <w:p w14:paraId="4FF1534B" w14:textId="0CFF8F71" w:rsidR="00EC770D" w:rsidRDefault="00EC770D" w:rsidP="00734277">
      <w:pPr>
        <w:spacing w:after="60"/>
        <w:jc w:val="both"/>
        <w:rPr>
          <w:rFonts w:ascii="Calibri" w:hAnsi="Calibri" w:cs="Calibri"/>
          <w:sz w:val="22"/>
          <w:szCs w:val="22"/>
        </w:rPr>
      </w:pPr>
      <w:r w:rsidRPr="00D26DBA">
        <w:rPr>
          <w:rFonts w:ascii="Calibri" w:hAnsi="Calibri" w:cs="Calibri"/>
          <w:b/>
          <w:sz w:val="22"/>
          <w:szCs w:val="22"/>
        </w:rPr>
        <w:t>Franck Jung</w:t>
      </w:r>
      <w:r>
        <w:rPr>
          <w:rFonts w:ascii="Calibri" w:hAnsi="Calibri" w:cs="Calibri"/>
          <w:sz w:val="22"/>
          <w:szCs w:val="22"/>
        </w:rPr>
        <w:t xml:space="preserve"> </w:t>
      </w:r>
      <w:r w:rsidR="00950463">
        <w:rPr>
          <w:rFonts w:ascii="Calibri" w:hAnsi="Calibri" w:cs="Calibri"/>
          <w:sz w:val="22"/>
          <w:szCs w:val="22"/>
        </w:rPr>
        <w:t>remercie l’ensemble des administrateurs pour leur implication et leur accompagnement du projet de l’École</w:t>
      </w:r>
      <w:r>
        <w:rPr>
          <w:rFonts w:ascii="Calibri" w:hAnsi="Calibri" w:cs="Calibri"/>
          <w:sz w:val="22"/>
          <w:szCs w:val="22"/>
        </w:rPr>
        <w:t>.</w:t>
      </w:r>
    </w:p>
    <w:p w14:paraId="432E8E7C" w14:textId="10587CE2" w:rsidR="00950463" w:rsidRDefault="00950463" w:rsidP="00734277">
      <w:pPr>
        <w:spacing w:after="60"/>
        <w:jc w:val="both"/>
        <w:rPr>
          <w:rFonts w:ascii="Calibri" w:hAnsi="Calibri" w:cs="Calibri"/>
          <w:sz w:val="22"/>
          <w:szCs w:val="22"/>
        </w:rPr>
      </w:pPr>
      <w:r w:rsidRPr="00C30A3E">
        <w:rPr>
          <w:rFonts w:ascii="Calibri" w:hAnsi="Calibri" w:cs="Calibri"/>
          <w:b/>
          <w:sz w:val="22"/>
          <w:szCs w:val="22"/>
        </w:rPr>
        <w:t>Jérôme Gleizes</w:t>
      </w:r>
      <w:r>
        <w:rPr>
          <w:rFonts w:ascii="Calibri" w:hAnsi="Calibri" w:cs="Calibri"/>
          <w:sz w:val="22"/>
          <w:szCs w:val="22"/>
        </w:rPr>
        <w:t xml:space="preserve"> exprime un regret du manque de participation des élus parisiens, malgré les efforts faits pour présenter la vie de l’École. Il note une perte d’habitude des réunions en présence, depuis la crise sanitaire. Il remercie </w:t>
      </w:r>
      <w:r w:rsidRPr="00C30A3E">
        <w:rPr>
          <w:rFonts w:ascii="Calibri" w:hAnsi="Calibri" w:cs="Calibri"/>
          <w:b/>
          <w:sz w:val="22"/>
          <w:szCs w:val="22"/>
        </w:rPr>
        <w:t xml:space="preserve">Marie-Christine </w:t>
      </w:r>
      <w:proofErr w:type="spellStart"/>
      <w:r w:rsidRPr="00C30A3E">
        <w:rPr>
          <w:rFonts w:ascii="Calibri" w:hAnsi="Calibri" w:cs="Calibri"/>
          <w:b/>
          <w:sz w:val="22"/>
          <w:szCs w:val="22"/>
        </w:rPr>
        <w:t>Lemardeley</w:t>
      </w:r>
      <w:proofErr w:type="spellEnd"/>
      <w:r>
        <w:rPr>
          <w:rFonts w:ascii="Calibri" w:hAnsi="Calibri" w:cs="Calibri"/>
          <w:sz w:val="22"/>
          <w:szCs w:val="22"/>
        </w:rPr>
        <w:t xml:space="preserve"> pour son soutien et souligne les gestes forts de la Ville de Paris : création des corps d’enseignants-chercheurs, </w:t>
      </w:r>
      <w:r w:rsidR="00C30A3E">
        <w:rPr>
          <w:rFonts w:ascii="Calibri" w:hAnsi="Calibri" w:cs="Calibri"/>
          <w:sz w:val="22"/>
          <w:szCs w:val="22"/>
        </w:rPr>
        <w:t xml:space="preserve">augmentation de la subvention de fonctionnement. Il relève </w:t>
      </w:r>
      <w:r w:rsidR="00C30A3E">
        <w:rPr>
          <w:rFonts w:ascii="Calibri" w:hAnsi="Calibri" w:cs="Calibri"/>
          <w:sz w:val="22"/>
          <w:szCs w:val="22"/>
        </w:rPr>
        <w:lastRenderedPageBreak/>
        <w:t xml:space="preserve">que l’École continue à bénéficier du soutien des entreprises et salue la présence de l’Université Gustave Eiffel, ainsi que le rétablissement des relations avec l’École des Ponts. Il signale un travail à reprendre avec le Ministère de la transition écologique sur la formation des fonctionnaires de l’État et avec les entreprises partenaires sur la chaire d’enseignement. </w:t>
      </w:r>
      <w:r w:rsidR="00C30A3E" w:rsidRPr="00C30A3E">
        <w:rPr>
          <w:rFonts w:ascii="Calibri" w:hAnsi="Calibri" w:cs="Calibri"/>
          <w:b/>
          <w:sz w:val="22"/>
          <w:szCs w:val="22"/>
        </w:rPr>
        <w:t>Franck Jung</w:t>
      </w:r>
      <w:r w:rsidR="00C30A3E">
        <w:rPr>
          <w:rFonts w:ascii="Calibri" w:hAnsi="Calibri" w:cs="Calibri"/>
          <w:sz w:val="22"/>
          <w:szCs w:val="22"/>
        </w:rPr>
        <w:t xml:space="preserve"> confirme que ce travail est en cours.</w:t>
      </w:r>
    </w:p>
    <w:p w14:paraId="2DBBA299" w14:textId="50F2D3FF" w:rsidR="00C30A3E" w:rsidRDefault="00C30A3E" w:rsidP="00734277">
      <w:pPr>
        <w:spacing w:after="60"/>
        <w:jc w:val="both"/>
        <w:rPr>
          <w:rFonts w:ascii="Calibri" w:hAnsi="Calibri" w:cs="Calibri"/>
          <w:sz w:val="22"/>
          <w:szCs w:val="22"/>
        </w:rPr>
      </w:pPr>
      <w:r w:rsidRPr="00C30A3E">
        <w:rPr>
          <w:rFonts w:ascii="Calibri" w:hAnsi="Calibri" w:cs="Calibri"/>
          <w:b/>
          <w:sz w:val="22"/>
          <w:szCs w:val="22"/>
        </w:rPr>
        <w:t xml:space="preserve">Marie-Christine </w:t>
      </w:r>
      <w:proofErr w:type="spellStart"/>
      <w:r w:rsidRPr="00C30A3E">
        <w:rPr>
          <w:rFonts w:ascii="Calibri" w:hAnsi="Calibri" w:cs="Calibri"/>
          <w:b/>
          <w:sz w:val="22"/>
          <w:szCs w:val="22"/>
        </w:rPr>
        <w:t>Lemardeley</w:t>
      </w:r>
      <w:proofErr w:type="spellEnd"/>
      <w:r>
        <w:rPr>
          <w:rFonts w:ascii="Calibri" w:hAnsi="Calibri" w:cs="Calibri"/>
          <w:sz w:val="22"/>
          <w:szCs w:val="22"/>
        </w:rPr>
        <w:t xml:space="preserve"> redit sa fierté du travail accompli. Au début de ce mandat, elle avait perçu que cette école était menacée du fait de sa petite taille. Elle estime qu’avoir su garder la tutelle de la Ville de Paris tout en intégrant l’Université Gustave Eiffel protège l’École tout en lui donnant de l’ampleur.</w:t>
      </w:r>
    </w:p>
    <w:p w14:paraId="0EBBB049" w14:textId="72B8BF7A" w:rsidR="00C30A3E" w:rsidRDefault="00C30A3E" w:rsidP="00734277">
      <w:pPr>
        <w:spacing w:after="60"/>
        <w:jc w:val="both"/>
        <w:rPr>
          <w:rFonts w:ascii="Calibri" w:hAnsi="Calibri" w:cs="Calibri"/>
          <w:sz w:val="22"/>
          <w:szCs w:val="22"/>
        </w:rPr>
      </w:pPr>
      <w:r w:rsidRPr="00C30A3E">
        <w:rPr>
          <w:rFonts w:ascii="Calibri" w:hAnsi="Calibri" w:cs="Calibri"/>
          <w:b/>
          <w:sz w:val="22"/>
          <w:szCs w:val="22"/>
        </w:rPr>
        <w:t xml:space="preserve">Amal </w:t>
      </w:r>
      <w:proofErr w:type="spellStart"/>
      <w:r w:rsidRPr="00C30A3E">
        <w:rPr>
          <w:rFonts w:ascii="Calibri" w:hAnsi="Calibri" w:cs="Calibri"/>
          <w:b/>
          <w:sz w:val="22"/>
          <w:szCs w:val="22"/>
        </w:rPr>
        <w:t>Jolles</w:t>
      </w:r>
      <w:proofErr w:type="spellEnd"/>
      <w:r>
        <w:rPr>
          <w:rFonts w:ascii="Calibri" w:hAnsi="Calibri" w:cs="Calibri"/>
          <w:sz w:val="22"/>
          <w:szCs w:val="22"/>
        </w:rPr>
        <w:t xml:space="preserve">, au nom de l’AIVP, remercie les élus pour leur appui et leurs actions. Il rappelle l’attachement des </w:t>
      </w:r>
      <w:proofErr w:type="spellStart"/>
      <w:r>
        <w:rPr>
          <w:rFonts w:ascii="Calibri" w:hAnsi="Calibri" w:cs="Calibri"/>
          <w:sz w:val="22"/>
          <w:szCs w:val="22"/>
        </w:rPr>
        <w:t>alumni</w:t>
      </w:r>
      <w:proofErr w:type="spellEnd"/>
      <w:r>
        <w:rPr>
          <w:rFonts w:ascii="Calibri" w:hAnsi="Calibri" w:cs="Calibri"/>
          <w:sz w:val="22"/>
          <w:szCs w:val="22"/>
        </w:rPr>
        <w:t xml:space="preserve"> à la valeur de leur diplôme. Il estime que l’EIVP a désormais une identité propre, alors qu’elle avait longtemps été perçue comme une école interne de la Ville de Paris. Il remercie pour le travail accompli pendant toutes ces années. </w:t>
      </w:r>
    </w:p>
    <w:p w14:paraId="1BF7CF8E" w14:textId="77777777" w:rsidR="00EC770D" w:rsidRDefault="00EC770D" w:rsidP="00734277">
      <w:pPr>
        <w:spacing w:after="60"/>
        <w:jc w:val="both"/>
        <w:rPr>
          <w:rFonts w:ascii="Calibri" w:hAnsi="Calibri" w:cs="Calibri"/>
          <w:sz w:val="22"/>
          <w:szCs w:val="22"/>
        </w:rPr>
      </w:pPr>
    </w:p>
    <w:p w14:paraId="71568FC9" w14:textId="76024A8C" w:rsidR="00D21811" w:rsidRDefault="00A4225E" w:rsidP="00734277">
      <w:pPr>
        <w:spacing w:after="60"/>
        <w:jc w:val="both"/>
        <w:rPr>
          <w:rFonts w:ascii="Calibri" w:hAnsi="Calibri" w:cs="Calibri"/>
          <w:sz w:val="22"/>
          <w:szCs w:val="22"/>
        </w:rPr>
      </w:pPr>
      <w:r>
        <w:rPr>
          <w:rFonts w:ascii="Calibri" w:hAnsi="Calibri" w:cs="Calibri"/>
          <w:sz w:val="22"/>
          <w:szCs w:val="22"/>
        </w:rPr>
        <w:t xml:space="preserve">L’ordre du jour étant épuisé et aucune </w:t>
      </w:r>
      <w:r w:rsidR="003B1EF2">
        <w:rPr>
          <w:rFonts w:ascii="Calibri" w:hAnsi="Calibri" w:cs="Calibri"/>
          <w:sz w:val="22"/>
          <w:szCs w:val="22"/>
        </w:rPr>
        <w:t xml:space="preserve">autre </w:t>
      </w:r>
      <w:r>
        <w:rPr>
          <w:rFonts w:ascii="Calibri" w:hAnsi="Calibri" w:cs="Calibri"/>
          <w:sz w:val="22"/>
          <w:szCs w:val="22"/>
        </w:rPr>
        <w:t xml:space="preserve">question diverse n’ayant été évoquée, la séance est levée à </w:t>
      </w:r>
      <w:r w:rsidR="00EC770D">
        <w:rPr>
          <w:rFonts w:ascii="Calibri" w:hAnsi="Calibri" w:cs="Calibri"/>
          <w:sz w:val="22"/>
          <w:szCs w:val="22"/>
        </w:rPr>
        <w:t>1</w:t>
      </w:r>
      <w:r w:rsidR="00C30A3E">
        <w:rPr>
          <w:rFonts w:ascii="Calibri" w:hAnsi="Calibri" w:cs="Calibri"/>
          <w:sz w:val="22"/>
          <w:szCs w:val="22"/>
        </w:rPr>
        <w:t>1h28</w:t>
      </w:r>
    </w:p>
    <w:p w14:paraId="19725F8D" w14:textId="6264FA12" w:rsidR="00F6232C" w:rsidRDefault="00F6232C" w:rsidP="00B7653F">
      <w:pPr>
        <w:rPr>
          <w:rFonts w:ascii="Calibri" w:hAnsi="Calibri" w:cs="Calibri"/>
          <w:iCs/>
          <w:sz w:val="22"/>
          <w:szCs w:val="22"/>
        </w:rPr>
      </w:pPr>
    </w:p>
    <w:sectPr w:rsidR="00F6232C" w:rsidSect="006512A3">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E569" w14:textId="77777777" w:rsidR="005B6BFD" w:rsidRDefault="005B6BFD" w:rsidP="00F34B27">
      <w:r>
        <w:separator/>
      </w:r>
    </w:p>
  </w:endnote>
  <w:endnote w:type="continuationSeparator" w:id="0">
    <w:p w14:paraId="55F05ADE" w14:textId="77777777" w:rsidR="005B6BFD" w:rsidRDefault="005B6BFD" w:rsidP="00F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B695" w14:textId="77777777" w:rsidR="005B6BFD" w:rsidRDefault="005B6B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50C0A" w14:textId="77777777" w:rsidR="005B6BFD" w:rsidRDefault="005B6B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D640" w14:textId="77777777" w:rsidR="005B6BFD" w:rsidRDefault="005B6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B48E" w14:textId="77777777" w:rsidR="005B6BFD" w:rsidRDefault="005B6BFD" w:rsidP="00F34B27">
      <w:r>
        <w:separator/>
      </w:r>
    </w:p>
  </w:footnote>
  <w:footnote w:type="continuationSeparator" w:id="0">
    <w:p w14:paraId="542DA5FB" w14:textId="77777777" w:rsidR="005B6BFD" w:rsidRDefault="005B6BFD" w:rsidP="00F3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B02C" w14:textId="0EE7BF6B" w:rsidR="005B6BFD" w:rsidRDefault="00CC5197">
    <w:pPr>
      <w:pStyle w:val="En-tte"/>
    </w:pPr>
    <w:r>
      <w:rPr>
        <w:noProof/>
      </w:rPr>
      <w:pict w14:anchorId="76575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96219" o:spid="_x0000_s43010" type="#_x0000_t136" style="position:absolute;margin-left:0;margin-top:0;width:528.45pt;height:150.95pt;rotation:315;z-index:-251655168;mso-position-horizontal:center;mso-position-horizontal-relative:margin;mso-position-vertical:center;mso-position-vertical-relative:margin" o:allowincell="f" fillcolor="silver" stroked="f">
          <v:fill opacity=".5"/>
          <v:textpath style="font-family:&quot;Liberation Serif&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6CB9" w14:textId="0764308D" w:rsidR="005B6BFD" w:rsidRDefault="00CC5197">
    <w:pPr>
      <w:pStyle w:val="En-tte"/>
    </w:pPr>
    <w:r>
      <w:rPr>
        <w:noProof/>
      </w:rPr>
      <w:pict w14:anchorId="235ED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96220" o:spid="_x0000_s43011"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Liberation Serif&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1A32" w14:textId="7EEED7CB" w:rsidR="005B6BFD" w:rsidRDefault="00CC5197">
    <w:pPr>
      <w:pStyle w:val="En-tte"/>
    </w:pPr>
    <w:r>
      <w:rPr>
        <w:noProof/>
      </w:rPr>
      <w:pict w14:anchorId="4D3E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96218" o:spid="_x0000_s43009" type="#_x0000_t136" style="position:absolute;margin-left:0;margin-top:0;width:528.45pt;height:150.95pt;rotation:315;z-index:-251657216;mso-position-horizontal:center;mso-position-horizontal-relative:margin;mso-position-vertical:center;mso-position-vertical-relative:margin" o:allowincell="f" fillcolor="silver" stroked="f">
          <v:fill opacity=".5"/>
          <v:textpath style="font-family:&quot;Liberation Serif&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346"/>
    <w:multiLevelType w:val="hybridMultilevel"/>
    <w:tmpl w:val="3528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E4F"/>
    <w:multiLevelType w:val="hybridMultilevel"/>
    <w:tmpl w:val="796A743E"/>
    <w:lvl w:ilvl="0" w:tplc="573866C8">
      <w:start w:val="202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55F32"/>
    <w:multiLevelType w:val="hybridMultilevel"/>
    <w:tmpl w:val="96863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C67F48"/>
    <w:multiLevelType w:val="hybridMultilevel"/>
    <w:tmpl w:val="75001544"/>
    <w:lvl w:ilvl="0" w:tplc="5B1EFE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903EA"/>
    <w:multiLevelType w:val="multilevel"/>
    <w:tmpl w:val="C396F45E"/>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B14511"/>
    <w:multiLevelType w:val="hybridMultilevel"/>
    <w:tmpl w:val="44721A98"/>
    <w:lvl w:ilvl="0" w:tplc="6A4A28BE">
      <w:numFmt w:val="bullet"/>
      <w:lvlText w:val="-"/>
      <w:lvlJc w:val="left"/>
      <w:pPr>
        <w:ind w:left="720" w:hanging="360"/>
      </w:pPr>
      <w:rPr>
        <w:rFonts w:ascii="Calibri" w:eastAsia="Segoe U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FC7541"/>
    <w:multiLevelType w:val="hybridMultilevel"/>
    <w:tmpl w:val="C6FC2C5C"/>
    <w:lvl w:ilvl="0" w:tplc="9A288DD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496FE2"/>
    <w:multiLevelType w:val="hybridMultilevel"/>
    <w:tmpl w:val="0ECC2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BA42BD"/>
    <w:multiLevelType w:val="hybridMultilevel"/>
    <w:tmpl w:val="73A2AA76"/>
    <w:lvl w:ilvl="0" w:tplc="FD7E913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1F22FF"/>
    <w:multiLevelType w:val="hybridMultilevel"/>
    <w:tmpl w:val="945CF7CC"/>
    <w:lvl w:ilvl="0" w:tplc="ED101670">
      <w:start w:val="6"/>
      <w:numFmt w:val="bullet"/>
      <w:lvlText w:val="-"/>
      <w:lvlJc w:val="left"/>
      <w:pPr>
        <w:ind w:left="720" w:hanging="360"/>
      </w:pPr>
      <w:rPr>
        <w:rFonts w:ascii="Helvetica" w:eastAsiaTheme="minorHAnsi" w:hAnsi="Helvetica"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E3804"/>
    <w:multiLevelType w:val="hybridMultilevel"/>
    <w:tmpl w:val="83EC9E58"/>
    <w:lvl w:ilvl="0" w:tplc="3BCA36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942B45"/>
    <w:multiLevelType w:val="hybridMultilevel"/>
    <w:tmpl w:val="654EE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411C23"/>
    <w:multiLevelType w:val="multilevel"/>
    <w:tmpl w:val="595ED7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A85412C"/>
    <w:multiLevelType w:val="hybridMultilevel"/>
    <w:tmpl w:val="83B08EEC"/>
    <w:lvl w:ilvl="0" w:tplc="61FA1888">
      <w:numFmt w:val="bullet"/>
      <w:lvlText w:val="-"/>
      <w:lvlJc w:val="left"/>
      <w:pPr>
        <w:ind w:left="720" w:hanging="360"/>
      </w:pPr>
      <w:rPr>
        <w:rFonts w:ascii="Calibri" w:eastAsia="N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1"/>
  </w:num>
  <w:num w:numId="5">
    <w:abstractNumId w:val="10"/>
  </w:num>
  <w:num w:numId="6">
    <w:abstractNumId w:val="9"/>
  </w:num>
  <w:num w:numId="7">
    <w:abstractNumId w:val="12"/>
  </w:num>
  <w:num w:numId="8">
    <w:abstractNumId w:val="2"/>
  </w:num>
  <w:num w:numId="9">
    <w:abstractNumId w:val="3"/>
  </w:num>
  <w:num w:numId="10">
    <w:abstractNumId w:val="5"/>
  </w:num>
  <w:num w:numId="11">
    <w:abstractNumId w:val="0"/>
  </w:num>
  <w:num w:numId="12">
    <w:abstractNumId w:val="13"/>
  </w:num>
  <w:num w:numId="13">
    <w:abstractNumId w:val="7"/>
  </w:num>
  <w:num w:numId="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fr-BE" w:vendorID="64" w:dllVersion="4096" w:nlCheck="1" w:checkStyle="0"/>
  <w:proofState w:spelling="clean" w:grammar="clean"/>
  <w:defaultTabStop w:val="709"/>
  <w:hyphenationZone w:val="425"/>
  <w:characterSpacingControl w:val="doNotCompress"/>
  <w:hdrShapeDefaults>
    <o:shapedefaults v:ext="edit" spidmax="43012"/>
    <o:shapelayout v:ext="edit">
      <o:idmap v:ext="edit" data="4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2C"/>
    <w:rsid w:val="00001E6B"/>
    <w:rsid w:val="00001FDD"/>
    <w:rsid w:val="00011350"/>
    <w:rsid w:val="00016184"/>
    <w:rsid w:val="00017748"/>
    <w:rsid w:val="000253B4"/>
    <w:rsid w:val="00026D2A"/>
    <w:rsid w:val="00026F90"/>
    <w:rsid w:val="00032948"/>
    <w:rsid w:val="00033224"/>
    <w:rsid w:val="00040280"/>
    <w:rsid w:val="00041191"/>
    <w:rsid w:val="00045CBE"/>
    <w:rsid w:val="00056FDC"/>
    <w:rsid w:val="00057F2E"/>
    <w:rsid w:val="0006464C"/>
    <w:rsid w:val="0006557D"/>
    <w:rsid w:val="00070C35"/>
    <w:rsid w:val="0007149B"/>
    <w:rsid w:val="0007214A"/>
    <w:rsid w:val="00072CD4"/>
    <w:rsid w:val="00073162"/>
    <w:rsid w:val="00073363"/>
    <w:rsid w:val="00074132"/>
    <w:rsid w:val="00087E89"/>
    <w:rsid w:val="00096891"/>
    <w:rsid w:val="000A37D0"/>
    <w:rsid w:val="000A3824"/>
    <w:rsid w:val="000A424B"/>
    <w:rsid w:val="000A4B53"/>
    <w:rsid w:val="000A6680"/>
    <w:rsid w:val="000A77C3"/>
    <w:rsid w:val="000B3F74"/>
    <w:rsid w:val="000C08DE"/>
    <w:rsid w:val="000C1E2B"/>
    <w:rsid w:val="000C391F"/>
    <w:rsid w:val="000C3CFE"/>
    <w:rsid w:val="000C41B7"/>
    <w:rsid w:val="000C60CB"/>
    <w:rsid w:val="000C79E0"/>
    <w:rsid w:val="000D1E21"/>
    <w:rsid w:val="000D42DD"/>
    <w:rsid w:val="000D4622"/>
    <w:rsid w:val="000D65C6"/>
    <w:rsid w:val="000D74E5"/>
    <w:rsid w:val="000E0300"/>
    <w:rsid w:val="000E0EC0"/>
    <w:rsid w:val="000E1591"/>
    <w:rsid w:val="000E4166"/>
    <w:rsid w:val="000E7463"/>
    <w:rsid w:val="000F13C4"/>
    <w:rsid w:val="001013CE"/>
    <w:rsid w:val="001032FE"/>
    <w:rsid w:val="00104B13"/>
    <w:rsid w:val="001070ED"/>
    <w:rsid w:val="00110D2F"/>
    <w:rsid w:val="001127E4"/>
    <w:rsid w:val="00112A60"/>
    <w:rsid w:val="001174AA"/>
    <w:rsid w:val="00120A00"/>
    <w:rsid w:val="001242E2"/>
    <w:rsid w:val="001274AB"/>
    <w:rsid w:val="001277F9"/>
    <w:rsid w:val="001306C6"/>
    <w:rsid w:val="00130899"/>
    <w:rsid w:val="001349AF"/>
    <w:rsid w:val="00146057"/>
    <w:rsid w:val="00147D5F"/>
    <w:rsid w:val="00152DBF"/>
    <w:rsid w:val="001535B1"/>
    <w:rsid w:val="00155176"/>
    <w:rsid w:val="00155602"/>
    <w:rsid w:val="00156EFF"/>
    <w:rsid w:val="0016048F"/>
    <w:rsid w:val="001629DB"/>
    <w:rsid w:val="00170582"/>
    <w:rsid w:val="00170A00"/>
    <w:rsid w:val="00175E37"/>
    <w:rsid w:val="0017673B"/>
    <w:rsid w:val="001875F5"/>
    <w:rsid w:val="00196DE3"/>
    <w:rsid w:val="001A73F6"/>
    <w:rsid w:val="001B152C"/>
    <w:rsid w:val="001B363A"/>
    <w:rsid w:val="001B6C6B"/>
    <w:rsid w:val="001C4EE4"/>
    <w:rsid w:val="001D5C81"/>
    <w:rsid w:val="001E1FAA"/>
    <w:rsid w:val="001E2656"/>
    <w:rsid w:val="001E280F"/>
    <w:rsid w:val="001E4457"/>
    <w:rsid w:val="001E5261"/>
    <w:rsid w:val="001F13D9"/>
    <w:rsid w:val="001F1EA0"/>
    <w:rsid w:val="001F7817"/>
    <w:rsid w:val="002033E0"/>
    <w:rsid w:val="00207A71"/>
    <w:rsid w:val="00211AAB"/>
    <w:rsid w:val="00211AB5"/>
    <w:rsid w:val="00220159"/>
    <w:rsid w:val="00221757"/>
    <w:rsid w:val="0022368E"/>
    <w:rsid w:val="00231F85"/>
    <w:rsid w:val="0023577D"/>
    <w:rsid w:val="002426B9"/>
    <w:rsid w:val="00243448"/>
    <w:rsid w:val="00245D8B"/>
    <w:rsid w:val="00247AAD"/>
    <w:rsid w:val="00253CB7"/>
    <w:rsid w:val="00256A56"/>
    <w:rsid w:val="002576EA"/>
    <w:rsid w:val="00260903"/>
    <w:rsid w:val="00260B1D"/>
    <w:rsid w:val="00261CD8"/>
    <w:rsid w:val="0027392F"/>
    <w:rsid w:val="00275C37"/>
    <w:rsid w:val="002815DA"/>
    <w:rsid w:val="002837FD"/>
    <w:rsid w:val="002900AF"/>
    <w:rsid w:val="00290FDB"/>
    <w:rsid w:val="00294885"/>
    <w:rsid w:val="00295D4B"/>
    <w:rsid w:val="002A0FA0"/>
    <w:rsid w:val="002A2795"/>
    <w:rsid w:val="002A504C"/>
    <w:rsid w:val="002B063A"/>
    <w:rsid w:val="002B5BC8"/>
    <w:rsid w:val="002B713A"/>
    <w:rsid w:val="002C0D8F"/>
    <w:rsid w:val="002C4120"/>
    <w:rsid w:val="002C4232"/>
    <w:rsid w:val="002D6734"/>
    <w:rsid w:val="002D72E5"/>
    <w:rsid w:val="002E0784"/>
    <w:rsid w:val="002E28EA"/>
    <w:rsid w:val="002E64B8"/>
    <w:rsid w:val="002F0640"/>
    <w:rsid w:val="002F4A84"/>
    <w:rsid w:val="002F5FF9"/>
    <w:rsid w:val="002F69DD"/>
    <w:rsid w:val="00311C3E"/>
    <w:rsid w:val="00311EE8"/>
    <w:rsid w:val="00312006"/>
    <w:rsid w:val="003221B4"/>
    <w:rsid w:val="00322E0F"/>
    <w:rsid w:val="00323A8F"/>
    <w:rsid w:val="00324F3B"/>
    <w:rsid w:val="00344356"/>
    <w:rsid w:val="003459A3"/>
    <w:rsid w:val="00350FD2"/>
    <w:rsid w:val="00351855"/>
    <w:rsid w:val="003524D1"/>
    <w:rsid w:val="00353661"/>
    <w:rsid w:val="00353D9B"/>
    <w:rsid w:val="0035666F"/>
    <w:rsid w:val="0036070F"/>
    <w:rsid w:val="003630B7"/>
    <w:rsid w:val="00363E30"/>
    <w:rsid w:val="00364312"/>
    <w:rsid w:val="00366820"/>
    <w:rsid w:val="003675FD"/>
    <w:rsid w:val="00367687"/>
    <w:rsid w:val="00373670"/>
    <w:rsid w:val="00376D8E"/>
    <w:rsid w:val="003774B5"/>
    <w:rsid w:val="00380DD1"/>
    <w:rsid w:val="00384CA0"/>
    <w:rsid w:val="00384FF1"/>
    <w:rsid w:val="0038601A"/>
    <w:rsid w:val="00391766"/>
    <w:rsid w:val="0039272A"/>
    <w:rsid w:val="003960F7"/>
    <w:rsid w:val="003A3734"/>
    <w:rsid w:val="003A3FB4"/>
    <w:rsid w:val="003A76A5"/>
    <w:rsid w:val="003B1EF2"/>
    <w:rsid w:val="003B37A1"/>
    <w:rsid w:val="003B4997"/>
    <w:rsid w:val="003B645A"/>
    <w:rsid w:val="003B66DD"/>
    <w:rsid w:val="003C0051"/>
    <w:rsid w:val="003C3082"/>
    <w:rsid w:val="003C594B"/>
    <w:rsid w:val="003C7289"/>
    <w:rsid w:val="003C79DF"/>
    <w:rsid w:val="003D17A3"/>
    <w:rsid w:val="003D38A1"/>
    <w:rsid w:val="003D3E44"/>
    <w:rsid w:val="003D79BF"/>
    <w:rsid w:val="003E3C1B"/>
    <w:rsid w:val="003E48F0"/>
    <w:rsid w:val="003E4AD9"/>
    <w:rsid w:val="003E6717"/>
    <w:rsid w:val="003F099A"/>
    <w:rsid w:val="003F1259"/>
    <w:rsid w:val="003F3605"/>
    <w:rsid w:val="003F3EE9"/>
    <w:rsid w:val="003F5149"/>
    <w:rsid w:val="003F5C1B"/>
    <w:rsid w:val="003F63AD"/>
    <w:rsid w:val="003F79EB"/>
    <w:rsid w:val="0040019D"/>
    <w:rsid w:val="00401481"/>
    <w:rsid w:val="0040258B"/>
    <w:rsid w:val="00404EB6"/>
    <w:rsid w:val="00406DB9"/>
    <w:rsid w:val="004135D7"/>
    <w:rsid w:val="004138F9"/>
    <w:rsid w:val="00413928"/>
    <w:rsid w:val="00420730"/>
    <w:rsid w:val="0043008F"/>
    <w:rsid w:val="00430865"/>
    <w:rsid w:val="00432272"/>
    <w:rsid w:val="004332F2"/>
    <w:rsid w:val="00437C1D"/>
    <w:rsid w:val="004427BC"/>
    <w:rsid w:val="00444FF2"/>
    <w:rsid w:val="0045354D"/>
    <w:rsid w:val="00455590"/>
    <w:rsid w:val="00456C2E"/>
    <w:rsid w:val="00457866"/>
    <w:rsid w:val="00457ABB"/>
    <w:rsid w:val="00457F2F"/>
    <w:rsid w:val="00463B3A"/>
    <w:rsid w:val="00464578"/>
    <w:rsid w:val="00470D48"/>
    <w:rsid w:val="00473969"/>
    <w:rsid w:val="00476F82"/>
    <w:rsid w:val="0047779E"/>
    <w:rsid w:val="00481B06"/>
    <w:rsid w:val="00481F56"/>
    <w:rsid w:val="00483BEE"/>
    <w:rsid w:val="00492735"/>
    <w:rsid w:val="004A79DA"/>
    <w:rsid w:val="004B1F33"/>
    <w:rsid w:val="004B3769"/>
    <w:rsid w:val="004B7432"/>
    <w:rsid w:val="004C00CD"/>
    <w:rsid w:val="004C00FB"/>
    <w:rsid w:val="004C694A"/>
    <w:rsid w:val="004D2140"/>
    <w:rsid w:val="004D21B3"/>
    <w:rsid w:val="004D365B"/>
    <w:rsid w:val="004D3673"/>
    <w:rsid w:val="004D4928"/>
    <w:rsid w:val="004D5A09"/>
    <w:rsid w:val="004D73F6"/>
    <w:rsid w:val="004E1BF4"/>
    <w:rsid w:val="004E4839"/>
    <w:rsid w:val="004E4989"/>
    <w:rsid w:val="004E4B28"/>
    <w:rsid w:val="004E5F9B"/>
    <w:rsid w:val="004E6354"/>
    <w:rsid w:val="004E7B42"/>
    <w:rsid w:val="004F0A17"/>
    <w:rsid w:val="004F7247"/>
    <w:rsid w:val="005019AA"/>
    <w:rsid w:val="005023E3"/>
    <w:rsid w:val="00503E0D"/>
    <w:rsid w:val="00505E8A"/>
    <w:rsid w:val="00511C8F"/>
    <w:rsid w:val="0051519A"/>
    <w:rsid w:val="005152EE"/>
    <w:rsid w:val="00517E68"/>
    <w:rsid w:val="0052587E"/>
    <w:rsid w:val="00527194"/>
    <w:rsid w:val="0053503B"/>
    <w:rsid w:val="00536E94"/>
    <w:rsid w:val="00540122"/>
    <w:rsid w:val="00542B05"/>
    <w:rsid w:val="00545255"/>
    <w:rsid w:val="005534DC"/>
    <w:rsid w:val="00554780"/>
    <w:rsid w:val="00554F8D"/>
    <w:rsid w:val="005551A7"/>
    <w:rsid w:val="00564787"/>
    <w:rsid w:val="0057077F"/>
    <w:rsid w:val="0057129A"/>
    <w:rsid w:val="0057148F"/>
    <w:rsid w:val="005719D8"/>
    <w:rsid w:val="00572815"/>
    <w:rsid w:val="005749D0"/>
    <w:rsid w:val="00575DAC"/>
    <w:rsid w:val="00583C8C"/>
    <w:rsid w:val="00587EFD"/>
    <w:rsid w:val="00590526"/>
    <w:rsid w:val="00591281"/>
    <w:rsid w:val="00593E89"/>
    <w:rsid w:val="00594FA9"/>
    <w:rsid w:val="00595DF1"/>
    <w:rsid w:val="00596836"/>
    <w:rsid w:val="0059761C"/>
    <w:rsid w:val="005A4075"/>
    <w:rsid w:val="005A54F5"/>
    <w:rsid w:val="005A5C81"/>
    <w:rsid w:val="005B3FA0"/>
    <w:rsid w:val="005B47BE"/>
    <w:rsid w:val="005B6BFD"/>
    <w:rsid w:val="005B76FB"/>
    <w:rsid w:val="005C445D"/>
    <w:rsid w:val="005C4F4D"/>
    <w:rsid w:val="005C596A"/>
    <w:rsid w:val="005C67B5"/>
    <w:rsid w:val="005C6ACE"/>
    <w:rsid w:val="005D292F"/>
    <w:rsid w:val="005D4F20"/>
    <w:rsid w:val="005D68ED"/>
    <w:rsid w:val="005D7301"/>
    <w:rsid w:val="005D79A7"/>
    <w:rsid w:val="005D7B2B"/>
    <w:rsid w:val="005E0278"/>
    <w:rsid w:val="005E255A"/>
    <w:rsid w:val="005E463A"/>
    <w:rsid w:val="005E70EE"/>
    <w:rsid w:val="005F20DF"/>
    <w:rsid w:val="005F51F6"/>
    <w:rsid w:val="005F6FDD"/>
    <w:rsid w:val="00600123"/>
    <w:rsid w:val="006005C0"/>
    <w:rsid w:val="00600CD3"/>
    <w:rsid w:val="0060338C"/>
    <w:rsid w:val="00605FE4"/>
    <w:rsid w:val="00610BBF"/>
    <w:rsid w:val="00615926"/>
    <w:rsid w:val="0061689E"/>
    <w:rsid w:val="006178C4"/>
    <w:rsid w:val="00617B95"/>
    <w:rsid w:val="00622314"/>
    <w:rsid w:val="006246E1"/>
    <w:rsid w:val="00631C63"/>
    <w:rsid w:val="00632036"/>
    <w:rsid w:val="006326D4"/>
    <w:rsid w:val="006409FD"/>
    <w:rsid w:val="00646AED"/>
    <w:rsid w:val="00646C1B"/>
    <w:rsid w:val="00650ED2"/>
    <w:rsid w:val="006512A3"/>
    <w:rsid w:val="00655DB5"/>
    <w:rsid w:val="00656CEE"/>
    <w:rsid w:val="006607D5"/>
    <w:rsid w:val="00661990"/>
    <w:rsid w:val="0066618C"/>
    <w:rsid w:val="00670702"/>
    <w:rsid w:val="00673B83"/>
    <w:rsid w:val="0067468A"/>
    <w:rsid w:val="00681C49"/>
    <w:rsid w:val="0068511E"/>
    <w:rsid w:val="006851E4"/>
    <w:rsid w:val="00686AB2"/>
    <w:rsid w:val="00687BAC"/>
    <w:rsid w:val="00690DE0"/>
    <w:rsid w:val="006932A3"/>
    <w:rsid w:val="006A2B13"/>
    <w:rsid w:val="006A3AFF"/>
    <w:rsid w:val="006B0A6D"/>
    <w:rsid w:val="006B4689"/>
    <w:rsid w:val="006B4E2B"/>
    <w:rsid w:val="006C031B"/>
    <w:rsid w:val="006D0856"/>
    <w:rsid w:val="006D51B3"/>
    <w:rsid w:val="006E0216"/>
    <w:rsid w:val="006E177B"/>
    <w:rsid w:val="006E48CC"/>
    <w:rsid w:val="006E6D2D"/>
    <w:rsid w:val="006F0B00"/>
    <w:rsid w:val="006F1FE9"/>
    <w:rsid w:val="006F31BA"/>
    <w:rsid w:val="006F3497"/>
    <w:rsid w:val="006F4197"/>
    <w:rsid w:val="006F6237"/>
    <w:rsid w:val="006F65F7"/>
    <w:rsid w:val="007071D7"/>
    <w:rsid w:val="00712F59"/>
    <w:rsid w:val="0071486A"/>
    <w:rsid w:val="007149EF"/>
    <w:rsid w:val="0072038C"/>
    <w:rsid w:val="007204B5"/>
    <w:rsid w:val="00721A0C"/>
    <w:rsid w:val="007243C9"/>
    <w:rsid w:val="00724F84"/>
    <w:rsid w:val="007307D7"/>
    <w:rsid w:val="00732C7C"/>
    <w:rsid w:val="00733256"/>
    <w:rsid w:val="00734277"/>
    <w:rsid w:val="00740A85"/>
    <w:rsid w:val="00740E0C"/>
    <w:rsid w:val="00756096"/>
    <w:rsid w:val="00757A2D"/>
    <w:rsid w:val="00771440"/>
    <w:rsid w:val="0077292A"/>
    <w:rsid w:val="007730B9"/>
    <w:rsid w:val="00783208"/>
    <w:rsid w:val="007832FA"/>
    <w:rsid w:val="00784F4B"/>
    <w:rsid w:val="00791173"/>
    <w:rsid w:val="00796F38"/>
    <w:rsid w:val="00797ECA"/>
    <w:rsid w:val="007A4885"/>
    <w:rsid w:val="007B3188"/>
    <w:rsid w:val="007B5BBA"/>
    <w:rsid w:val="007B6CF1"/>
    <w:rsid w:val="007C347E"/>
    <w:rsid w:val="007D12F4"/>
    <w:rsid w:val="007E0D5A"/>
    <w:rsid w:val="007E3D57"/>
    <w:rsid w:val="007F10F8"/>
    <w:rsid w:val="007F5128"/>
    <w:rsid w:val="007F6058"/>
    <w:rsid w:val="0080613C"/>
    <w:rsid w:val="008229F7"/>
    <w:rsid w:val="00825A78"/>
    <w:rsid w:val="00827976"/>
    <w:rsid w:val="00827F9F"/>
    <w:rsid w:val="00832A1D"/>
    <w:rsid w:val="00834AE7"/>
    <w:rsid w:val="00837336"/>
    <w:rsid w:val="00837393"/>
    <w:rsid w:val="00841414"/>
    <w:rsid w:val="00841B9C"/>
    <w:rsid w:val="00843970"/>
    <w:rsid w:val="008443DE"/>
    <w:rsid w:val="00853634"/>
    <w:rsid w:val="00857F49"/>
    <w:rsid w:val="00866F52"/>
    <w:rsid w:val="008735CA"/>
    <w:rsid w:val="008744B7"/>
    <w:rsid w:val="00875DE8"/>
    <w:rsid w:val="008817E3"/>
    <w:rsid w:val="00884A3E"/>
    <w:rsid w:val="008877AA"/>
    <w:rsid w:val="0089189E"/>
    <w:rsid w:val="0089267F"/>
    <w:rsid w:val="00894F1C"/>
    <w:rsid w:val="008A1474"/>
    <w:rsid w:val="008A269F"/>
    <w:rsid w:val="008A77DC"/>
    <w:rsid w:val="008A7D57"/>
    <w:rsid w:val="008B0BFE"/>
    <w:rsid w:val="008B1318"/>
    <w:rsid w:val="008C0B63"/>
    <w:rsid w:val="008C1334"/>
    <w:rsid w:val="008C3E69"/>
    <w:rsid w:val="008C5464"/>
    <w:rsid w:val="008C5856"/>
    <w:rsid w:val="008C5BC8"/>
    <w:rsid w:val="008D1517"/>
    <w:rsid w:val="008D6AD3"/>
    <w:rsid w:val="008E6F35"/>
    <w:rsid w:val="008F15D6"/>
    <w:rsid w:val="008F1847"/>
    <w:rsid w:val="008F2AA5"/>
    <w:rsid w:val="008F3B28"/>
    <w:rsid w:val="008F3D44"/>
    <w:rsid w:val="008F3F76"/>
    <w:rsid w:val="008F536B"/>
    <w:rsid w:val="0090109D"/>
    <w:rsid w:val="00901274"/>
    <w:rsid w:val="00901FB5"/>
    <w:rsid w:val="00902655"/>
    <w:rsid w:val="00904CE8"/>
    <w:rsid w:val="00905676"/>
    <w:rsid w:val="00907302"/>
    <w:rsid w:val="00913951"/>
    <w:rsid w:val="00914487"/>
    <w:rsid w:val="00916D7E"/>
    <w:rsid w:val="00922B2A"/>
    <w:rsid w:val="009335B8"/>
    <w:rsid w:val="0093591E"/>
    <w:rsid w:val="00937B7B"/>
    <w:rsid w:val="00941747"/>
    <w:rsid w:val="00944BE1"/>
    <w:rsid w:val="00945118"/>
    <w:rsid w:val="00950463"/>
    <w:rsid w:val="00951222"/>
    <w:rsid w:val="00952E0A"/>
    <w:rsid w:val="00954AB1"/>
    <w:rsid w:val="0095645F"/>
    <w:rsid w:val="0095657B"/>
    <w:rsid w:val="00964D3F"/>
    <w:rsid w:val="0097367F"/>
    <w:rsid w:val="0097561D"/>
    <w:rsid w:val="00976457"/>
    <w:rsid w:val="00977E6C"/>
    <w:rsid w:val="009858C7"/>
    <w:rsid w:val="00986C44"/>
    <w:rsid w:val="009872BD"/>
    <w:rsid w:val="009927A7"/>
    <w:rsid w:val="00992E44"/>
    <w:rsid w:val="009957FE"/>
    <w:rsid w:val="009A392D"/>
    <w:rsid w:val="009A4C74"/>
    <w:rsid w:val="009B06E4"/>
    <w:rsid w:val="009B10C1"/>
    <w:rsid w:val="009B51FB"/>
    <w:rsid w:val="009B710E"/>
    <w:rsid w:val="009D1CDC"/>
    <w:rsid w:val="009D3125"/>
    <w:rsid w:val="009E067C"/>
    <w:rsid w:val="009E2BB4"/>
    <w:rsid w:val="009E7F36"/>
    <w:rsid w:val="009F2050"/>
    <w:rsid w:val="009F417B"/>
    <w:rsid w:val="009F519A"/>
    <w:rsid w:val="009F5569"/>
    <w:rsid w:val="00A01D08"/>
    <w:rsid w:val="00A02A4F"/>
    <w:rsid w:val="00A06AC7"/>
    <w:rsid w:val="00A10C7A"/>
    <w:rsid w:val="00A14271"/>
    <w:rsid w:val="00A15324"/>
    <w:rsid w:val="00A16831"/>
    <w:rsid w:val="00A16A0B"/>
    <w:rsid w:val="00A20DDB"/>
    <w:rsid w:val="00A21B8B"/>
    <w:rsid w:val="00A22848"/>
    <w:rsid w:val="00A23175"/>
    <w:rsid w:val="00A3161C"/>
    <w:rsid w:val="00A346FD"/>
    <w:rsid w:val="00A36899"/>
    <w:rsid w:val="00A3781F"/>
    <w:rsid w:val="00A37D3A"/>
    <w:rsid w:val="00A40C9B"/>
    <w:rsid w:val="00A420C9"/>
    <w:rsid w:val="00A4225E"/>
    <w:rsid w:val="00A42A75"/>
    <w:rsid w:val="00A4504D"/>
    <w:rsid w:val="00A457EA"/>
    <w:rsid w:val="00A462D7"/>
    <w:rsid w:val="00A467B4"/>
    <w:rsid w:val="00A479B2"/>
    <w:rsid w:val="00A5294B"/>
    <w:rsid w:val="00A55ACA"/>
    <w:rsid w:val="00A56DAA"/>
    <w:rsid w:val="00A606F5"/>
    <w:rsid w:val="00A65B73"/>
    <w:rsid w:val="00A67FED"/>
    <w:rsid w:val="00A7397F"/>
    <w:rsid w:val="00A831FC"/>
    <w:rsid w:val="00A83D64"/>
    <w:rsid w:val="00A85740"/>
    <w:rsid w:val="00A873B6"/>
    <w:rsid w:val="00A87FE0"/>
    <w:rsid w:val="00A91769"/>
    <w:rsid w:val="00A91DEE"/>
    <w:rsid w:val="00A925AE"/>
    <w:rsid w:val="00A946FE"/>
    <w:rsid w:val="00A95057"/>
    <w:rsid w:val="00A9564F"/>
    <w:rsid w:val="00A962F2"/>
    <w:rsid w:val="00A9733A"/>
    <w:rsid w:val="00A97499"/>
    <w:rsid w:val="00AA3149"/>
    <w:rsid w:val="00AA697A"/>
    <w:rsid w:val="00AB1BAB"/>
    <w:rsid w:val="00AB290E"/>
    <w:rsid w:val="00AB3BDF"/>
    <w:rsid w:val="00AB6422"/>
    <w:rsid w:val="00AB6BB7"/>
    <w:rsid w:val="00AB7017"/>
    <w:rsid w:val="00AC08F3"/>
    <w:rsid w:val="00AD0A95"/>
    <w:rsid w:val="00AD51EF"/>
    <w:rsid w:val="00AE58C0"/>
    <w:rsid w:val="00AF5196"/>
    <w:rsid w:val="00AF6529"/>
    <w:rsid w:val="00B05B9D"/>
    <w:rsid w:val="00B05C4C"/>
    <w:rsid w:val="00B06260"/>
    <w:rsid w:val="00B14479"/>
    <w:rsid w:val="00B14C8B"/>
    <w:rsid w:val="00B16EB1"/>
    <w:rsid w:val="00B213A8"/>
    <w:rsid w:val="00B25749"/>
    <w:rsid w:val="00B25A21"/>
    <w:rsid w:val="00B327CD"/>
    <w:rsid w:val="00B41D0C"/>
    <w:rsid w:val="00B4298F"/>
    <w:rsid w:val="00B42E91"/>
    <w:rsid w:val="00B4572E"/>
    <w:rsid w:val="00B460B0"/>
    <w:rsid w:val="00B53469"/>
    <w:rsid w:val="00B60BF3"/>
    <w:rsid w:val="00B60F13"/>
    <w:rsid w:val="00B63139"/>
    <w:rsid w:val="00B71578"/>
    <w:rsid w:val="00B7244B"/>
    <w:rsid w:val="00B727BA"/>
    <w:rsid w:val="00B74DBF"/>
    <w:rsid w:val="00B757B4"/>
    <w:rsid w:val="00B75A9E"/>
    <w:rsid w:val="00B7653F"/>
    <w:rsid w:val="00B77BCF"/>
    <w:rsid w:val="00B82BBE"/>
    <w:rsid w:val="00B83EA3"/>
    <w:rsid w:val="00B851DA"/>
    <w:rsid w:val="00B94FE8"/>
    <w:rsid w:val="00B96585"/>
    <w:rsid w:val="00B967A8"/>
    <w:rsid w:val="00BA34BD"/>
    <w:rsid w:val="00BB122F"/>
    <w:rsid w:val="00BB148E"/>
    <w:rsid w:val="00BB25F9"/>
    <w:rsid w:val="00BB28B3"/>
    <w:rsid w:val="00BB5DF7"/>
    <w:rsid w:val="00BB672D"/>
    <w:rsid w:val="00BB6C11"/>
    <w:rsid w:val="00BB7A50"/>
    <w:rsid w:val="00BC0F45"/>
    <w:rsid w:val="00BC1B5C"/>
    <w:rsid w:val="00BC24A6"/>
    <w:rsid w:val="00BC3B36"/>
    <w:rsid w:val="00BC4AC8"/>
    <w:rsid w:val="00BC6000"/>
    <w:rsid w:val="00BC7ED5"/>
    <w:rsid w:val="00BD08CA"/>
    <w:rsid w:val="00BD0F60"/>
    <w:rsid w:val="00BD3CB7"/>
    <w:rsid w:val="00BD5F9B"/>
    <w:rsid w:val="00BD6F0B"/>
    <w:rsid w:val="00BE2099"/>
    <w:rsid w:val="00BE2425"/>
    <w:rsid w:val="00BE4182"/>
    <w:rsid w:val="00BE67CB"/>
    <w:rsid w:val="00BF07BD"/>
    <w:rsid w:val="00BF1411"/>
    <w:rsid w:val="00BF1912"/>
    <w:rsid w:val="00BF2E12"/>
    <w:rsid w:val="00BF4899"/>
    <w:rsid w:val="00BF69EA"/>
    <w:rsid w:val="00BF6B28"/>
    <w:rsid w:val="00C0012C"/>
    <w:rsid w:val="00C02A39"/>
    <w:rsid w:val="00C066E8"/>
    <w:rsid w:val="00C1090B"/>
    <w:rsid w:val="00C126E8"/>
    <w:rsid w:val="00C14C5E"/>
    <w:rsid w:val="00C2105B"/>
    <w:rsid w:val="00C22625"/>
    <w:rsid w:val="00C26F50"/>
    <w:rsid w:val="00C307C8"/>
    <w:rsid w:val="00C30A3E"/>
    <w:rsid w:val="00C33D8A"/>
    <w:rsid w:val="00C365FA"/>
    <w:rsid w:val="00C36AE9"/>
    <w:rsid w:val="00C4759C"/>
    <w:rsid w:val="00C5055C"/>
    <w:rsid w:val="00C537B6"/>
    <w:rsid w:val="00C54A54"/>
    <w:rsid w:val="00C55FB8"/>
    <w:rsid w:val="00C562CF"/>
    <w:rsid w:val="00C64527"/>
    <w:rsid w:val="00C67640"/>
    <w:rsid w:val="00C707BC"/>
    <w:rsid w:val="00C8010C"/>
    <w:rsid w:val="00C80175"/>
    <w:rsid w:val="00C80535"/>
    <w:rsid w:val="00C82632"/>
    <w:rsid w:val="00C83DCC"/>
    <w:rsid w:val="00C86EF4"/>
    <w:rsid w:val="00C91FE8"/>
    <w:rsid w:val="00C92CBC"/>
    <w:rsid w:val="00C96AD3"/>
    <w:rsid w:val="00C97249"/>
    <w:rsid w:val="00CA36DA"/>
    <w:rsid w:val="00CA4A4D"/>
    <w:rsid w:val="00CA5121"/>
    <w:rsid w:val="00CB0442"/>
    <w:rsid w:val="00CB0844"/>
    <w:rsid w:val="00CB3B64"/>
    <w:rsid w:val="00CC5197"/>
    <w:rsid w:val="00CC59B4"/>
    <w:rsid w:val="00CC6657"/>
    <w:rsid w:val="00CC6B85"/>
    <w:rsid w:val="00CD0D26"/>
    <w:rsid w:val="00CD2E0F"/>
    <w:rsid w:val="00CD4E17"/>
    <w:rsid w:val="00CE0EFE"/>
    <w:rsid w:val="00CE4E8D"/>
    <w:rsid w:val="00CF0629"/>
    <w:rsid w:val="00CF443F"/>
    <w:rsid w:val="00CF66ED"/>
    <w:rsid w:val="00D000FE"/>
    <w:rsid w:val="00D034FF"/>
    <w:rsid w:val="00D117F0"/>
    <w:rsid w:val="00D12359"/>
    <w:rsid w:val="00D12869"/>
    <w:rsid w:val="00D13051"/>
    <w:rsid w:val="00D15161"/>
    <w:rsid w:val="00D17326"/>
    <w:rsid w:val="00D201A2"/>
    <w:rsid w:val="00D2061A"/>
    <w:rsid w:val="00D21811"/>
    <w:rsid w:val="00D2255D"/>
    <w:rsid w:val="00D23231"/>
    <w:rsid w:val="00D245D8"/>
    <w:rsid w:val="00D2460C"/>
    <w:rsid w:val="00D26DBA"/>
    <w:rsid w:val="00D300AC"/>
    <w:rsid w:val="00D31A05"/>
    <w:rsid w:val="00D35CE1"/>
    <w:rsid w:val="00D35D4F"/>
    <w:rsid w:val="00D363AF"/>
    <w:rsid w:val="00D41C83"/>
    <w:rsid w:val="00D41E93"/>
    <w:rsid w:val="00D42E78"/>
    <w:rsid w:val="00D43A40"/>
    <w:rsid w:val="00D547E8"/>
    <w:rsid w:val="00D550F4"/>
    <w:rsid w:val="00D60767"/>
    <w:rsid w:val="00D64DEC"/>
    <w:rsid w:val="00D65019"/>
    <w:rsid w:val="00D65D13"/>
    <w:rsid w:val="00D667BE"/>
    <w:rsid w:val="00D66886"/>
    <w:rsid w:val="00D701F3"/>
    <w:rsid w:val="00D7193A"/>
    <w:rsid w:val="00D73CE7"/>
    <w:rsid w:val="00D741C3"/>
    <w:rsid w:val="00D75E14"/>
    <w:rsid w:val="00D768C7"/>
    <w:rsid w:val="00D8130C"/>
    <w:rsid w:val="00D82465"/>
    <w:rsid w:val="00D8313F"/>
    <w:rsid w:val="00D84B6B"/>
    <w:rsid w:val="00D8565F"/>
    <w:rsid w:val="00D932AE"/>
    <w:rsid w:val="00DA3AEC"/>
    <w:rsid w:val="00DA4AA5"/>
    <w:rsid w:val="00DA6647"/>
    <w:rsid w:val="00DB19C2"/>
    <w:rsid w:val="00DB1F53"/>
    <w:rsid w:val="00DB26A8"/>
    <w:rsid w:val="00DB2C52"/>
    <w:rsid w:val="00DB72BC"/>
    <w:rsid w:val="00DB7B5B"/>
    <w:rsid w:val="00DC3F17"/>
    <w:rsid w:val="00DC4835"/>
    <w:rsid w:val="00DC68C8"/>
    <w:rsid w:val="00DD4262"/>
    <w:rsid w:val="00DD4B39"/>
    <w:rsid w:val="00DD50FB"/>
    <w:rsid w:val="00DD62CD"/>
    <w:rsid w:val="00DE1C77"/>
    <w:rsid w:val="00DE6FCD"/>
    <w:rsid w:val="00DF43FF"/>
    <w:rsid w:val="00DF4819"/>
    <w:rsid w:val="00DF5FAE"/>
    <w:rsid w:val="00DF7DA9"/>
    <w:rsid w:val="00E005D1"/>
    <w:rsid w:val="00E007F2"/>
    <w:rsid w:val="00E014F9"/>
    <w:rsid w:val="00E028AA"/>
    <w:rsid w:val="00E03C72"/>
    <w:rsid w:val="00E0565C"/>
    <w:rsid w:val="00E13B8E"/>
    <w:rsid w:val="00E2291D"/>
    <w:rsid w:val="00E23A26"/>
    <w:rsid w:val="00E243E9"/>
    <w:rsid w:val="00E27B3E"/>
    <w:rsid w:val="00E27DBA"/>
    <w:rsid w:val="00E313A7"/>
    <w:rsid w:val="00E31429"/>
    <w:rsid w:val="00E44CEB"/>
    <w:rsid w:val="00E50F7E"/>
    <w:rsid w:val="00E55E30"/>
    <w:rsid w:val="00E5769A"/>
    <w:rsid w:val="00E60B29"/>
    <w:rsid w:val="00E619B5"/>
    <w:rsid w:val="00E6203E"/>
    <w:rsid w:val="00E6244D"/>
    <w:rsid w:val="00E712A6"/>
    <w:rsid w:val="00E71C22"/>
    <w:rsid w:val="00E73DF3"/>
    <w:rsid w:val="00E743B7"/>
    <w:rsid w:val="00E76EDE"/>
    <w:rsid w:val="00E80B0A"/>
    <w:rsid w:val="00E859BA"/>
    <w:rsid w:val="00E861A3"/>
    <w:rsid w:val="00E93A5C"/>
    <w:rsid w:val="00E97FC9"/>
    <w:rsid w:val="00EA0F02"/>
    <w:rsid w:val="00EA3451"/>
    <w:rsid w:val="00EA7589"/>
    <w:rsid w:val="00EB0907"/>
    <w:rsid w:val="00EB0DAF"/>
    <w:rsid w:val="00EB105A"/>
    <w:rsid w:val="00EB189B"/>
    <w:rsid w:val="00EB310B"/>
    <w:rsid w:val="00EB320C"/>
    <w:rsid w:val="00EB4B60"/>
    <w:rsid w:val="00EB7D06"/>
    <w:rsid w:val="00EC0A1E"/>
    <w:rsid w:val="00EC15CA"/>
    <w:rsid w:val="00EC770D"/>
    <w:rsid w:val="00ED04AA"/>
    <w:rsid w:val="00ED23CB"/>
    <w:rsid w:val="00ED29DD"/>
    <w:rsid w:val="00ED387E"/>
    <w:rsid w:val="00ED422E"/>
    <w:rsid w:val="00ED658F"/>
    <w:rsid w:val="00ED65F9"/>
    <w:rsid w:val="00EE0552"/>
    <w:rsid w:val="00EE36C7"/>
    <w:rsid w:val="00EF3301"/>
    <w:rsid w:val="00EF45D1"/>
    <w:rsid w:val="00F024D7"/>
    <w:rsid w:val="00F05866"/>
    <w:rsid w:val="00F109AC"/>
    <w:rsid w:val="00F272A1"/>
    <w:rsid w:val="00F30A10"/>
    <w:rsid w:val="00F34467"/>
    <w:rsid w:val="00F346ED"/>
    <w:rsid w:val="00F34B27"/>
    <w:rsid w:val="00F368B5"/>
    <w:rsid w:val="00F36E6F"/>
    <w:rsid w:val="00F46195"/>
    <w:rsid w:val="00F52E3B"/>
    <w:rsid w:val="00F5466B"/>
    <w:rsid w:val="00F60732"/>
    <w:rsid w:val="00F61346"/>
    <w:rsid w:val="00F622B1"/>
    <w:rsid w:val="00F6232C"/>
    <w:rsid w:val="00F62BA5"/>
    <w:rsid w:val="00F644B6"/>
    <w:rsid w:val="00F670DA"/>
    <w:rsid w:val="00F67989"/>
    <w:rsid w:val="00F70123"/>
    <w:rsid w:val="00F70A1A"/>
    <w:rsid w:val="00F71848"/>
    <w:rsid w:val="00F71C7A"/>
    <w:rsid w:val="00F71EAA"/>
    <w:rsid w:val="00F733AB"/>
    <w:rsid w:val="00F757F4"/>
    <w:rsid w:val="00F80D69"/>
    <w:rsid w:val="00F81AC2"/>
    <w:rsid w:val="00F83030"/>
    <w:rsid w:val="00F8485B"/>
    <w:rsid w:val="00F8575D"/>
    <w:rsid w:val="00F90AAE"/>
    <w:rsid w:val="00F92AF9"/>
    <w:rsid w:val="00F96594"/>
    <w:rsid w:val="00FA3120"/>
    <w:rsid w:val="00FA38F5"/>
    <w:rsid w:val="00FA39BC"/>
    <w:rsid w:val="00FA5BD1"/>
    <w:rsid w:val="00FA5CB3"/>
    <w:rsid w:val="00FA65BF"/>
    <w:rsid w:val="00FA6A4E"/>
    <w:rsid w:val="00FB19EA"/>
    <w:rsid w:val="00FB21ED"/>
    <w:rsid w:val="00FC0544"/>
    <w:rsid w:val="00FC29CC"/>
    <w:rsid w:val="00FC7294"/>
    <w:rsid w:val="00FC7792"/>
    <w:rsid w:val="00FC7FA5"/>
    <w:rsid w:val="00FD2C9A"/>
    <w:rsid w:val="00FE0D77"/>
    <w:rsid w:val="00FE0E08"/>
    <w:rsid w:val="00FE5F43"/>
    <w:rsid w:val="00FE74C9"/>
    <w:rsid w:val="00FF5AF4"/>
    <w:rsid w:val="00FF7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2"/>
    <o:shapelayout v:ext="edit">
      <o:idmap v:ext="edit" data="1"/>
    </o:shapelayout>
  </w:shapeDefaults>
  <w:decimalSymbol w:val=","/>
  <w:listSeparator w:val=";"/>
  <w14:docId w14:val="49D72646"/>
  <w15:docId w15:val="{0E9E448E-46B7-494B-A117-F36A3ED5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7F4"/>
  </w:style>
  <w:style w:type="paragraph" w:styleId="Titre1">
    <w:name w:val="heading 1"/>
    <w:basedOn w:val="Normal"/>
    <w:next w:val="Normal"/>
    <w:link w:val="Titre1Car"/>
    <w:uiPriority w:val="9"/>
    <w:qFormat/>
    <w:rsid w:val="004D73F6"/>
    <w:pPr>
      <w:keepNext/>
      <w:keepLines/>
      <w:numPr>
        <w:numId w:val="1"/>
      </w:numPr>
      <w:spacing w:before="240"/>
      <w:outlineLvl w:val="0"/>
    </w:pPr>
    <w:rPr>
      <w:rFonts w:ascii="Times New Roman" w:eastAsiaTheme="majorEastAsia" w:hAnsi="Times New Roman" w:cs="Times New Roman"/>
      <w:color w:val="2E74B5" w:themeColor="accent1" w:themeShade="BF"/>
      <w:kern w:val="0"/>
      <w:sz w:val="32"/>
      <w:szCs w:val="32"/>
      <w:lang w:eastAsia="fr-FR" w:bidi="ar-SA"/>
    </w:rPr>
  </w:style>
  <w:style w:type="paragraph" w:styleId="Titre2">
    <w:name w:val="heading 2"/>
    <w:basedOn w:val="Normal"/>
    <w:next w:val="Normal"/>
    <w:link w:val="Titre2Car"/>
    <w:uiPriority w:val="9"/>
    <w:unhideWhenUsed/>
    <w:qFormat/>
    <w:rsid w:val="004D73F6"/>
    <w:pPr>
      <w:keepNext/>
      <w:keepLines/>
      <w:spacing w:before="40"/>
      <w:outlineLvl w:val="1"/>
    </w:pPr>
    <w:rPr>
      <w:rFonts w:asciiTheme="majorHAnsi" w:eastAsiaTheme="majorEastAsia" w:hAnsiTheme="majorHAnsi" w:cstheme="majorBidi"/>
      <w:color w:val="2E74B5" w:themeColor="accent1" w:themeShade="BF"/>
      <w:kern w:val="0"/>
      <w:sz w:val="26"/>
      <w:szCs w:val="26"/>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Pr>
      <w:b/>
      <w:b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suppressAutoHyphens/>
      <w:spacing w:after="200" w:line="276" w:lineRule="auto"/>
    </w:pPr>
  </w:style>
  <w:style w:type="paragraph" w:customStyle="1" w:styleId="xmsonormal">
    <w:name w:val="x_msonormal"/>
    <w:basedOn w:val="Normal"/>
    <w:qFormat/>
    <w:rPr>
      <w:rFonts w:eastAsia="Calibri" w:cs="Calibri"/>
    </w:rPr>
  </w:style>
  <w:style w:type="paragraph" w:styleId="Paragraphedeliste">
    <w:name w:val="List Paragraph"/>
    <w:basedOn w:val="Standard"/>
    <w:qFormat/>
    <w:pPr>
      <w:ind w:left="720"/>
    </w:pPr>
    <w:rPr>
      <w:rFonts w:ascii="Calibri" w:eastAsia="Calibri" w:hAnsi="Calibri" w:cs="Calibri"/>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StyleJustifi">
    <w:name w:val="Style Justifié"/>
    <w:basedOn w:val="Standard"/>
    <w:qFormat/>
    <w:pPr>
      <w:jc w:val="both"/>
    </w:pPr>
  </w:style>
  <w:style w:type="paragraph" w:styleId="Notedebasdepage">
    <w:name w:val="footnote text"/>
    <w:basedOn w:val="Normal"/>
    <w:uiPriority w:val="99"/>
    <w:pPr>
      <w:suppressLineNumbers/>
      <w:ind w:left="339" w:hanging="339"/>
    </w:pPr>
    <w:rPr>
      <w:sz w:val="20"/>
      <w:szCs w:val="20"/>
    </w:rPr>
  </w:style>
  <w:style w:type="paragraph" w:customStyle="1" w:styleId="Footnote">
    <w:name w:val="Footnote"/>
    <w:basedOn w:val="Standard"/>
    <w:qFormat/>
    <w:rPr>
      <w:sz w:val="20"/>
      <w:szCs w:val="20"/>
    </w:rPr>
  </w:style>
  <w:style w:type="character" w:styleId="Appelnotedebasdep">
    <w:name w:val="footnote reference"/>
    <w:basedOn w:val="Policepardfaut"/>
    <w:uiPriority w:val="99"/>
    <w:unhideWhenUsed/>
    <w:rsid w:val="00F34B27"/>
    <w:rPr>
      <w:vertAlign w:val="superscript"/>
    </w:rPr>
  </w:style>
  <w:style w:type="paragraph" w:styleId="NormalWeb">
    <w:name w:val="Normal (Web)"/>
    <w:basedOn w:val="Normal"/>
    <w:uiPriority w:val="99"/>
    <w:unhideWhenUsed/>
    <w:qFormat/>
    <w:rsid w:val="00457866"/>
    <w:pPr>
      <w:spacing w:before="100" w:beforeAutospacing="1" w:after="100" w:afterAutospacing="1"/>
      <w:jc w:val="both"/>
    </w:pPr>
    <w:rPr>
      <w:rFonts w:ascii="Times New Roman" w:eastAsia="Times New Roman" w:hAnsi="Times New Roman" w:cs="Times New Roman"/>
      <w:color w:val="000000"/>
      <w:kern w:val="0"/>
      <w:lang w:eastAsia="fr-FR" w:bidi="ar-SA"/>
    </w:rPr>
  </w:style>
  <w:style w:type="paragraph" w:customStyle="1" w:styleId="western">
    <w:name w:val="western"/>
    <w:basedOn w:val="Normal"/>
    <w:rsid w:val="00457866"/>
    <w:pPr>
      <w:spacing w:before="100" w:beforeAutospacing="1" w:after="100" w:afterAutospacing="1"/>
      <w:jc w:val="both"/>
    </w:pPr>
    <w:rPr>
      <w:rFonts w:ascii="Times New Roman" w:eastAsia="Times New Roman" w:hAnsi="Times New Roman" w:cs="Times New Roman"/>
      <w:color w:val="000000"/>
      <w:kern w:val="0"/>
      <w:lang w:eastAsia="fr-FR" w:bidi="ar-SA"/>
    </w:rPr>
  </w:style>
  <w:style w:type="paragraph" w:styleId="En-tte">
    <w:name w:val="header"/>
    <w:basedOn w:val="Normal"/>
    <w:link w:val="En-tteCar"/>
    <w:uiPriority w:val="99"/>
    <w:unhideWhenUsed/>
    <w:rsid w:val="00D31A05"/>
    <w:pPr>
      <w:tabs>
        <w:tab w:val="center" w:pos="4536"/>
        <w:tab w:val="right" w:pos="9072"/>
      </w:tabs>
    </w:pPr>
    <w:rPr>
      <w:rFonts w:cs="Mangal"/>
      <w:szCs w:val="21"/>
    </w:rPr>
  </w:style>
  <w:style w:type="character" w:customStyle="1" w:styleId="En-tteCar">
    <w:name w:val="En-tête Car"/>
    <w:basedOn w:val="Policepardfaut"/>
    <w:link w:val="En-tte"/>
    <w:uiPriority w:val="99"/>
    <w:rsid w:val="00D31A05"/>
    <w:rPr>
      <w:rFonts w:cs="Mangal"/>
      <w:szCs w:val="21"/>
    </w:rPr>
  </w:style>
  <w:style w:type="paragraph" w:styleId="Pieddepage">
    <w:name w:val="footer"/>
    <w:basedOn w:val="Normal"/>
    <w:link w:val="PieddepageCar"/>
    <w:uiPriority w:val="99"/>
    <w:unhideWhenUsed/>
    <w:rsid w:val="00D31A0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31A05"/>
    <w:rPr>
      <w:rFonts w:cs="Mangal"/>
      <w:szCs w:val="21"/>
    </w:rPr>
  </w:style>
  <w:style w:type="paragraph" w:customStyle="1" w:styleId="Standarduser">
    <w:name w:val="Standard (user)"/>
    <w:rsid w:val="00CB0844"/>
    <w:pPr>
      <w:suppressAutoHyphens/>
      <w:autoSpaceDN w:val="0"/>
      <w:textAlignment w:val="baseline"/>
    </w:pPr>
    <w:rPr>
      <w:rFonts w:ascii="Times New Roman" w:eastAsia="Times New Roman" w:hAnsi="Times New Roman" w:cs="Times New Roman"/>
      <w:kern w:val="0"/>
      <w:lang w:eastAsia="fr-FR" w:bidi="ar-SA"/>
    </w:rPr>
  </w:style>
  <w:style w:type="paragraph" w:styleId="Sansinterligne">
    <w:name w:val="No Spacing"/>
    <w:uiPriority w:val="1"/>
    <w:qFormat/>
    <w:rsid w:val="00E243E9"/>
    <w:rPr>
      <w:rFonts w:asciiTheme="minorHAnsi" w:eastAsiaTheme="minorHAnsi" w:hAnsiTheme="minorHAnsi" w:cstheme="minorBidi"/>
      <w:kern w:val="0"/>
      <w:sz w:val="22"/>
      <w:szCs w:val="22"/>
      <w:lang w:eastAsia="en-US" w:bidi="ar-SA"/>
    </w:rPr>
  </w:style>
  <w:style w:type="character" w:styleId="Marquedecommentaire">
    <w:name w:val="annotation reference"/>
    <w:basedOn w:val="Policepardfaut"/>
    <w:uiPriority w:val="99"/>
    <w:semiHidden/>
    <w:unhideWhenUsed/>
    <w:rsid w:val="00E243E9"/>
    <w:rPr>
      <w:sz w:val="16"/>
      <w:szCs w:val="16"/>
    </w:rPr>
  </w:style>
  <w:style w:type="character" w:customStyle="1" w:styleId="NotedebasdepageCar">
    <w:name w:val="Note de bas de page Car"/>
    <w:basedOn w:val="Policepardfaut"/>
    <w:uiPriority w:val="99"/>
    <w:rsid w:val="002900AF"/>
  </w:style>
  <w:style w:type="paragraph" w:styleId="Textedebulles">
    <w:name w:val="Balloon Text"/>
    <w:basedOn w:val="Normal"/>
    <w:link w:val="TextedebullesCar"/>
    <w:uiPriority w:val="99"/>
    <w:semiHidden/>
    <w:unhideWhenUsed/>
    <w:rsid w:val="004D2140"/>
    <w:rPr>
      <w:rFonts w:ascii="Segoe UI" w:hAnsi="Segoe UI" w:cs="Mangal"/>
      <w:sz w:val="18"/>
      <w:szCs w:val="16"/>
    </w:rPr>
  </w:style>
  <w:style w:type="character" w:customStyle="1" w:styleId="TextedebullesCar">
    <w:name w:val="Texte de bulles Car"/>
    <w:basedOn w:val="Policepardfaut"/>
    <w:link w:val="Textedebulles"/>
    <w:uiPriority w:val="99"/>
    <w:semiHidden/>
    <w:rsid w:val="004D2140"/>
    <w:rPr>
      <w:rFonts w:ascii="Segoe UI" w:hAnsi="Segoe UI" w:cs="Mangal"/>
      <w:sz w:val="18"/>
      <w:szCs w:val="16"/>
    </w:rPr>
  </w:style>
  <w:style w:type="paragraph" w:styleId="Textebrut">
    <w:name w:val="Plain Text"/>
    <w:basedOn w:val="Normal"/>
    <w:link w:val="TextebrutCar"/>
    <w:uiPriority w:val="99"/>
    <w:unhideWhenUsed/>
    <w:rsid w:val="003D38A1"/>
    <w:rPr>
      <w:rFonts w:ascii="Calibri" w:eastAsia="Calibri" w:hAnsi="Calibri" w:cs="Times New Roman"/>
      <w:kern w:val="0"/>
      <w:sz w:val="22"/>
      <w:szCs w:val="21"/>
      <w:lang w:eastAsia="en-US" w:bidi="ar-SA"/>
    </w:rPr>
  </w:style>
  <w:style w:type="character" w:customStyle="1" w:styleId="TextebrutCar">
    <w:name w:val="Texte brut Car"/>
    <w:basedOn w:val="Policepardfaut"/>
    <w:link w:val="Textebrut"/>
    <w:uiPriority w:val="99"/>
    <w:rsid w:val="003D38A1"/>
    <w:rPr>
      <w:rFonts w:ascii="Calibri" w:eastAsia="Calibri" w:hAnsi="Calibri" w:cs="Times New Roman"/>
      <w:kern w:val="0"/>
      <w:sz w:val="22"/>
      <w:szCs w:val="21"/>
      <w:lang w:eastAsia="en-US" w:bidi="ar-SA"/>
    </w:rPr>
  </w:style>
  <w:style w:type="paragraph" w:styleId="Corpsdetexte2">
    <w:name w:val="Body Text 2"/>
    <w:basedOn w:val="Normal"/>
    <w:link w:val="Corpsdetexte2Car"/>
    <w:uiPriority w:val="99"/>
    <w:unhideWhenUsed/>
    <w:rsid w:val="00B727BA"/>
    <w:pPr>
      <w:spacing w:after="120" w:line="480" w:lineRule="auto"/>
    </w:pPr>
    <w:rPr>
      <w:rFonts w:cs="Mangal"/>
      <w:szCs w:val="21"/>
    </w:rPr>
  </w:style>
  <w:style w:type="character" w:customStyle="1" w:styleId="Corpsdetexte2Car">
    <w:name w:val="Corps de texte 2 Car"/>
    <w:basedOn w:val="Policepardfaut"/>
    <w:link w:val="Corpsdetexte2"/>
    <w:uiPriority w:val="99"/>
    <w:rsid w:val="00B727BA"/>
    <w:rPr>
      <w:rFonts w:cs="Mangal"/>
      <w:szCs w:val="21"/>
    </w:rPr>
  </w:style>
  <w:style w:type="paragraph" w:styleId="Rvision">
    <w:name w:val="Revision"/>
    <w:hidden/>
    <w:uiPriority w:val="99"/>
    <w:semiHidden/>
    <w:rsid w:val="00C707BC"/>
    <w:rPr>
      <w:rFonts w:cs="Mangal"/>
      <w:szCs w:val="21"/>
    </w:rPr>
  </w:style>
  <w:style w:type="character" w:customStyle="1" w:styleId="Titre1Car">
    <w:name w:val="Titre 1 Car"/>
    <w:basedOn w:val="Policepardfaut"/>
    <w:link w:val="Titre1"/>
    <w:uiPriority w:val="9"/>
    <w:rsid w:val="004D73F6"/>
    <w:rPr>
      <w:rFonts w:ascii="Times New Roman" w:eastAsiaTheme="majorEastAsia" w:hAnsi="Times New Roman" w:cs="Times New Roman"/>
      <w:color w:val="2E74B5" w:themeColor="accent1" w:themeShade="BF"/>
      <w:kern w:val="0"/>
      <w:sz w:val="32"/>
      <w:szCs w:val="32"/>
      <w:lang w:eastAsia="fr-FR" w:bidi="ar-SA"/>
    </w:rPr>
  </w:style>
  <w:style w:type="character" w:customStyle="1" w:styleId="elementtoproof">
    <w:name w:val="elementtoproof"/>
    <w:basedOn w:val="Policepardfaut"/>
    <w:rsid w:val="004D73F6"/>
  </w:style>
  <w:style w:type="character" w:customStyle="1" w:styleId="Titre2Car">
    <w:name w:val="Titre 2 Car"/>
    <w:basedOn w:val="Policepardfaut"/>
    <w:link w:val="Titre2"/>
    <w:uiPriority w:val="9"/>
    <w:rsid w:val="004D73F6"/>
    <w:rPr>
      <w:rFonts w:asciiTheme="majorHAnsi" w:eastAsiaTheme="majorEastAsia" w:hAnsiTheme="majorHAnsi" w:cstheme="majorBidi"/>
      <w:color w:val="2E74B5" w:themeColor="accent1" w:themeShade="BF"/>
      <w:kern w:val="0"/>
      <w:sz w:val="26"/>
      <w:szCs w:val="26"/>
      <w:lang w:eastAsia="fr-FR" w:bidi="ar-SA"/>
    </w:rPr>
  </w:style>
  <w:style w:type="paragraph" w:customStyle="1" w:styleId="Footnoteuser">
    <w:name w:val="Footnote (user)"/>
    <w:basedOn w:val="Standarduser"/>
    <w:rsid w:val="00B25749"/>
    <w:pPr>
      <w:spacing w:after="200" w:line="276" w:lineRule="auto"/>
    </w:pPr>
    <w:rPr>
      <w:rFonts w:ascii="Calibri" w:eastAsia="Segoe UI" w:hAnsi="Calibri" w:cs="Tahoma"/>
      <w:sz w:val="20"/>
      <w:szCs w:val="20"/>
    </w:rPr>
  </w:style>
  <w:style w:type="numbering" w:customStyle="1" w:styleId="WWNum42">
    <w:name w:val="WWNum42"/>
    <w:basedOn w:val="Aucuneliste"/>
    <w:rsid w:val="00B25749"/>
    <w:pPr>
      <w:numPr>
        <w:numId w:val="2"/>
      </w:numPr>
    </w:pPr>
  </w:style>
  <w:style w:type="paragraph" w:styleId="Commentaire">
    <w:name w:val="annotation text"/>
    <w:basedOn w:val="Normal"/>
    <w:link w:val="CommentaireCar"/>
    <w:uiPriority w:val="99"/>
    <w:semiHidden/>
    <w:unhideWhenUsed/>
    <w:rsid w:val="000A3824"/>
    <w:rPr>
      <w:rFonts w:cs="Mangal"/>
      <w:sz w:val="20"/>
      <w:szCs w:val="18"/>
    </w:rPr>
  </w:style>
  <w:style w:type="character" w:customStyle="1" w:styleId="CommentaireCar">
    <w:name w:val="Commentaire Car"/>
    <w:basedOn w:val="Policepardfaut"/>
    <w:link w:val="Commentaire"/>
    <w:uiPriority w:val="99"/>
    <w:semiHidden/>
    <w:rsid w:val="000A3824"/>
    <w:rPr>
      <w:rFonts w:cs="Mangal"/>
      <w:sz w:val="20"/>
      <w:szCs w:val="18"/>
    </w:rPr>
  </w:style>
  <w:style w:type="paragraph" w:styleId="Objetducommentaire">
    <w:name w:val="annotation subject"/>
    <w:basedOn w:val="Commentaire"/>
    <w:next w:val="Commentaire"/>
    <w:link w:val="ObjetducommentaireCar"/>
    <w:uiPriority w:val="99"/>
    <w:semiHidden/>
    <w:unhideWhenUsed/>
    <w:rsid w:val="000A3824"/>
    <w:rPr>
      <w:b/>
      <w:bCs/>
    </w:rPr>
  </w:style>
  <w:style w:type="character" w:customStyle="1" w:styleId="ObjetducommentaireCar">
    <w:name w:val="Objet du commentaire Car"/>
    <w:basedOn w:val="CommentaireCar"/>
    <w:link w:val="Objetducommentaire"/>
    <w:uiPriority w:val="99"/>
    <w:semiHidden/>
    <w:rsid w:val="000A3824"/>
    <w:rPr>
      <w:rFonts w:cs="Mangal"/>
      <w:b/>
      <w:bCs/>
      <w:sz w:val="20"/>
      <w:szCs w:val="18"/>
    </w:rPr>
  </w:style>
  <w:style w:type="character" w:styleId="Lienhypertexte">
    <w:name w:val="Hyperlink"/>
    <w:uiPriority w:val="99"/>
    <w:semiHidden/>
    <w:unhideWhenUsed/>
    <w:rsid w:val="00D12359"/>
    <w:rPr>
      <w:color w:val="0000FF"/>
      <w:u w:val="single"/>
    </w:rPr>
  </w:style>
  <w:style w:type="paragraph" w:customStyle="1" w:styleId="xmsolistparagraph">
    <w:name w:val="x_msolistparagraph"/>
    <w:basedOn w:val="Normal"/>
    <w:rsid w:val="00C92CBC"/>
    <w:pPr>
      <w:ind w:left="720"/>
    </w:pPr>
    <w:rPr>
      <w:rFonts w:ascii="Calibri" w:eastAsia="Times New Roman" w:hAnsi="Calibri" w:cs="Calibr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9222">
      <w:bodyDiv w:val="1"/>
      <w:marLeft w:val="0"/>
      <w:marRight w:val="0"/>
      <w:marTop w:val="0"/>
      <w:marBottom w:val="0"/>
      <w:divBdr>
        <w:top w:val="none" w:sz="0" w:space="0" w:color="auto"/>
        <w:left w:val="none" w:sz="0" w:space="0" w:color="auto"/>
        <w:bottom w:val="none" w:sz="0" w:space="0" w:color="auto"/>
        <w:right w:val="none" w:sz="0" w:space="0" w:color="auto"/>
      </w:divBdr>
    </w:div>
    <w:div w:id="471019820">
      <w:bodyDiv w:val="1"/>
      <w:marLeft w:val="0"/>
      <w:marRight w:val="0"/>
      <w:marTop w:val="0"/>
      <w:marBottom w:val="0"/>
      <w:divBdr>
        <w:top w:val="none" w:sz="0" w:space="0" w:color="auto"/>
        <w:left w:val="none" w:sz="0" w:space="0" w:color="auto"/>
        <w:bottom w:val="none" w:sz="0" w:space="0" w:color="auto"/>
        <w:right w:val="none" w:sz="0" w:space="0" w:color="auto"/>
      </w:divBdr>
      <w:divsChild>
        <w:div w:id="972756828">
          <w:marLeft w:val="446"/>
          <w:marRight w:val="0"/>
          <w:marTop w:val="0"/>
          <w:marBottom w:val="0"/>
          <w:divBdr>
            <w:top w:val="none" w:sz="0" w:space="0" w:color="auto"/>
            <w:left w:val="none" w:sz="0" w:space="0" w:color="auto"/>
            <w:bottom w:val="none" w:sz="0" w:space="0" w:color="auto"/>
            <w:right w:val="none" w:sz="0" w:space="0" w:color="auto"/>
          </w:divBdr>
        </w:div>
        <w:div w:id="644045885">
          <w:marLeft w:val="446"/>
          <w:marRight w:val="0"/>
          <w:marTop w:val="0"/>
          <w:marBottom w:val="0"/>
          <w:divBdr>
            <w:top w:val="none" w:sz="0" w:space="0" w:color="auto"/>
            <w:left w:val="none" w:sz="0" w:space="0" w:color="auto"/>
            <w:bottom w:val="none" w:sz="0" w:space="0" w:color="auto"/>
            <w:right w:val="none" w:sz="0" w:space="0" w:color="auto"/>
          </w:divBdr>
        </w:div>
        <w:div w:id="1588923889">
          <w:marLeft w:val="446"/>
          <w:marRight w:val="0"/>
          <w:marTop w:val="0"/>
          <w:marBottom w:val="0"/>
          <w:divBdr>
            <w:top w:val="none" w:sz="0" w:space="0" w:color="auto"/>
            <w:left w:val="none" w:sz="0" w:space="0" w:color="auto"/>
            <w:bottom w:val="none" w:sz="0" w:space="0" w:color="auto"/>
            <w:right w:val="none" w:sz="0" w:space="0" w:color="auto"/>
          </w:divBdr>
        </w:div>
        <w:div w:id="1154487835">
          <w:marLeft w:val="446"/>
          <w:marRight w:val="0"/>
          <w:marTop w:val="0"/>
          <w:marBottom w:val="0"/>
          <w:divBdr>
            <w:top w:val="none" w:sz="0" w:space="0" w:color="auto"/>
            <w:left w:val="none" w:sz="0" w:space="0" w:color="auto"/>
            <w:bottom w:val="none" w:sz="0" w:space="0" w:color="auto"/>
            <w:right w:val="none" w:sz="0" w:space="0" w:color="auto"/>
          </w:divBdr>
        </w:div>
        <w:div w:id="183641418">
          <w:marLeft w:val="446"/>
          <w:marRight w:val="0"/>
          <w:marTop w:val="0"/>
          <w:marBottom w:val="0"/>
          <w:divBdr>
            <w:top w:val="none" w:sz="0" w:space="0" w:color="auto"/>
            <w:left w:val="none" w:sz="0" w:space="0" w:color="auto"/>
            <w:bottom w:val="none" w:sz="0" w:space="0" w:color="auto"/>
            <w:right w:val="none" w:sz="0" w:space="0" w:color="auto"/>
          </w:divBdr>
        </w:div>
        <w:div w:id="1956136113">
          <w:marLeft w:val="446"/>
          <w:marRight w:val="0"/>
          <w:marTop w:val="0"/>
          <w:marBottom w:val="0"/>
          <w:divBdr>
            <w:top w:val="none" w:sz="0" w:space="0" w:color="auto"/>
            <w:left w:val="none" w:sz="0" w:space="0" w:color="auto"/>
            <w:bottom w:val="none" w:sz="0" w:space="0" w:color="auto"/>
            <w:right w:val="none" w:sz="0" w:space="0" w:color="auto"/>
          </w:divBdr>
        </w:div>
        <w:div w:id="1100948563">
          <w:marLeft w:val="446"/>
          <w:marRight w:val="0"/>
          <w:marTop w:val="0"/>
          <w:marBottom w:val="0"/>
          <w:divBdr>
            <w:top w:val="none" w:sz="0" w:space="0" w:color="auto"/>
            <w:left w:val="none" w:sz="0" w:space="0" w:color="auto"/>
            <w:bottom w:val="none" w:sz="0" w:space="0" w:color="auto"/>
            <w:right w:val="none" w:sz="0" w:space="0" w:color="auto"/>
          </w:divBdr>
        </w:div>
        <w:div w:id="845481094">
          <w:marLeft w:val="446"/>
          <w:marRight w:val="0"/>
          <w:marTop w:val="0"/>
          <w:marBottom w:val="0"/>
          <w:divBdr>
            <w:top w:val="none" w:sz="0" w:space="0" w:color="auto"/>
            <w:left w:val="none" w:sz="0" w:space="0" w:color="auto"/>
            <w:bottom w:val="none" w:sz="0" w:space="0" w:color="auto"/>
            <w:right w:val="none" w:sz="0" w:space="0" w:color="auto"/>
          </w:divBdr>
        </w:div>
      </w:divsChild>
    </w:div>
    <w:div w:id="703755376">
      <w:bodyDiv w:val="1"/>
      <w:marLeft w:val="0"/>
      <w:marRight w:val="0"/>
      <w:marTop w:val="0"/>
      <w:marBottom w:val="0"/>
      <w:divBdr>
        <w:top w:val="none" w:sz="0" w:space="0" w:color="auto"/>
        <w:left w:val="none" w:sz="0" w:space="0" w:color="auto"/>
        <w:bottom w:val="none" w:sz="0" w:space="0" w:color="auto"/>
        <w:right w:val="none" w:sz="0" w:space="0" w:color="auto"/>
      </w:divBdr>
    </w:div>
    <w:div w:id="772700279">
      <w:bodyDiv w:val="1"/>
      <w:marLeft w:val="0"/>
      <w:marRight w:val="0"/>
      <w:marTop w:val="0"/>
      <w:marBottom w:val="0"/>
      <w:divBdr>
        <w:top w:val="none" w:sz="0" w:space="0" w:color="auto"/>
        <w:left w:val="none" w:sz="0" w:space="0" w:color="auto"/>
        <w:bottom w:val="none" w:sz="0" w:space="0" w:color="auto"/>
        <w:right w:val="none" w:sz="0" w:space="0" w:color="auto"/>
      </w:divBdr>
    </w:div>
    <w:div w:id="869689355">
      <w:bodyDiv w:val="1"/>
      <w:marLeft w:val="0"/>
      <w:marRight w:val="0"/>
      <w:marTop w:val="0"/>
      <w:marBottom w:val="0"/>
      <w:divBdr>
        <w:top w:val="none" w:sz="0" w:space="0" w:color="auto"/>
        <w:left w:val="none" w:sz="0" w:space="0" w:color="auto"/>
        <w:bottom w:val="none" w:sz="0" w:space="0" w:color="auto"/>
        <w:right w:val="none" w:sz="0" w:space="0" w:color="auto"/>
      </w:divBdr>
    </w:div>
    <w:div w:id="962418981">
      <w:bodyDiv w:val="1"/>
      <w:marLeft w:val="0"/>
      <w:marRight w:val="0"/>
      <w:marTop w:val="0"/>
      <w:marBottom w:val="0"/>
      <w:divBdr>
        <w:top w:val="none" w:sz="0" w:space="0" w:color="auto"/>
        <w:left w:val="none" w:sz="0" w:space="0" w:color="auto"/>
        <w:bottom w:val="none" w:sz="0" w:space="0" w:color="auto"/>
        <w:right w:val="none" w:sz="0" w:space="0" w:color="auto"/>
      </w:divBdr>
      <w:divsChild>
        <w:div w:id="833765679">
          <w:marLeft w:val="446"/>
          <w:marRight w:val="0"/>
          <w:marTop w:val="0"/>
          <w:marBottom w:val="0"/>
          <w:divBdr>
            <w:top w:val="none" w:sz="0" w:space="0" w:color="auto"/>
            <w:left w:val="none" w:sz="0" w:space="0" w:color="auto"/>
            <w:bottom w:val="none" w:sz="0" w:space="0" w:color="auto"/>
            <w:right w:val="none" w:sz="0" w:space="0" w:color="auto"/>
          </w:divBdr>
        </w:div>
        <w:div w:id="2101094349">
          <w:marLeft w:val="446"/>
          <w:marRight w:val="0"/>
          <w:marTop w:val="0"/>
          <w:marBottom w:val="0"/>
          <w:divBdr>
            <w:top w:val="none" w:sz="0" w:space="0" w:color="auto"/>
            <w:left w:val="none" w:sz="0" w:space="0" w:color="auto"/>
            <w:bottom w:val="none" w:sz="0" w:space="0" w:color="auto"/>
            <w:right w:val="none" w:sz="0" w:space="0" w:color="auto"/>
          </w:divBdr>
        </w:div>
        <w:div w:id="1160149650">
          <w:marLeft w:val="446"/>
          <w:marRight w:val="0"/>
          <w:marTop w:val="0"/>
          <w:marBottom w:val="0"/>
          <w:divBdr>
            <w:top w:val="none" w:sz="0" w:space="0" w:color="auto"/>
            <w:left w:val="none" w:sz="0" w:space="0" w:color="auto"/>
            <w:bottom w:val="none" w:sz="0" w:space="0" w:color="auto"/>
            <w:right w:val="none" w:sz="0" w:space="0" w:color="auto"/>
          </w:divBdr>
        </w:div>
        <w:div w:id="621152339">
          <w:marLeft w:val="446"/>
          <w:marRight w:val="0"/>
          <w:marTop w:val="0"/>
          <w:marBottom w:val="0"/>
          <w:divBdr>
            <w:top w:val="none" w:sz="0" w:space="0" w:color="auto"/>
            <w:left w:val="none" w:sz="0" w:space="0" w:color="auto"/>
            <w:bottom w:val="none" w:sz="0" w:space="0" w:color="auto"/>
            <w:right w:val="none" w:sz="0" w:space="0" w:color="auto"/>
          </w:divBdr>
        </w:div>
        <w:div w:id="1966767758">
          <w:marLeft w:val="446"/>
          <w:marRight w:val="0"/>
          <w:marTop w:val="0"/>
          <w:marBottom w:val="0"/>
          <w:divBdr>
            <w:top w:val="none" w:sz="0" w:space="0" w:color="auto"/>
            <w:left w:val="none" w:sz="0" w:space="0" w:color="auto"/>
            <w:bottom w:val="none" w:sz="0" w:space="0" w:color="auto"/>
            <w:right w:val="none" w:sz="0" w:space="0" w:color="auto"/>
          </w:divBdr>
        </w:div>
        <w:div w:id="207496279">
          <w:marLeft w:val="446"/>
          <w:marRight w:val="0"/>
          <w:marTop w:val="0"/>
          <w:marBottom w:val="0"/>
          <w:divBdr>
            <w:top w:val="none" w:sz="0" w:space="0" w:color="auto"/>
            <w:left w:val="none" w:sz="0" w:space="0" w:color="auto"/>
            <w:bottom w:val="none" w:sz="0" w:space="0" w:color="auto"/>
            <w:right w:val="none" w:sz="0" w:space="0" w:color="auto"/>
          </w:divBdr>
        </w:div>
      </w:divsChild>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sChild>
        <w:div w:id="1617060145">
          <w:marLeft w:val="446"/>
          <w:marRight w:val="0"/>
          <w:marTop w:val="0"/>
          <w:marBottom w:val="0"/>
          <w:divBdr>
            <w:top w:val="none" w:sz="0" w:space="0" w:color="auto"/>
            <w:left w:val="none" w:sz="0" w:space="0" w:color="auto"/>
            <w:bottom w:val="none" w:sz="0" w:space="0" w:color="auto"/>
            <w:right w:val="none" w:sz="0" w:space="0" w:color="auto"/>
          </w:divBdr>
        </w:div>
        <w:div w:id="836923117">
          <w:marLeft w:val="446"/>
          <w:marRight w:val="0"/>
          <w:marTop w:val="0"/>
          <w:marBottom w:val="0"/>
          <w:divBdr>
            <w:top w:val="none" w:sz="0" w:space="0" w:color="auto"/>
            <w:left w:val="none" w:sz="0" w:space="0" w:color="auto"/>
            <w:bottom w:val="none" w:sz="0" w:space="0" w:color="auto"/>
            <w:right w:val="none" w:sz="0" w:space="0" w:color="auto"/>
          </w:divBdr>
        </w:div>
        <w:div w:id="1660503837">
          <w:marLeft w:val="446"/>
          <w:marRight w:val="0"/>
          <w:marTop w:val="0"/>
          <w:marBottom w:val="0"/>
          <w:divBdr>
            <w:top w:val="none" w:sz="0" w:space="0" w:color="auto"/>
            <w:left w:val="none" w:sz="0" w:space="0" w:color="auto"/>
            <w:bottom w:val="none" w:sz="0" w:space="0" w:color="auto"/>
            <w:right w:val="none" w:sz="0" w:space="0" w:color="auto"/>
          </w:divBdr>
        </w:div>
        <w:div w:id="1954096754">
          <w:marLeft w:val="446"/>
          <w:marRight w:val="0"/>
          <w:marTop w:val="0"/>
          <w:marBottom w:val="0"/>
          <w:divBdr>
            <w:top w:val="none" w:sz="0" w:space="0" w:color="auto"/>
            <w:left w:val="none" w:sz="0" w:space="0" w:color="auto"/>
            <w:bottom w:val="none" w:sz="0" w:space="0" w:color="auto"/>
            <w:right w:val="none" w:sz="0" w:space="0" w:color="auto"/>
          </w:divBdr>
        </w:div>
        <w:div w:id="912399190">
          <w:marLeft w:val="446"/>
          <w:marRight w:val="0"/>
          <w:marTop w:val="0"/>
          <w:marBottom w:val="0"/>
          <w:divBdr>
            <w:top w:val="none" w:sz="0" w:space="0" w:color="auto"/>
            <w:left w:val="none" w:sz="0" w:space="0" w:color="auto"/>
            <w:bottom w:val="none" w:sz="0" w:space="0" w:color="auto"/>
            <w:right w:val="none" w:sz="0" w:space="0" w:color="auto"/>
          </w:divBdr>
        </w:div>
      </w:divsChild>
    </w:div>
    <w:div w:id="1293707098">
      <w:bodyDiv w:val="1"/>
      <w:marLeft w:val="0"/>
      <w:marRight w:val="0"/>
      <w:marTop w:val="0"/>
      <w:marBottom w:val="0"/>
      <w:divBdr>
        <w:top w:val="none" w:sz="0" w:space="0" w:color="auto"/>
        <w:left w:val="none" w:sz="0" w:space="0" w:color="auto"/>
        <w:bottom w:val="none" w:sz="0" w:space="0" w:color="auto"/>
        <w:right w:val="none" w:sz="0" w:space="0" w:color="auto"/>
      </w:divBdr>
      <w:divsChild>
        <w:div w:id="1173491063">
          <w:marLeft w:val="446"/>
          <w:marRight w:val="0"/>
          <w:marTop w:val="0"/>
          <w:marBottom w:val="0"/>
          <w:divBdr>
            <w:top w:val="none" w:sz="0" w:space="0" w:color="auto"/>
            <w:left w:val="none" w:sz="0" w:space="0" w:color="auto"/>
            <w:bottom w:val="none" w:sz="0" w:space="0" w:color="auto"/>
            <w:right w:val="none" w:sz="0" w:space="0" w:color="auto"/>
          </w:divBdr>
        </w:div>
        <w:div w:id="1865358962">
          <w:marLeft w:val="446"/>
          <w:marRight w:val="0"/>
          <w:marTop w:val="0"/>
          <w:marBottom w:val="0"/>
          <w:divBdr>
            <w:top w:val="none" w:sz="0" w:space="0" w:color="auto"/>
            <w:left w:val="none" w:sz="0" w:space="0" w:color="auto"/>
            <w:bottom w:val="none" w:sz="0" w:space="0" w:color="auto"/>
            <w:right w:val="none" w:sz="0" w:space="0" w:color="auto"/>
          </w:divBdr>
        </w:div>
        <w:div w:id="417673856">
          <w:marLeft w:val="446"/>
          <w:marRight w:val="0"/>
          <w:marTop w:val="0"/>
          <w:marBottom w:val="0"/>
          <w:divBdr>
            <w:top w:val="none" w:sz="0" w:space="0" w:color="auto"/>
            <w:left w:val="none" w:sz="0" w:space="0" w:color="auto"/>
            <w:bottom w:val="none" w:sz="0" w:space="0" w:color="auto"/>
            <w:right w:val="none" w:sz="0" w:space="0" w:color="auto"/>
          </w:divBdr>
        </w:div>
        <w:div w:id="524946435">
          <w:marLeft w:val="446"/>
          <w:marRight w:val="0"/>
          <w:marTop w:val="0"/>
          <w:marBottom w:val="0"/>
          <w:divBdr>
            <w:top w:val="none" w:sz="0" w:space="0" w:color="auto"/>
            <w:left w:val="none" w:sz="0" w:space="0" w:color="auto"/>
            <w:bottom w:val="none" w:sz="0" w:space="0" w:color="auto"/>
            <w:right w:val="none" w:sz="0" w:space="0" w:color="auto"/>
          </w:divBdr>
        </w:div>
      </w:divsChild>
    </w:div>
    <w:div w:id="1350181245">
      <w:bodyDiv w:val="1"/>
      <w:marLeft w:val="0"/>
      <w:marRight w:val="0"/>
      <w:marTop w:val="0"/>
      <w:marBottom w:val="0"/>
      <w:divBdr>
        <w:top w:val="none" w:sz="0" w:space="0" w:color="auto"/>
        <w:left w:val="none" w:sz="0" w:space="0" w:color="auto"/>
        <w:bottom w:val="none" w:sz="0" w:space="0" w:color="auto"/>
        <w:right w:val="none" w:sz="0" w:space="0" w:color="auto"/>
      </w:divBdr>
      <w:divsChild>
        <w:div w:id="2141529869">
          <w:marLeft w:val="446"/>
          <w:marRight w:val="0"/>
          <w:marTop w:val="0"/>
          <w:marBottom w:val="0"/>
          <w:divBdr>
            <w:top w:val="none" w:sz="0" w:space="0" w:color="auto"/>
            <w:left w:val="none" w:sz="0" w:space="0" w:color="auto"/>
            <w:bottom w:val="none" w:sz="0" w:space="0" w:color="auto"/>
            <w:right w:val="none" w:sz="0" w:space="0" w:color="auto"/>
          </w:divBdr>
        </w:div>
        <w:div w:id="100609193">
          <w:marLeft w:val="446"/>
          <w:marRight w:val="0"/>
          <w:marTop w:val="0"/>
          <w:marBottom w:val="0"/>
          <w:divBdr>
            <w:top w:val="none" w:sz="0" w:space="0" w:color="auto"/>
            <w:left w:val="none" w:sz="0" w:space="0" w:color="auto"/>
            <w:bottom w:val="none" w:sz="0" w:space="0" w:color="auto"/>
            <w:right w:val="none" w:sz="0" w:space="0" w:color="auto"/>
          </w:divBdr>
        </w:div>
        <w:div w:id="1843278040">
          <w:marLeft w:val="446"/>
          <w:marRight w:val="0"/>
          <w:marTop w:val="0"/>
          <w:marBottom w:val="0"/>
          <w:divBdr>
            <w:top w:val="none" w:sz="0" w:space="0" w:color="auto"/>
            <w:left w:val="none" w:sz="0" w:space="0" w:color="auto"/>
            <w:bottom w:val="none" w:sz="0" w:space="0" w:color="auto"/>
            <w:right w:val="none" w:sz="0" w:space="0" w:color="auto"/>
          </w:divBdr>
        </w:div>
        <w:div w:id="654647043">
          <w:marLeft w:val="446"/>
          <w:marRight w:val="0"/>
          <w:marTop w:val="0"/>
          <w:marBottom w:val="0"/>
          <w:divBdr>
            <w:top w:val="none" w:sz="0" w:space="0" w:color="auto"/>
            <w:left w:val="none" w:sz="0" w:space="0" w:color="auto"/>
            <w:bottom w:val="none" w:sz="0" w:space="0" w:color="auto"/>
            <w:right w:val="none" w:sz="0" w:space="0" w:color="auto"/>
          </w:divBdr>
        </w:div>
        <w:div w:id="1012029807">
          <w:marLeft w:val="446"/>
          <w:marRight w:val="0"/>
          <w:marTop w:val="0"/>
          <w:marBottom w:val="0"/>
          <w:divBdr>
            <w:top w:val="none" w:sz="0" w:space="0" w:color="auto"/>
            <w:left w:val="none" w:sz="0" w:space="0" w:color="auto"/>
            <w:bottom w:val="none" w:sz="0" w:space="0" w:color="auto"/>
            <w:right w:val="none" w:sz="0" w:space="0" w:color="auto"/>
          </w:divBdr>
        </w:div>
        <w:div w:id="2014145399">
          <w:marLeft w:val="446"/>
          <w:marRight w:val="0"/>
          <w:marTop w:val="0"/>
          <w:marBottom w:val="0"/>
          <w:divBdr>
            <w:top w:val="none" w:sz="0" w:space="0" w:color="auto"/>
            <w:left w:val="none" w:sz="0" w:space="0" w:color="auto"/>
            <w:bottom w:val="none" w:sz="0" w:space="0" w:color="auto"/>
            <w:right w:val="none" w:sz="0" w:space="0" w:color="auto"/>
          </w:divBdr>
        </w:div>
      </w:divsChild>
    </w:div>
    <w:div w:id="1372270770">
      <w:bodyDiv w:val="1"/>
      <w:marLeft w:val="0"/>
      <w:marRight w:val="0"/>
      <w:marTop w:val="0"/>
      <w:marBottom w:val="0"/>
      <w:divBdr>
        <w:top w:val="none" w:sz="0" w:space="0" w:color="auto"/>
        <w:left w:val="none" w:sz="0" w:space="0" w:color="auto"/>
        <w:bottom w:val="none" w:sz="0" w:space="0" w:color="auto"/>
        <w:right w:val="none" w:sz="0" w:space="0" w:color="auto"/>
      </w:divBdr>
    </w:div>
    <w:div w:id="1643461528">
      <w:bodyDiv w:val="1"/>
      <w:marLeft w:val="0"/>
      <w:marRight w:val="0"/>
      <w:marTop w:val="0"/>
      <w:marBottom w:val="0"/>
      <w:divBdr>
        <w:top w:val="none" w:sz="0" w:space="0" w:color="auto"/>
        <w:left w:val="none" w:sz="0" w:space="0" w:color="auto"/>
        <w:bottom w:val="none" w:sz="0" w:space="0" w:color="auto"/>
        <w:right w:val="none" w:sz="0" w:space="0" w:color="auto"/>
      </w:divBdr>
      <w:divsChild>
        <w:div w:id="1031878748">
          <w:marLeft w:val="446"/>
          <w:marRight w:val="0"/>
          <w:marTop w:val="0"/>
          <w:marBottom w:val="0"/>
          <w:divBdr>
            <w:top w:val="none" w:sz="0" w:space="0" w:color="auto"/>
            <w:left w:val="none" w:sz="0" w:space="0" w:color="auto"/>
            <w:bottom w:val="none" w:sz="0" w:space="0" w:color="auto"/>
            <w:right w:val="none" w:sz="0" w:space="0" w:color="auto"/>
          </w:divBdr>
        </w:div>
        <w:div w:id="1245139431">
          <w:marLeft w:val="446"/>
          <w:marRight w:val="0"/>
          <w:marTop w:val="0"/>
          <w:marBottom w:val="0"/>
          <w:divBdr>
            <w:top w:val="none" w:sz="0" w:space="0" w:color="auto"/>
            <w:left w:val="none" w:sz="0" w:space="0" w:color="auto"/>
            <w:bottom w:val="none" w:sz="0" w:space="0" w:color="auto"/>
            <w:right w:val="none" w:sz="0" w:space="0" w:color="auto"/>
          </w:divBdr>
        </w:div>
        <w:div w:id="1317883658">
          <w:marLeft w:val="446"/>
          <w:marRight w:val="0"/>
          <w:marTop w:val="0"/>
          <w:marBottom w:val="0"/>
          <w:divBdr>
            <w:top w:val="none" w:sz="0" w:space="0" w:color="auto"/>
            <w:left w:val="none" w:sz="0" w:space="0" w:color="auto"/>
            <w:bottom w:val="none" w:sz="0" w:space="0" w:color="auto"/>
            <w:right w:val="none" w:sz="0" w:space="0" w:color="auto"/>
          </w:divBdr>
        </w:div>
        <w:div w:id="958101224">
          <w:marLeft w:val="446"/>
          <w:marRight w:val="0"/>
          <w:marTop w:val="0"/>
          <w:marBottom w:val="0"/>
          <w:divBdr>
            <w:top w:val="none" w:sz="0" w:space="0" w:color="auto"/>
            <w:left w:val="none" w:sz="0" w:space="0" w:color="auto"/>
            <w:bottom w:val="none" w:sz="0" w:space="0" w:color="auto"/>
            <w:right w:val="none" w:sz="0" w:space="0" w:color="auto"/>
          </w:divBdr>
        </w:div>
        <w:div w:id="472412402">
          <w:marLeft w:val="446"/>
          <w:marRight w:val="0"/>
          <w:marTop w:val="0"/>
          <w:marBottom w:val="0"/>
          <w:divBdr>
            <w:top w:val="none" w:sz="0" w:space="0" w:color="auto"/>
            <w:left w:val="none" w:sz="0" w:space="0" w:color="auto"/>
            <w:bottom w:val="none" w:sz="0" w:space="0" w:color="auto"/>
            <w:right w:val="none" w:sz="0" w:space="0" w:color="auto"/>
          </w:divBdr>
        </w:div>
        <w:div w:id="396974711">
          <w:marLeft w:val="446"/>
          <w:marRight w:val="0"/>
          <w:marTop w:val="0"/>
          <w:marBottom w:val="0"/>
          <w:divBdr>
            <w:top w:val="none" w:sz="0" w:space="0" w:color="auto"/>
            <w:left w:val="none" w:sz="0" w:space="0" w:color="auto"/>
            <w:bottom w:val="none" w:sz="0" w:space="0" w:color="auto"/>
            <w:right w:val="none" w:sz="0" w:space="0" w:color="auto"/>
          </w:divBdr>
        </w:div>
        <w:div w:id="1417287915">
          <w:marLeft w:val="446"/>
          <w:marRight w:val="0"/>
          <w:marTop w:val="0"/>
          <w:marBottom w:val="0"/>
          <w:divBdr>
            <w:top w:val="none" w:sz="0" w:space="0" w:color="auto"/>
            <w:left w:val="none" w:sz="0" w:space="0" w:color="auto"/>
            <w:bottom w:val="none" w:sz="0" w:space="0" w:color="auto"/>
            <w:right w:val="none" w:sz="0" w:space="0" w:color="auto"/>
          </w:divBdr>
        </w:div>
        <w:div w:id="1403677057">
          <w:marLeft w:val="446"/>
          <w:marRight w:val="0"/>
          <w:marTop w:val="0"/>
          <w:marBottom w:val="0"/>
          <w:divBdr>
            <w:top w:val="none" w:sz="0" w:space="0" w:color="auto"/>
            <w:left w:val="none" w:sz="0" w:space="0" w:color="auto"/>
            <w:bottom w:val="none" w:sz="0" w:space="0" w:color="auto"/>
            <w:right w:val="none" w:sz="0" w:space="0" w:color="auto"/>
          </w:divBdr>
        </w:div>
        <w:div w:id="40448179">
          <w:marLeft w:val="446"/>
          <w:marRight w:val="0"/>
          <w:marTop w:val="0"/>
          <w:marBottom w:val="0"/>
          <w:divBdr>
            <w:top w:val="none" w:sz="0" w:space="0" w:color="auto"/>
            <w:left w:val="none" w:sz="0" w:space="0" w:color="auto"/>
            <w:bottom w:val="none" w:sz="0" w:space="0" w:color="auto"/>
            <w:right w:val="none" w:sz="0" w:space="0" w:color="auto"/>
          </w:divBdr>
        </w:div>
      </w:divsChild>
    </w:div>
    <w:div w:id="1673489688">
      <w:bodyDiv w:val="1"/>
      <w:marLeft w:val="0"/>
      <w:marRight w:val="0"/>
      <w:marTop w:val="0"/>
      <w:marBottom w:val="0"/>
      <w:divBdr>
        <w:top w:val="none" w:sz="0" w:space="0" w:color="auto"/>
        <w:left w:val="none" w:sz="0" w:space="0" w:color="auto"/>
        <w:bottom w:val="none" w:sz="0" w:space="0" w:color="auto"/>
        <w:right w:val="none" w:sz="0" w:space="0" w:color="auto"/>
      </w:divBdr>
      <w:divsChild>
        <w:div w:id="1509371814">
          <w:marLeft w:val="446"/>
          <w:marRight w:val="0"/>
          <w:marTop w:val="0"/>
          <w:marBottom w:val="0"/>
          <w:divBdr>
            <w:top w:val="none" w:sz="0" w:space="0" w:color="auto"/>
            <w:left w:val="none" w:sz="0" w:space="0" w:color="auto"/>
            <w:bottom w:val="none" w:sz="0" w:space="0" w:color="auto"/>
            <w:right w:val="none" w:sz="0" w:space="0" w:color="auto"/>
          </w:divBdr>
        </w:div>
        <w:div w:id="1805734660">
          <w:marLeft w:val="446"/>
          <w:marRight w:val="0"/>
          <w:marTop w:val="0"/>
          <w:marBottom w:val="0"/>
          <w:divBdr>
            <w:top w:val="none" w:sz="0" w:space="0" w:color="auto"/>
            <w:left w:val="none" w:sz="0" w:space="0" w:color="auto"/>
            <w:bottom w:val="none" w:sz="0" w:space="0" w:color="auto"/>
            <w:right w:val="none" w:sz="0" w:space="0" w:color="auto"/>
          </w:divBdr>
        </w:div>
        <w:div w:id="1839954173">
          <w:marLeft w:val="446"/>
          <w:marRight w:val="0"/>
          <w:marTop w:val="0"/>
          <w:marBottom w:val="0"/>
          <w:divBdr>
            <w:top w:val="none" w:sz="0" w:space="0" w:color="auto"/>
            <w:left w:val="none" w:sz="0" w:space="0" w:color="auto"/>
            <w:bottom w:val="none" w:sz="0" w:space="0" w:color="auto"/>
            <w:right w:val="none" w:sz="0" w:space="0" w:color="auto"/>
          </w:divBdr>
        </w:div>
        <w:div w:id="1344239193">
          <w:marLeft w:val="446"/>
          <w:marRight w:val="0"/>
          <w:marTop w:val="0"/>
          <w:marBottom w:val="0"/>
          <w:divBdr>
            <w:top w:val="none" w:sz="0" w:space="0" w:color="auto"/>
            <w:left w:val="none" w:sz="0" w:space="0" w:color="auto"/>
            <w:bottom w:val="none" w:sz="0" w:space="0" w:color="auto"/>
            <w:right w:val="none" w:sz="0" w:space="0" w:color="auto"/>
          </w:divBdr>
        </w:div>
      </w:divsChild>
    </w:div>
    <w:div w:id="1722286813">
      <w:bodyDiv w:val="1"/>
      <w:marLeft w:val="0"/>
      <w:marRight w:val="0"/>
      <w:marTop w:val="0"/>
      <w:marBottom w:val="0"/>
      <w:divBdr>
        <w:top w:val="none" w:sz="0" w:space="0" w:color="auto"/>
        <w:left w:val="none" w:sz="0" w:space="0" w:color="auto"/>
        <w:bottom w:val="none" w:sz="0" w:space="0" w:color="auto"/>
        <w:right w:val="none" w:sz="0" w:space="0" w:color="auto"/>
      </w:divBdr>
    </w:div>
    <w:div w:id="1871451161">
      <w:bodyDiv w:val="1"/>
      <w:marLeft w:val="0"/>
      <w:marRight w:val="0"/>
      <w:marTop w:val="0"/>
      <w:marBottom w:val="0"/>
      <w:divBdr>
        <w:top w:val="none" w:sz="0" w:space="0" w:color="auto"/>
        <w:left w:val="none" w:sz="0" w:space="0" w:color="auto"/>
        <w:bottom w:val="none" w:sz="0" w:space="0" w:color="auto"/>
        <w:right w:val="none" w:sz="0" w:space="0" w:color="auto"/>
      </w:divBdr>
    </w:div>
    <w:div w:id="1891108406">
      <w:bodyDiv w:val="1"/>
      <w:marLeft w:val="0"/>
      <w:marRight w:val="0"/>
      <w:marTop w:val="0"/>
      <w:marBottom w:val="0"/>
      <w:divBdr>
        <w:top w:val="none" w:sz="0" w:space="0" w:color="auto"/>
        <w:left w:val="none" w:sz="0" w:space="0" w:color="auto"/>
        <w:bottom w:val="none" w:sz="0" w:space="0" w:color="auto"/>
        <w:right w:val="none" w:sz="0" w:space="0" w:color="auto"/>
      </w:divBdr>
      <w:divsChild>
        <w:div w:id="1229538139">
          <w:marLeft w:val="446"/>
          <w:marRight w:val="0"/>
          <w:marTop w:val="0"/>
          <w:marBottom w:val="0"/>
          <w:divBdr>
            <w:top w:val="none" w:sz="0" w:space="0" w:color="auto"/>
            <w:left w:val="none" w:sz="0" w:space="0" w:color="auto"/>
            <w:bottom w:val="none" w:sz="0" w:space="0" w:color="auto"/>
            <w:right w:val="none" w:sz="0" w:space="0" w:color="auto"/>
          </w:divBdr>
        </w:div>
        <w:div w:id="1370304756">
          <w:marLeft w:val="446"/>
          <w:marRight w:val="0"/>
          <w:marTop w:val="0"/>
          <w:marBottom w:val="0"/>
          <w:divBdr>
            <w:top w:val="none" w:sz="0" w:space="0" w:color="auto"/>
            <w:left w:val="none" w:sz="0" w:space="0" w:color="auto"/>
            <w:bottom w:val="none" w:sz="0" w:space="0" w:color="auto"/>
            <w:right w:val="none" w:sz="0" w:space="0" w:color="auto"/>
          </w:divBdr>
        </w:div>
        <w:div w:id="902833783">
          <w:marLeft w:val="446"/>
          <w:marRight w:val="0"/>
          <w:marTop w:val="0"/>
          <w:marBottom w:val="0"/>
          <w:divBdr>
            <w:top w:val="none" w:sz="0" w:space="0" w:color="auto"/>
            <w:left w:val="none" w:sz="0" w:space="0" w:color="auto"/>
            <w:bottom w:val="none" w:sz="0" w:space="0" w:color="auto"/>
            <w:right w:val="none" w:sz="0" w:space="0" w:color="auto"/>
          </w:divBdr>
        </w:div>
        <w:div w:id="177014304">
          <w:marLeft w:val="446"/>
          <w:marRight w:val="0"/>
          <w:marTop w:val="0"/>
          <w:marBottom w:val="0"/>
          <w:divBdr>
            <w:top w:val="none" w:sz="0" w:space="0" w:color="auto"/>
            <w:left w:val="none" w:sz="0" w:space="0" w:color="auto"/>
            <w:bottom w:val="none" w:sz="0" w:space="0" w:color="auto"/>
            <w:right w:val="none" w:sz="0" w:space="0" w:color="auto"/>
          </w:divBdr>
        </w:div>
        <w:div w:id="186915314">
          <w:marLeft w:val="446"/>
          <w:marRight w:val="0"/>
          <w:marTop w:val="0"/>
          <w:marBottom w:val="0"/>
          <w:divBdr>
            <w:top w:val="none" w:sz="0" w:space="0" w:color="auto"/>
            <w:left w:val="none" w:sz="0" w:space="0" w:color="auto"/>
            <w:bottom w:val="none" w:sz="0" w:space="0" w:color="auto"/>
            <w:right w:val="none" w:sz="0" w:space="0" w:color="auto"/>
          </w:divBdr>
        </w:div>
      </w:divsChild>
    </w:div>
    <w:div w:id="194094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C5D4-C706-4F86-AA09-7692BD02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7</Pages>
  <Words>3687</Words>
  <Characters>20283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Laurence</dc:creator>
  <dc:description/>
  <cp:lastModifiedBy>Laurence Berry</cp:lastModifiedBy>
  <cp:revision>20</cp:revision>
  <cp:lastPrinted>2024-12-05T14:30:00Z</cp:lastPrinted>
  <dcterms:created xsi:type="dcterms:W3CDTF">2025-10-13T19:02:00Z</dcterms:created>
  <dcterms:modified xsi:type="dcterms:W3CDTF">2026-05-26T13:58:00Z</dcterms:modified>
  <dc:language>fr-FR</dc:language>
</cp:coreProperties>
</file>