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XSpec="center" w:tblpY="818"/>
        <w:tblW w:w="10026" w:type="dxa"/>
        <w:jc w:val="center"/>
        <w:tblBorders>
          <w:top w:val="single" w:sz="4" w:space="0" w:color="auto"/>
          <w:left w:val="single" w:sz="4" w:space="0" w:color="auto"/>
          <w:bottom w:val="single" w:sz="4" w:space="0" w:color="auto"/>
          <w:right w:val="single" w:sz="4" w:space="0" w:color="auto"/>
        </w:tblBorders>
        <w:shd w:val="clear" w:color="auto" w:fill="9CC2E5"/>
        <w:tblLayout w:type="fixed"/>
        <w:tblCellMar>
          <w:left w:w="113" w:type="dxa"/>
          <w:right w:w="0" w:type="dxa"/>
        </w:tblCellMar>
        <w:tblLook w:val="0000" w:firstRow="0" w:lastRow="0" w:firstColumn="0" w:lastColumn="0" w:noHBand="0" w:noVBand="0"/>
      </w:tblPr>
      <w:tblGrid>
        <w:gridCol w:w="10026"/>
      </w:tblGrid>
      <w:tr w:rsidR="00FB600F" w:rsidRPr="00FB600F" w14:paraId="345BFF87" w14:textId="77777777" w:rsidTr="00FB600F">
        <w:trPr>
          <w:trHeight w:val="1555"/>
          <w:jc w:val="center"/>
        </w:trPr>
        <w:tc>
          <w:tcPr>
            <w:tcW w:w="10026" w:type="dxa"/>
            <w:tcBorders>
              <w:top w:val="single" w:sz="4" w:space="0" w:color="auto"/>
              <w:bottom w:val="single" w:sz="4" w:space="0" w:color="auto"/>
            </w:tcBorders>
            <w:shd w:val="clear" w:color="auto" w:fill="9CC2E5"/>
            <w:tcMar>
              <w:right w:w="0" w:type="dxa"/>
            </w:tcMar>
            <w:vAlign w:val="center"/>
          </w:tcPr>
          <w:p w14:paraId="338FF2A2" w14:textId="77777777" w:rsidR="00FB600F" w:rsidRPr="00FB600F" w:rsidRDefault="00FB600F" w:rsidP="00FB600F">
            <w:pPr>
              <w:suppressAutoHyphens/>
              <w:spacing w:before="60" w:after="113" w:line="460" w:lineRule="exact"/>
              <w:jc w:val="center"/>
              <w:rPr>
                <w:rFonts w:ascii="DejaVu Sans Light" w:eastAsia="Times New Roman" w:hAnsi="DejaVu Sans Light" w:cs="DejaVu Sans Light"/>
                <w:b/>
                <w:color w:val="1F4E79"/>
                <w:sz w:val="20"/>
                <w:szCs w:val="20"/>
                <w:lang w:eastAsia="ar-SA"/>
              </w:rPr>
            </w:pPr>
            <w:r w:rsidRPr="00FB600F">
              <w:rPr>
                <w:rFonts w:ascii="DejaVu Sans Light" w:eastAsia="Times New Roman" w:hAnsi="DejaVu Sans Light" w:cs="DejaVu Sans Light"/>
                <w:b/>
                <w:color w:val="1F4E79"/>
                <w:sz w:val="20"/>
                <w:szCs w:val="20"/>
                <w:lang w:eastAsia="ar-SA"/>
              </w:rPr>
              <w:t>Ecole des Ingénieurs de la Ville de Paris (EIVP)</w:t>
            </w:r>
          </w:p>
        </w:tc>
      </w:tr>
      <w:tr w:rsidR="00FB600F" w:rsidRPr="00FB600F" w14:paraId="0866CC43" w14:textId="77777777" w:rsidTr="00FB600F">
        <w:trPr>
          <w:trHeight w:val="1555"/>
          <w:jc w:val="center"/>
        </w:trPr>
        <w:tc>
          <w:tcPr>
            <w:tcW w:w="10026" w:type="dxa"/>
            <w:tcBorders>
              <w:top w:val="single" w:sz="4" w:space="0" w:color="auto"/>
              <w:bottom w:val="single" w:sz="4" w:space="0" w:color="auto"/>
            </w:tcBorders>
            <w:shd w:val="clear" w:color="auto" w:fill="9CC2E5"/>
            <w:tcMar>
              <w:right w:w="0" w:type="dxa"/>
            </w:tcMar>
            <w:vAlign w:val="center"/>
          </w:tcPr>
          <w:p w14:paraId="4866AD3E" w14:textId="77777777" w:rsidR="00FB600F" w:rsidRPr="00FB600F" w:rsidRDefault="00FB600F" w:rsidP="00FB600F">
            <w:pPr>
              <w:suppressAutoHyphens/>
              <w:spacing w:before="20"/>
              <w:jc w:val="center"/>
              <w:rPr>
                <w:rFonts w:ascii="DejaVu Sans Light" w:eastAsia="Times New Roman" w:hAnsi="DejaVu Sans Light" w:cs="DejaVu Sans Light"/>
                <w:b/>
                <w:color w:val="1F497D"/>
                <w:sz w:val="20"/>
                <w:szCs w:val="20"/>
                <w:lang w:eastAsia="ar-SA"/>
              </w:rPr>
            </w:pPr>
            <w:r w:rsidRPr="00FB600F">
              <w:rPr>
                <w:rFonts w:ascii="DejaVu Sans Light" w:eastAsia="Times New Roman" w:hAnsi="DejaVu Sans Light" w:cs="DejaVu Sans Light"/>
                <w:b/>
                <w:color w:val="1F497D"/>
                <w:sz w:val="20"/>
                <w:szCs w:val="20"/>
                <w:lang w:eastAsia="ar-SA"/>
              </w:rPr>
              <w:t>Ecoles des Ingénieurs de la Ville de Paris</w:t>
            </w:r>
          </w:p>
          <w:p w14:paraId="2610FD24" w14:textId="77777777" w:rsidR="00FB600F" w:rsidRPr="00FB600F" w:rsidRDefault="00FB600F" w:rsidP="00FB600F">
            <w:pPr>
              <w:suppressAutoHyphens/>
              <w:spacing w:before="20"/>
              <w:jc w:val="center"/>
              <w:rPr>
                <w:rFonts w:ascii="DejaVu Sans Light" w:eastAsia="Times New Roman" w:hAnsi="DejaVu Sans Light" w:cs="DejaVu Sans Light"/>
                <w:b/>
                <w:color w:val="1F497D"/>
                <w:sz w:val="20"/>
                <w:szCs w:val="20"/>
                <w:lang w:eastAsia="ar-SA"/>
              </w:rPr>
            </w:pPr>
            <w:r w:rsidRPr="00FB600F">
              <w:rPr>
                <w:rFonts w:ascii="DejaVu Sans Light" w:eastAsia="Times New Roman" w:hAnsi="DejaVu Sans Light" w:cs="DejaVu Sans Light"/>
                <w:b/>
                <w:color w:val="1F497D"/>
                <w:sz w:val="20"/>
                <w:szCs w:val="20"/>
                <w:lang w:eastAsia="ar-SA"/>
              </w:rPr>
              <w:t xml:space="preserve">80, rue </w:t>
            </w:r>
            <w:proofErr w:type="spellStart"/>
            <w:r w:rsidRPr="00FB600F">
              <w:rPr>
                <w:rFonts w:ascii="DejaVu Sans Light" w:eastAsia="Times New Roman" w:hAnsi="DejaVu Sans Light" w:cs="DejaVu Sans Light"/>
                <w:b/>
                <w:color w:val="1F497D"/>
                <w:sz w:val="20"/>
                <w:szCs w:val="20"/>
                <w:lang w:eastAsia="ar-SA"/>
              </w:rPr>
              <w:t>Rébeval</w:t>
            </w:r>
            <w:proofErr w:type="spellEnd"/>
          </w:p>
          <w:p w14:paraId="74CC0AD8" w14:textId="77777777" w:rsidR="00FB600F" w:rsidRPr="00FB600F" w:rsidRDefault="00FB600F" w:rsidP="00FB600F">
            <w:pPr>
              <w:suppressAutoHyphens/>
              <w:spacing w:before="20"/>
              <w:jc w:val="center"/>
              <w:rPr>
                <w:rFonts w:ascii="DejaVu Sans Light" w:eastAsia="Times New Roman" w:hAnsi="DejaVu Sans Light" w:cs="DejaVu Sans Light"/>
                <w:b/>
                <w:color w:val="1F497D"/>
                <w:sz w:val="20"/>
                <w:szCs w:val="20"/>
                <w:lang w:eastAsia="ar-SA"/>
              </w:rPr>
            </w:pPr>
            <w:r w:rsidRPr="00FB600F">
              <w:rPr>
                <w:rFonts w:ascii="DejaVu Sans Light" w:eastAsia="Times New Roman" w:hAnsi="DejaVu Sans Light" w:cs="DejaVu Sans Light"/>
                <w:b/>
                <w:color w:val="1F497D"/>
                <w:sz w:val="20"/>
                <w:szCs w:val="20"/>
                <w:lang w:eastAsia="ar-SA"/>
              </w:rPr>
              <w:t>75019 Paris</w:t>
            </w:r>
          </w:p>
          <w:p w14:paraId="52C8E638" w14:textId="77777777" w:rsidR="00FB600F" w:rsidRPr="00FB600F" w:rsidRDefault="00FB600F" w:rsidP="00FB600F">
            <w:pPr>
              <w:suppressAutoHyphens/>
              <w:spacing w:before="20"/>
              <w:jc w:val="center"/>
              <w:rPr>
                <w:rFonts w:ascii="DejaVu Sans Light" w:eastAsia="Times New Roman" w:hAnsi="DejaVu Sans Light" w:cs="DejaVu Sans Light"/>
                <w:b/>
                <w:color w:val="1F497D"/>
                <w:sz w:val="20"/>
                <w:szCs w:val="20"/>
                <w:lang w:eastAsia="ar-SA"/>
              </w:rPr>
            </w:pPr>
            <w:r w:rsidRPr="00FB600F">
              <w:rPr>
                <w:rFonts w:ascii="DejaVu Sans Light" w:eastAsia="Times New Roman" w:hAnsi="DejaVu Sans Light" w:cs="DejaVu Sans Light"/>
                <w:b/>
                <w:color w:val="1F497D"/>
                <w:sz w:val="20"/>
                <w:szCs w:val="20"/>
                <w:lang w:eastAsia="ar-SA"/>
              </w:rPr>
              <w:t>Téléphone +33 (0)1 56 02 11 64 / Fax : +33 (0)</w:t>
            </w:r>
          </w:p>
          <w:p w14:paraId="0034E5F6" w14:textId="77777777" w:rsidR="00FB600F" w:rsidRPr="00FB600F" w:rsidRDefault="002525FC" w:rsidP="00FB600F">
            <w:pPr>
              <w:suppressAutoHyphens/>
              <w:spacing w:before="20"/>
              <w:jc w:val="center"/>
              <w:rPr>
                <w:rFonts w:ascii="DejaVu Sans Light" w:eastAsia="Times New Roman" w:hAnsi="DejaVu Sans Light" w:cs="DejaVu Sans Light"/>
                <w:b/>
                <w:color w:val="17365D"/>
                <w:sz w:val="20"/>
                <w:szCs w:val="20"/>
                <w:lang w:eastAsia="ar-SA"/>
              </w:rPr>
            </w:pPr>
            <w:hyperlink r:id="rId7" w:history="1">
              <w:r w:rsidR="00FB600F" w:rsidRPr="00FB600F">
                <w:rPr>
                  <w:rFonts w:ascii="DejaVu Sans Light" w:eastAsia="Times New Roman" w:hAnsi="DejaVu Sans Light" w:cs="DejaVu Sans Light"/>
                  <w:b/>
                  <w:color w:val="0000FF"/>
                  <w:sz w:val="20"/>
                  <w:szCs w:val="20"/>
                  <w:u w:val="single"/>
                  <w:lang w:eastAsia="ar-SA"/>
                </w:rPr>
                <w:t>www.eivp.fr</w:t>
              </w:r>
            </w:hyperlink>
          </w:p>
        </w:tc>
      </w:tr>
      <w:tr w:rsidR="00FB600F" w:rsidRPr="00FB600F" w14:paraId="0A3BAC08" w14:textId="77777777" w:rsidTr="00FB600F">
        <w:trPr>
          <w:trHeight w:val="1530"/>
          <w:jc w:val="center"/>
        </w:trPr>
        <w:tc>
          <w:tcPr>
            <w:tcW w:w="10026" w:type="dxa"/>
            <w:tcBorders>
              <w:top w:val="nil"/>
              <w:bottom w:val="single" w:sz="4" w:space="0" w:color="auto"/>
            </w:tcBorders>
            <w:shd w:val="clear" w:color="auto" w:fill="9CC2E5"/>
            <w:tcMar>
              <w:top w:w="57" w:type="dxa"/>
              <w:bottom w:w="57" w:type="dxa"/>
              <w:right w:w="0" w:type="dxa"/>
            </w:tcMar>
            <w:vAlign w:val="center"/>
          </w:tcPr>
          <w:p w14:paraId="6AB6DB2A" w14:textId="77777777" w:rsidR="00FB600F" w:rsidRPr="00FB600F" w:rsidRDefault="00FB600F" w:rsidP="00FB600F">
            <w:pPr>
              <w:suppressAutoHyphens/>
              <w:spacing w:after="0" w:line="460" w:lineRule="exact"/>
              <w:jc w:val="left"/>
              <w:rPr>
                <w:rFonts w:ascii="DejaVu Sans Light" w:eastAsia="Times New Roman" w:hAnsi="DejaVu Sans Light" w:cs="DejaVu Sans Light"/>
                <w:b/>
                <w:color w:val="FFFFFF"/>
                <w:sz w:val="20"/>
                <w:szCs w:val="20"/>
                <w:lang w:eastAsia="ar-SA"/>
              </w:rPr>
            </w:pPr>
          </w:p>
          <w:p w14:paraId="0402C4A7" w14:textId="77777777" w:rsidR="00FB600F" w:rsidRPr="00FB600F" w:rsidRDefault="00FB600F" w:rsidP="00FB600F">
            <w:pPr>
              <w:suppressAutoHyphens/>
              <w:spacing w:after="0" w:line="460" w:lineRule="exact"/>
              <w:jc w:val="center"/>
              <w:rPr>
                <w:rFonts w:ascii="DejaVu Sans Light" w:eastAsia="Times New Roman" w:hAnsi="DejaVu Sans Light" w:cs="DejaVu Sans Light"/>
                <w:b/>
                <w:color w:val="FFFFFF"/>
                <w:sz w:val="20"/>
                <w:szCs w:val="20"/>
                <w:lang w:eastAsia="ar-SA"/>
              </w:rPr>
            </w:pPr>
          </w:p>
          <w:p w14:paraId="793EDC28" w14:textId="77777777" w:rsidR="00FB600F" w:rsidRPr="00FB600F" w:rsidRDefault="00FB600F" w:rsidP="00FB600F">
            <w:pPr>
              <w:suppressAutoHyphens/>
              <w:spacing w:after="0" w:line="460" w:lineRule="exact"/>
              <w:jc w:val="center"/>
              <w:rPr>
                <w:rFonts w:ascii="DejaVu Sans Light" w:eastAsia="Times New Roman" w:hAnsi="DejaVu Sans Light" w:cs="DejaVu Sans Light"/>
                <w:b/>
                <w:color w:val="FFFFFF"/>
                <w:sz w:val="20"/>
                <w:szCs w:val="20"/>
                <w:lang w:eastAsia="ar-SA"/>
              </w:rPr>
            </w:pPr>
          </w:p>
          <w:p w14:paraId="7B90F226" w14:textId="77777777" w:rsidR="00FB600F" w:rsidRDefault="00FB600F" w:rsidP="00FB600F">
            <w:pPr>
              <w:suppressAutoHyphens/>
              <w:spacing w:after="0" w:line="460" w:lineRule="exact"/>
              <w:jc w:val="center"/>
              <w:rPr>
                <w:rFonts w:ascii="DejaVu Sans Light" w:eastAsia="Times New Roman" w:hAnsi="DejaVu Sans Light" w:cs="DejaVu Sans Light"/>
                <w:b/>
                <w:color w:val="002060"/>
                <w:sz w:val="20"/>
                <w:szCs w:val="20"/>
                <w:lang w:eastAsia="ar-SA"/>
              </w:rPr>
            </w:pPr>
          </w:p>
          <w:p w14:paraId="02A69352" w14:textId="77777777" w:rsidR="00FB600F" w:rsidRDefault="00FB600F" w:rsidP="00FB600F">
            <w:pPr>
              <w:suppressAutoHyphens/>
              <w:spacing w:after="0" w:line="460" w:lineRule="exact"/>
              <w:jc w:val="center"/>
              <w:rPr>
                <w:rFonts w:ascii="DejaVu Sans Light" w:eastAsia="Times New Roman" w:hAnsi="DejaVu Sans Light" w:cs="DejaVu Sans Light"/>
                <w:b/>
                <w:color w:val="002060"/>
                <w:sz w:val="20"/>
                <w:szCs w:val="20"/>
                <w:lang w:eastAsia="ar-SA"/>
              </w:rPr>
            </w:pPr>
          </w:p>
          <w:p w14:paraId="4B6E597A" w14:textId="77777777" w:rsidR="00FB600F" w:rsidRPr="00FB600F" w:rsidRDefault="00FB600F" w:rsidP="00FB600F">
            <w:pPr>
              <w:suppressAutoHyphens/>
              <w:spacing w:after="0" w:line="460" w:lineRule="exact"/>
              <w:jc w:val="center"/>
              <w:rPr>
                <w:rFonts w:ascii="DejaVu Sans Light" w:eastAsia="Times New Roman" w:hAnsi="DejaVu Sans Light" w:cs="DejaVu Sans Light"/>
                <w:b/>
                <w:color w:val="002060"/>
                <w:sz w:val="20"/>
                <w:szCs w:val="20"/>
                <w:lang w:eastAsia="ar-SA"/>
              </w:rPr>
            </w:pPr>
            <w:r w:rsidRPr="00FB600F">
              <w:rPr>
                <w:rFonts w:ascii="DejaVu Sans Light" w:eastAsia="Times New Roman" w:hAnsi="DejaVu Sans Light" w:cs="DejaVu Sans Light"/>
                <w:b/>
                <w:noProof/>
                <w:color w:val="FFFFFF"/>
                <w:sz w:val="20"/>
                <w:szCs w:val="20"/>
                <w:lang w:eastAsia="fr-FR"/>
              </w:rPr>
              <w:drawing>
                <wp:inline distT="0" distB="0" distL="0" distR="0" wp14:anchorId="4CB0FD6F" wp14:editId="3CF75E0C">
                  <wp:extent cx="1943100" cy="1511935"/>
                  <wp:effectExtent l="19050" t="19050" r="19050" b="1206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1511935"/>
                          </a:xfrm>
                          <a:prstGeom prst="rect">
                            <a:avLst/>
                          </a:prstGeom>
                          <a:noFill/>
                          <a:ln w="9525">
                            <a:solidFill>
                              <a:srgbClr val="0070C0"/>
                            </a:solidFill>
                            <a:miter lim="800000"/>
                            <a:headEnd/>
                            <a:tailEnd/>
                          </a:ln>
                        </pic:spPr>
                      </pic:pic>
                    </a:graphicData>
                  </a:graphic>
                </wp:inline>
              </w:drawing>
            </w:r>
          </w:p>
          <w:p w14:paraId="636B6900" w14:textId="77777777" w:rsidR="00FB600F" w:rsidRPr="00FB600F" w:rsidRDefault="00FB600F" w:rsidP="00FB600F">
            <w:pPr>
              <w:suppressAutoHyphens/>
              <w:spacing w:after="0" w:line="460" w:lineRule="exact"/>
              <w:jc w:val="center"/>
              <w:rPr>
                <w:rFonts w:ascii="DejaVu Sans Light" w:eastAsia="Times New Roman" w:hAnsi="DejaVu Sans Light" w:cs="DejaVu Sans Light"/>
                <w:b/>
                <w:color w:val="002060"/>
                <w:sz w:val="20"/>
                <w:szCs w:val="20"/>
                <w:lang w:eastAsia="ar-SA"/>
              </w:rPr>
            </w:pPr>
            <w:r w:rsidRPr="00FB600F">
              <w:rPr>
                <w:rFonts w:ascii="DejaVu Sans Light" w:eastAsia="Times New Roman" w:hAnsi="DejaVu Sans Light" w:cs="DejaVu Sans Light"/>
                <w:b/>
                <w:color w:val="002060"/>
                <w:sz w:val="20"/>
                <w:szCs w:val="20"/>
                <w:lang w:eastAsia="ar-SA"/>
              </w:rPr>
              <w:t xml:space="preserve">Cahier des Clauses Administratives Particulières CCAP </w:t>
            </w:r>
          </w:p>
          <w:p w14:paraId="2AA80103" w14:textId="77777777" w:rsidR="00FB600F" w:rsidRPr="00FB600F" w:rsidRDefault="00FB600F" w:rsidP="00FB600F">
            <w:pPr>
              <w:suppressAutoHyphens/>
              <w:spacing w:after="0" w:line="460" w:lineRule="exact"/>
              <w:jc w:val="center"/>
              <w:rPr>
                <w:rFonts w:ascii="DejaVu Sans Light" w:eastAsia="Times New Roman" w:hAnsi="DejaVu Sans Light" w:cs="DejaVu Sans Light"/>
                <w:b/>
                <w:color w:val="002060"/>
                <w:sz w:val="20"/>
                <w:szCs w:val="20"/>
                <w:lang w:eastAsia="ar-SA"/>
              </w:rPr>
            </w:pPr>
            <w:r w:rsidRPr="00FB600F">
              <w:rPr>
                <w:rFonts w:ascii="DejaVu Sans Light" w:eastAsia="Times New Roman" w:hAnsi="DejaVu Sans Light" w:cs="DejaVu Sans Light"/>
                <w:b/>
                <w:color w:val="002060"/>
                <w:sz w:val="20"/>
                <w:szCs w:val="20"/>
                <w:lang w:eastAsia="ar-SA"/>
              </w:rPr>
              <w:t>valant Acte d’Engagement</w:t>
            </w:r>
          </w:p>
        </w:tc>
      </w:tr>
      <w:tr w:rsidR="00FB600F" w:rsidRPr="00FB600F" w14:paraId="696743AD" w14:textId="77777777" w:rsidTr="00FB600F">
        <w:trPr>
          <w:trHeight w:val="1530"/>
          <w:jc w:val="center"/>
        </w:trPr>
        <w:tc>
          <w:tcPr>
            <w:tcW w:w="10026" w:type="dxa"/>
            <w:tcBorders>
              <w:top w:val="nil"/>
              <w:bottom w:val="single" w:sz="4" w:space="0" w:color="auto"/>
            </w:tcBorders>
            <w:shd w:val="clear" w:color="auto" w:fill="9CC2E5"/>
            <w:tcMar>
              <w:top w:w="57" w:type="dxa"/>
              <w:bottom w:w="57" w:type="dxa"/>
              <w:right w:w="0" w:type="dxa"/>
            </w:tcMar>
            <w:vAlign w:val="center"/>
          </w:tcPr>
          <w:p w14:paraId="2E435D83" w14:textId="77777777" w:rsidR="00FB600F" w:rsidRPr="00FB600F" w:rsidRDefault="00FB600F" w:rsidP="00A33B65">
            <w:pPr>
              <w:overflowPunct w:val="0"/>
              <w:spacing w:before="113" w:after="113"/>
              <w:jc w:val="center"/>
              <w:textAlignment w:val="baseline"/>
              <w:rPr>
                <w:rFonts w:ascii="DejaVu Sans Light" w:eastAsia="Times New Roman" w:hAnsi="DejaVu Sans Light" w:cs="DejaVu Sans Light"/>
                <w:b/>
                <w:sz w:val="20"/>
                <w:szCs w:val="20"/>
                <w:u w:val="single"/>
                <w:lang w:eastAsia="fr-FR"/>
              </w:rPr>
            </w:pPr>
            <w:r w:rsidRPr="00FB600F">
              <w:rPr>
                <w:rFonts w:ascii="DejaVu Sans Light" w:eastAsia="Times New Roman" w:hAnsi="DejaVu Sans Light" w:cs="DejaVu Sans Light"/>
                <w:b/>
                <w:color w:val="17365D"/>
                <w:sz w:val="20"/>
                <w:szCs w:val="20"/>
                <w:lang w:eastAsia="ar-SA"/>
              </w:rPr>
              <w:t xml:space="preserve">Objet : </w:t>
            </w:r>
            <w:r w:rsidR="00A33B65">
              <w:rPr>
                <w:rFonts w:ascii="DejaVu Sans Light" w:eastAsia="Times New Roman" w:hAnsi="DejaVu Sans Light" w:cs="DejaVu Sans Light"/>
                <w:b/>
                <w:color w:val="002060"/>
                <w:sz w:val="20"/>
                <w:szCs w:val="20"/>
                <w:lang w:eastAsia="ar-SA"/>
              </w:rPr>
              <w:t>Besoin SI pédagogique</w:t>
            </w:r>
          </w:p>
        </w:tc>
      </w:tr>
      <w:tr w:rsidR="00FB600F" w:rsidRPr="00FB600F" w14:paraId="3AC05A56" w14:textId="77777777" w:rsidTr="00FB600F">
        <w:trPr>
          <w:trHeight w:val="788"/>
          <w:jc w:val="center"/>
        </w:trPr>
        <w:tc>
          <w:tcPr>
            <w:tcW w:w="10026" w:type="dxa"/>
            <w:tcBorders>
              <w:top w:val="single" w:sz="4" w:space="0" w:color="auto"/>
              <w:bottom w:val="single" w:sz="4" w:space="0" w:color="auto"/>
            </w:tcBorders>
            <w:shd w:val="clear" w:color="auto" w:fill="9CC2E5"/>
            <w:tcMar>
              <w:right w:w="0" w:type="dxa"/>
            </w:tcMar>
            <w:vAlign w:val="center"/>
          </w:tcPr>
          <w:p w14:paraId="399C42ED" w14:textId="77777777" w:rsidR="00FB600F" w:rsidRPr="00FB600F" w:rsidRDefault="00A33B65" w:rsidP="00FB600F">
            <w:pPr>
              <w:suppressAutoHyphens/>
              <w:spacing w:before="113" w:after="113"/>
              <w:jc w:val="center"/>
              <w:rPr>
                <w:rFonts w:ascii="DejaVu Sans Light" w:eastAsia="Times New Roman" w:hAnsi="DejaVu Sans Light" w:cs="DejaVu Sans Light"/>
                <w:b/>
                <w:color w:val="17365D"/>
                <w:sz w:val="20"/>
                <w:szCs w:val="20"/>
                <w:lang w:eastAsia="ar-SA"/>
              </w:rPr>
            </w:pPr>
            <w:r>
              <w:rPr>
                <w:rFonts w:ascii="DejaVu Sans Light" w:eastAsia="Times New Roman" w:hAnsi="DejaVu Sans Light" w:cs="DejaVu Sans Light"/>
                <w:b/>
                <w:color w:val="17365D"/>
                <w:sz w:val="20"/>
                <w:szCs w:val="20"/>
                <w:lang w:eastAsia="ar-SA"/>
              </w:rPr>
              <w:t>Référence marché : 2018-002</w:t>
            </w:r>
          </w:p>
        </w:tc>
      </w:tr>
      <w:tr w:rsidR="00FB600F" w:rsidRPr="00FB600F" w14:paraId="5BBAF100" w14:textId="77777777" w:rsidTr="00FB600F">
        <w:trPr>
          <w:trHeight w:val="4519"/>
          <w:jc w:val="center"/>
        </w:trPr>
        <w:tc>
          <w:tcPr>
            <w:tcW w:w="10026" w:type="dxa"/>
            <w:tcBorders>
              <w:top w:val="single" w:sz="4" w:space="0" w:color="auto"/>
              <w:bottom w:val="single" w:sz="4" w:space="0" w:color="auto"/>
            </w:tcBorders>
            <w:shd w:val="clear" w:color="auto" w:fill="9CC2E5"/>
            <w:tcMar>
              <w:right w:w="0" w:type="dxa"/>
            </w:tcMar>
            <w:vAlign w:val="center"/>
          </w:tcPr>
          <w:p w14:paraId="00565FBA" w14:textId="77777777" w:rsidR="00FB600F" w:rsidRDefault="00FB600F" w:rsidP="00FB600F">
            <w:pPr>
              <w:tabs>
                <w:tab w:val="left" w:pos="708"/>
              </w:tabs>
              <w:suppressAutoHyphens/>
              <w:autoSpaceDE w:val="0"/>
              <w:spacing w:after="0"/>
              <w:jc w:val="center"/>
              <w:rPr>
                <w:rFonts w:ascii="DejaVu Sans Light" w:eastAsia="Times New Roman" w:hAnsi="DejaVu Sans Light" w:cs="DejaVu Sans Light"/>
                <w:b/>
                <w:color w:val="17365D"/>
                <w:sz w:val="20"/>
                <w:szCs w:val="20"/>
                <w:lang w:eastAsia="ar-SA"/>
              </w:rPr>
            </w:pPr>
          </w:p>
          <w:tbl>
            <w:tblPr>
              <w:tblpPr w:leftFromText="141" w:rightFromText="141" w:vertAnchor="page" w:horzAnchor="margin" w:tblpY="1"/>
              <w:tblOverlap w:val="never"/>
              <w:tblW w:w="9748"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CellMar>
                <w:left w:w="113" w:type="dxa"/>
                <w:right w:w="0" w:type="dxa"/>
              </w:tblCellMar>
              <w:tblLook w:val="0000" w:firstRow="0" w:lastRow="0" w:firstColumn="0" w:lastColumn="0" w:noHBand="0" w:noVBand="0"/>
            </w:tblPr>
            <w:tblGrid>
              <w:gridCol w:w="3881"/>
              <w:gridCol w:w="5867"/>
            </w:tblGrid>
            <w:tr w:rsidR="00FB600F" w:rsidRPr="00F82FC1" w14:paraId="504846D4" w14:textId="77777777" w:rsidTr="00FB600F">
              <w:trPr>
                <w:trHeight w:val="1436"/>
              </w:trPr>
              <w:tc>
                <w:tcPr>
                  <w:tcW w:w="3881" w:type="dxa"/>
                  <w:shd w:val="clear" w:color="auto" w:fill="FFFFFF" w:themeFill="background1"/>
                  <w:tcMar>
                    <w:right w:w="0" w:type="dxa"/>
                  </w:tcMar>
                </w:tcPr>
                <w:p w14:paraId="0CA304D1" w14:textId="77777777" w:rsidR="00FB600F" w:rsidRPr="00F82FC1" w:rsidRDefault="00FB600F" w:rsidP="00FB600F">
                  <w:pPr>
                    <w:overflowPunct w:val="0"/>
                    <w:autoSpaceDE w:val="0"/>
                    <w:autoSpaceDN w:val="0"/>
                    <w:adjustRightInd w:val="0"/>
                    <w:spacing w:after="120"/>
                    <w:textAlignment w:val="baseline"/>
                    <w:rPr>
                      <w:rFonts w:ascii="DejaVu Sans Light" w:eastAsia="Times New Roman" w:hAnsi="DejaVu Sans Light" w:cs="DejaVu Sans Light"/>
                      <w:b/>
                      <w:color w:val="2E74B5" w:themeColor="accent1" w:themeShade="BF"/>
                      <w:sz w:val="20"/>
                      <w:szCs w:val="20"/>
                    </w:rPr>
                  </w:pPr>
                </w:p>
                <w:p w14:paraId="64FC79C7" w14:textId="77777777" w:rsidR="00FB600F" w:rsidRPr="00F82FC1" w:rsidRDefault="00FB600F" w:rsidP="00FB600F">
                  <w:pPr>
                    <w:overflowPunct w:val="0"/>
                    <w:autoSpaceDE w:val="0"/>
                    <w:autoSpaceDN w:val="0"/>
                    <w:adjustRightInd w:val="0"/>
                    <w:spacing w:after="120"/>
                    <w:textAlignment w:val="baseline"/>
                    <w:rPr>
                      <w:rFonts w:ascii="DejaVu Sans Light" w:eastAsia="Times New Roman" w:hAnsi="DejaVu Sans Light" w:cs="DejaVu Sans Light"/>
                      <w:b/>
                      <w:color w:val="2E74B5" w:themeColor="accent1" w:themeShade="BF"/>
                      <w:sz w:val="20"/>
                      <w:szCs w:val="20"/>
                    </w:rPr>
                  </w:pPr>
                  <w:r w:rsidRPr="00F82FC1">
                    <w:rPr>
                      <w:rFonts w:ascii="DejaVu Sans Light" w:eastAsia="Times New Roman" w:hAnsi="DejaVu Sans Light" w:cs="DejaVu Sans Light"/>
                      <w:b/>
                      <w:color w:val="2E74B5" w:themeColor="accent1" w:themeShade="BF"/>
                      <w:sz w:val="20"/>
                      <w:szCs w:val="20"/>
                    </w:rPr>
                    <w:t xml:space="preserve">Réf Marché: </w:t>
                  </w:r>
                  <w:r w:rsidR="00A33B65">
                    <w:rPr>
                      <w:rFonts w:ascii="DejaVu Sans Light" w:eastAsia="Times New Roman" w:hAnsi="DejaVu Sans Light" w:cs="DejaVu Sans Light"/>
                      <w:b/>
                      <w:color w:val="FF0000"/>
                      <w:sz w:val="20"/>
                      <w:szCs w:val="20"/>
                      <w:lang w:eastAsia="ar-SA"/>
                    </w:rPr>
                    <w:t>2018-002</w:t>
                  </w:r>
                </w:p>
              </w:tc>
              <w:tc>
                <w:tcPr>
                  <w:tcW w:w="5867" w:type="dxa"/>
                  <w:shd w:val="clear" w:color="auto" w:fill="FFFFFF" w:themeFill="background1"/>
                </w:tcPr>
                <w:p w14:paraId="44D8A3D2" w14:textId="77777777" w:rsidR="00FB600F" w:rsidRPr="00F82FC1" w:rsidRDefault="00FB600F" w:rsidP="00FB600F">
                  <w:pPr>
                    <w:overflowPunct w:val="0"/>
                    <w:autoSpaceDE w:val="0"/>
                    <w:autoSpaceDN w:val="0"/>
                    <w:adjustRightInd w:val="0"/>
                    <w:spacing w:after="120"/>
                    <w:textAlignment w:val="baseline"/>
                    <w:rPr>
                      <w:rFonts w:ascii="DejaVu Sans Light" w:eastAsia="Times New Roman" w:hAnsi="DejaVu Sans Light" w:cs="DejaVu Sans Light"/>
                      <w:b/>
                      <w:color w:val="2E74B5" w:themeColor="accent1" w:themeShade="BF"/>
                      <w:sz w:val="20"/>
                      <w:szCs w:val="20"/>
                    </w:rPr>
                  </w:pPr>
                </w:p>
                <w:p w14:paraId="4611865B" w14:textId="77777777" w:rsidR="00FB600F" w:rsidRPr="00F82FC1" w:rsidRDefault="00FB600F" w:rsidP="00FB600F">
                  <w:pPr>
                    <w:overflowPunct w:val="0"/>
                    <w:autoSpaceDE w:val="0"/>
                    <w:autoSpaceDN w:val="0"/>
                    <w:adjustRightInd w:val="0"/>
                    <w:spacing w:after="120"/>
                    <w:textAlignment w:val="baseline"/>
                    <w:rPr>
                      <w:rFonts w:ascii="DejaVu Sans Light" w:eastAsia="Times New Roman" w:hAnsi="DejaVu Sans Light" w:cs="DejaVu Sans Light"/>
                      <w:b/>
                      <w:color w:val="2E74B5" w:themeColor="accent1" w:themeShade="BF"/>
                      <w:sz w:val="20"/>
                      <w:szCs w:val="20"/>
                    </w:rPr>
                  </w:pPr>
                  <w:r w:rsidRPr="00F82FC1">
                    <w:rPr>
                      <w:rFonts w:ascii="DejaVu Sans Light" w:eastAsia="Times New Roman" w:hAnsi="DejaVu Sans Light" w:cs="DejaVu Sans Light"/>
                      <w:b/>
                      <w:color w:val="2E74B5" w:themeColor="accent1" w:themeShade="BF"/>
                      <w:sz w:val="20"/>
                      <w:szCs w:val="20"/>
                    </w:rPr>
                    <w:t>Attribué au Titulaire désigné à l’article 1 du CC</w:t>
                  </w:r>
                  <w:r>
                    <w:rPr>
                      <w:rFonts w:ascii="DejaVu Sans Light" w:eastAsia="Times New Roman" w:hAnsi="DejaVu Sans Light" w:cs="DejaVu Sans Light"/>
                      <w:b/>
                      <w:color w:val="2E74B5" w:themeColor="accent1" w:themeShade="BF"/>
                      <w:sz w:val="20"/>
                      <w:szCs w:val="20"/>
                    </w:rPr>
                    <w:t>A</w:t>
                  </w:r>
                  <w:r w:rsidRPr="00F82FC1">
                    <w:rPr>
                      <w:rFonts w:ascii="DejaVu Sans Light" w:eastAsia="Times New Roman" w:hAnsi="DejaVu Sans Light" w:cs="DejaVu Sans Light"/>
                      <w:b/>
                      <w:color w:val="2E74B5" w:themeColor="accent1" w:themeShade="BF"/>
                      <w:sz w:val="20"/>
                      <w:szCs w:val="20"/>
                    </w:rPr>
                    <w:t xml:space="preserve">P </w:t>
                  </w:r>
                  <w:r w:rsidRPr="00F82FC1">
                    <w:rPr>
                      <w:rFonts w:ascii="DejaVu Sans Light" w:eastAsia="Times New Roman" w:hAnsi="DejaVu Sans Light" w:cs="DejaVu Sans Light"/>
                      <w:b/>
                      <w:i/>
                      <w:color w:val="595959" w:themeColor="text1" w:themeTint="A6"/>
                      <w:sz w:val="20"/>
                      <w:szCs w:val="20"/>
                    </w:rPr>
                    <w:t xml:space="preserve">(à </w:t>
                  </w:r>
                  <w:r>
                    <w:rPr>
                      <w:rFonts w:ascii="DejaVu Sans Light" w:eastAsia="Times New Roman" w:hAnsi="DejaVu Sans Light" w:cs="DejaVu Sans Light"/>
                      <w:b/>
                      <w:i/>
                      <w:color w:val="595959" w:themeColor="text1" w:themeTint="A6"/>
                      <w:sz w:val="20"/>
                      <w:szCs w:val="20"/>
                    </w:rPr>
                    <w:t>cocher par l’EIVP</w:t>
                  </w:r>
                  <w:r w:rsidRPr="00F82FC1">
                    <w:rPr>
                      <w:rFonts w:ascii="DejaVu Sans Light" w:eastAsia="Times New Roman" w:hAnsi="DejaVu Sans Light" w:cs="DejaVu Sans Light"/>
                      <w:b/>
                      <w:i/>
                      <w:color w:val="595959" w:themeColor="text1" w:themeTint="A6"/>
                      <w:sz w:val="20"/>
                      <w:szCs w:val="20"/>
                    </w:rPr>
                    <w:t>)</w:t>
                  </w:r>
                </w:p>
                <w:p w14:paraId="295C2D72" w14:textId="77777777" w:rsidR="00FB600F" w:rsidRPr="00F82FC1" w:rsidRDefault="00FB600F" w:rsidP="00FB600F">
                  <w:pPr>
                    <w:overflowPunct w:val="0"/>
                    <w:autoSpaceDE w:val="0"/>
                    <w:autoSpaceDN w:val="0"/>
                    <w:adjustRightInd w:val="0"/>
                    <w:spacing w:after="120"/>
                    <w:textAlignment w:val="baseline"/>
                    <w:rPr>
                      <w:rFonts w:ascii="DejaVu Sans Light" w:eastAsia="Times New Roman" w:hAnsi="DejaVu Sans Light" w:cs="DejaVu Sans Light"/>
                      <w:b/>
                      <w:color w:val="2E74B5" w:themeColor="accent1" w:themeShade="BF"/>
                      <w:sz w:val="20"/>
                      <w:szCs w:val="20"/>
                    </w:rPr>
                  </w:pPr>
                  <w:r w:rsidRPr="00F82FC1">
                    <w:rPr>
                      <w:rFonts w:ascii="DejaVu Sans Light" w:eastAsia="Times New Roman" w:hAnsi="DejaVu Sans Light" w:cs="DejaVu Sans Light"/>
                      <w:b/>
                      <w:i/>
                      <w:color w:val="2E74B5" w:themeColor="accent1" w:themeShade="BF"/>
                      <w:sz w:val="20"/>
                      <w:szCs w:val="20"/>
                    </w:rPr>
                    <w:fldChar w:fldCharType="begin">
                      <w:ffData>
                        <w:name w:val="CaseACocher1"/>
                        <w:enabled/>
                        <w:calcOnExit w:val="0"/>
                        <w:checkBox>
                          <w:sizeAuto/>
                          <w:default w:val="0"/>
                        </w:checkBox>
                      </w:ffData>
                    </w:fldChar>
                  </w:r>
                  <w:r w:rsidRPr="00F82FC1">
                    <w:rPr>
                      <w:rFonts w:ascii="DejaVu Sans Light" w:eastAsia="Times New Roman" w:hAnsi="DejaVu Sans Light" w:cs="DejaVu Sans Light"/>
                      <w:b/>
                      <w:i/>
                      <w:color w:val="2E74B5" w:themeColor="accent1" w:themeShade="BF"/>
                      <w:sz w:val="20"/>
                      <w:szCs w:val="20"/>
                    </w:rPr>
                    <w:instrText xml:space="preserve"> FORMCHECKBOX </w:instrText>
                  </w:r>
                  <w:r w:rsidR="002525FC">
                    <w:rPr>
                      <w:rFonts w:ascii="DejaVu Sans Light" w:eastAsia="Times New Roman" w:hAnsi="DejaVu Sans Light" w:cs="DejaVu Sans Light"/>
                      <w:b/>
                      <w:i/>
                      <w:color w:val="2E74B5" w:themeColor="accent1" w:themeShade="BF"/>
                      <w:sz w:val="20"/>
                      <w:szCs w:val="20"/>
                    </w:rPr>
                  </w:r>
                  <w:r w:rsidR="002525FC">
                    <w:rPr>
                      <w:rFonts w:ascii="DejaVu Sans Light" w:eastAsia="Times New Roman" w:hAnsi="DejaVu Sans Light" w:cs="DejaVu Sans Light"/>
                      <w:b/>
                      <w:i/>
                      <w:color w:val="2E74B5" w:themeColor="accent1" w:themeShade="BF"/>
                      <w:sz w:val="20"/>
                      <w:szCs w:val="20"/>
                    </w:rPr>
                    <w:fldChar w:fldCharType="separate"/>
                  </w:r>
                  <w:r w:rsidRPr="00F82FC1">
                    <w:rPr>
                      <w:rFonts w:ascii="DejaVu Sans Light" w:eastAsia="Times New Roman" w:hAnsi="DejaVu Sans Light" w:cs="DejaVu Sans Light"/>
                      <w:b/>
                      <w:i/>
                      <w:color w:val="2E74B5" w:themeColor="accent1" w:themeShade="BF"/>
                      <w:sz w:val="20"/>
                      <w:szCs w:val="20"/>
                    </w:rPr>
                    <w:fldChar w:fldCharType="end"/>
                  </w:r>
                  <w:r w:rsidRPr="00F82FC1">
                    <w:rPr>
                      <w:rFonts w:ascii="DejaVu Sans Light" w:eastAsia="Times New Roman" w:hAnsi="DejaVu Sans Light" w:cs="DejaVu Sans Light"/>
                      <w:b/>
                      <w:color w:val="2E74B5" w:themeColor="accent1" w:themeShade="BF"/>
                      <w:sz w:val="20"/>
                      <w:szCs w:val="20"/>
                    </w:rPr>
                    <w:t xml:space="preserve">oui    </w:t>
                  </w:r>
                  <w:r w:rsidRPr="00F82FC1">
                    <w:rPr>
                      <w:rFonts w:ascii="DejaVu Sans Light" w:eastAsia="Times New Roman" w:hAnsi="DejaVu Sans Light" w:cs="DejaVu Sans Light"/>
                      <w:b/>
                      <w:color w:val="2E74B5" w:themeColor="accent1" w:themeShade="BF"/>
                      <w:sz w:val="20"/>
                      <w:szCs w:val="20"/>
                    </w:rPr>
                    <w:fldChar w:fldCharType="begin">
                      <w:ffData>
                        <w:name w:val="CaseACocher1"/>
                        <w:enabled/>
                        <w:calcOnExit w:val="0"/>
                        <w:checkBox>
                          <w:sizeAuto/>
                          <w:default w:val="0"/>
                        </w:checkBox>
                      </w:ffData>
                    </w:fldChar>
                  </w:r>
                  <w:r w:rsidRPr="00F82FC1">
                    <w:rPr>
                      <w:rFonts w:ascii="DejaVu Sans Light" w:eastAsia="Times New Roman" w:hAnsi="DejaVu Sans Light" w:cs="DejaVu Sans Light"/>
                      <w:b/>
                      <w:color w:val="2E74B5" w:themeColor="accent1" w:themeShade="BF"/>
                      <w:sz w:val="20"/>
                      <w:szCs w:val="20"/>
                    </w:rPr>
                    <w:instrText xml:space="preserve"> FORMCHECKBOX </w:instrText>
                  </w:r>
                  <w:r w:rsidR="002525FC">
                    <w:rPr>
                      <w:rFonts w:ascii="DejaVu Sans Light" w:eastAsia="Times New Roman" w:hAnsi="DejaVu Sans Light" w:cs="DejaVu Sans Light"/>
                      <w:b/>
                      <w:color w:val="2E74B5" w:themeColor="accent1" w:themeShade="BF"/>
                      <w:sz w:val="20"/>
                      <w:szCs w:val="20"/>
                    </w:rPr>
                  </w:r>
                  <w:r w:rsidR="002525FC">
                    <w:rPr>
                      <w:rFonts w:ascii="DejaVu Sans Light" w:eastAsia="Times New Roman" w:hAnsi="DejaVu Sans Light" w:cs="DejaVu Sans Light"/>
                      <w:b/>
                      <w:color w:val="2E74B5" w:themeColor="accent1" w:themeShade="BF"/>
                      <w:sz w:val="20"/>
                      <w:szCs w:val="20"/>
                    </w:rPr>
                    <w:fldChar w:fldCharType="separate"/>
                  </w:r>
                  <w:r w:rsidRPr="00F82FC1">
                    <w:rPr>
                      <w:rFonts w:ascii="DejaVu Sans Light" w:eastAsia="Times New Roman" w:hAnsi="DejaVu Sans Light" w:cs="DejaVu Sans Light"/>
                      <w:b/>
                      <w:color w:val="2E74B5" w:themeColor="accent1" w:themeShade="BF"/>
                      <w:sz w:val="20"/>
                      <w:szCs w:val="20"/>
                    </w:rPr>
                    <w:fldChar w:fldCharType="end"/>
                  </w:r>
                  <w:r w:rsidRPr="00F82FC1">
                    <w:rPr>
                      <w:rFonts w:ascii="DejaVu Sans Light" w:eastAsia="Times New Roman" w:hAnsi="DejaVu Sans Light" w:cs="DejaVu Sans Light"/>
                      <w:b/>
                      <w:color w:val="2E74B5" w:themeColor="accent1" w:themeShade="BF"/>
                      <w:sz w:val="20"/>
                      <w:szCs w:val="20"/>
                    </w:rPr>
                    <w:t>non</w:t>
                  </w:r>
                </w:p>
              </w:tc>
            </w:tr>
          </w:tbl>
          <w:p w14:paraId="7FD219BD" w14:textId="77777777" w:rsidR="00FB600F" w:rsidRPr="00FB600F" w:rsidRDefault="00FB600F" w:rsidP="00FB600F">
            <w:pPr>
              <w:tabs>
                <w:tab w:val="left" w:pos="708"/>
              </w:tabs>
              <w:suppressAutoHyphens/>
              <w:autoSpaceDE w:val="0"/>
              <w:spacing w:after="0"/>
              <w:jc w:val="center"/>
              <w:rPr>
                <w:rFonts w:ascii="DejaVu Sans Light" w:eastAsia="Times New Roman" w:hAnsi="DejaVu Sans Light" w:cs="DejaVu Sans Light"/>
                <w:b/>
                <w:color w:val="17365D"/>
                <w:sz w:val="20"/>
                <w:szCs w:val="20"/>
                <w:lang w:eastAsia="ar-SA"/>
              </w:rPr>
            </w:pPr>
            <w:r w:rsidRPr="00FB600F">
              <w:rPr>
                <w:rFonts w:ascii="DejaVu Sans Light" w:eastAsia="Times New Roman" w:hAnsi="DejaVu Sans Light" w:cs="DejaVu Sans Light"/>
                <w:b/>
                <w:color w:val="17365D"/>
                <w:sz w:val="20"/>
                <w:szCs w:val="20"/>
                <w:lang w:eastAsia="ar-SA"/>
              </w:rPr>
              <w:t>MARCHE A PROCEDURE ADAPTEE A BONS DE COMMANDE</w:t>
            </w:r>
          </w:p>
          <w:p w14:paraId="3A3268FD" w14:textId="77777777" w:rsidR="00FB600F" w:rsidRPr="00FB600F" w:rsidRDefault="00CA5D80" w:rsidP="00FB600F">
            <w:pPr>
              <w:tabs>
                <w:tab w:val="left" w:pos="708"/>
              </w:tabs>
              <w:suppressAutoHyphens/>
              <w:autoSpaceDE w:val="0"/>
              <w:spacing w:after="0"/>
              <w:rPr>
                <w:rFonts w:ascii="DejaVu Sans Light" w:eastAsia="Times New Roman" w:hAnsi="DejaVu Sans Light" w:cs="DejaVu Sans Light"/>
                <w:color w:val="17365D"/>
                <w:sz w:val="20"/>
                <w:szCs w:val="20"/>
                <w:lang w:eastAsia="ar-SA"/>
              </w:rPr>
            </w:pPr>
            <w:r>
              <w:rPr>
                <w:rFonts w:ascii="DejaVu Sans Light" w:eastAsia="Times New Roman" w:hAnsi="DejaVu Sans Light" w:cs="DejaVu Sans Light"/>
                <w:color w:val="17365D"/>
                <w:sz w:val="20"/>
                <w:szCs w:val="20"/>
                <w:lang w:eastAsia="ar-SA"/>
              </w:rPr>
              <w:t>En</w:t>
            </w:r>
            <w:r w:rsidR="00FB600F" w:rsidRPr="00FB600F">
              <w:rPr>
                <w:rFonts w:ascii="DejaVu Sans Light" w:eastAsia="Times New Roman" w:hAnsi="DejaVu Sans Light" w:cs="DejaVu Sans Light"/>
                <w:color w:val="17365D"/>
                <w:sz w:val="20"/>
                <w:szCs w:val="20"/>
                <w:lang w:eastAsia="ar-SA"/>
              </w:rPr>
              <w:t xml:space="preserve"> application du code des marchés publics issu du décret n° 2016-360 du 25 mars 2016 (8° de l’article 30) publié au JORF n°0074 du 27 mars 2016.</w:t>
            </w:r>
          </w:p>
          <w:p w14:paraId="3AF2792B" w14:textId="77777777" w:rsidR="00FB600F" w:rsidRPr="00FB600F" w:rsidRDefault="00FB600F" w:rsidP="00FB600F">
            <w:pPr>
              <w:tabs>
                <w:tab w:val="left" w:pos="708"/>
              </w:tabs>
              <w:suppressAutoHyphens/>
              <w:autoSpaceDE w:val="0"/>
              <w:spacing w:after="0"/>
              <w:rPr>
                <w:rFonts w:ascii="DejaVu Sans Light" w:eastAsia="Times New Roman" w:hAnsi="DejaVu Sans Light" w:cs="DejaVu Sans Light"/>
                <w:color w:val="17365D"/>
                <w:sz w:val="20"/>
                <w:szCs w:val="20"/>
                <w:lang w:eastAsia="ar-SA"/>
              </w:rPr>
            </w:pPr>
          </w:p>
          <w:p w14:paraId="031F3680" w14:textId="1A79B6CD" w:rsidR="00FB600F" w:rsidRPr="00FB600F" w:rsidRDefault="00FB600F" w:rsidP="00FB600F">
            <w:pPr>
              <w:tabs>
                <w:tab w:val="left" w:pos="708"/>
              </w:tabs>
              <w:suppressAutoHyphens/>
              <w:autoSpaceDE w:val="0"/>
              <w:spacing w:after="0"/>
              <w:rPr>
                <w:rFonts w:ascii="DejaVu Sans Light" w:eastAsia="Times New Roman" w:hAnsi="DejaVu Sans Light" w:cs="DejaVu Sans Light"/>
                <w:b/>
                <w:color w:val="17365D"/>
                <w:sz w:val="20"/>
                <w:szCs w:val="20"/>
                <w:lang w:eastAsia="ar-SA"/>
              </w:rPr>
            </w:pPr>
            <w:r w:rsidRPr="00FB600F">
              <w:rPr>
                <w:rFonts w:ascii="DejaVu Sans Light" w:eastAsia="Times New Roman" w:hAnsi="DejaVu Sans Light" w:cs="DejaVu Sans Light"/>
                <w:b/>
                <w:color w:val="17365D"/>
                <w:sz w:val="20"/>
                <w:szCs w:val="20"/>
                <w:lang w:eastAsia="ar-SA"/>
              </w:rPr>
              <w:t xml:space="preserve">Date limite de remise des réponses : </w:t>
            </w:r>
            <w:r w:rsidR="002525FC">
              <w:rPr>
                <w:rFonts w:ascii="DejaVu Sans Light" w:eastAsia="Times New Roman" w:hAnsi="DejaVu Sans Light" w:cs="DejaVu Sans Light"/>
                <w:b/>
                <w:color w:val="002060"/>
                <w:sz w:val="20"/>
                <w:szCs w:val="20"/>
                <w:lang w:eastAsia="ar-SA"/>
              </w:rPr>
              <w:t>04</w:t>
            </w:r>
            <w:r w:rsidR="00554C5C" w:rsidRPr="00554C5C">
              <w:rPr>
                <w:rFonts w:ascii="DejaVu Sans Light" w:eastAsia="Times New Roman" w:hAnsi="DejaVu Sans Light" w:cs="DejaVu Sans Light"/>
                <w:b/>
                <w:color w:val="002060"/>
                <w:sz w:val="20"/>
                <w:szCs w:val="20"/>
                <w:lang w:eastAsia="ar-SA"/>
              </w:rPr>
              <w:t>/0</w:t>
            </w:r>
            <w:r w:rsidR="002525FC">
              <w:rPr>
                <w:rFonts w:ascii="DejaVu Sans Light" w:eastAsia="Times New Roman" w:hAnsi="DejaVu Sans Light" w:cs="DejaVu Sans Light"/>
                <w:b/>
                <w:color w:val="002060"/>
                <w:sz w:val="20"/>
                <w:szCs w:val="20"/>
                <w:lang w:eastAsia="ar-SA"/>
              </w:rPr>
              <w:t>2</w:t>
            </w:r>
            <w:r w:rsidR="00554C5C" w:rsidRPr="00554C5C">
              <w:rPr>
                <w:rFonts w:ascii="DejaVu Sans Light" w:eastAsia="Times New Roman" w:hAnsi="DejaVu Sans Light" w:cs="DejaVu Sans Light"/>
                <w:b/>
                <w:color w:val="002060"/>
                <w:sz w:val="20"/>
                <w:szCs w:val="20"/>
                <w:lang w:eastAsia="ar-SA"/>
              </w:rPr>
              <w:t>/2019</w:t>
            </w:r>
            <w:r w:rsidRPr="00554C5C">
              <w:rPr>
                <w:rFonts w:ascii="DejaVu Sans Light" w:eastAsia="Times New Roman" w:hAnsi="DejaVu Sans Light" w:cs="DejaVu Sans Light"/>
                <w:b/>
                <w:color w:val="002060"/>
                <w:sz w:val="20"/>
                <w:szCs w:val="20"/>
                <w:lang w:eastAsia="ar-SA"/>
              </w:rPr>
              <w:t xml:space="preserve"> </w:t>
            </w:r>
            <w:r w:rsidRPr="00FB600F">
              <w:rPr>
                <w:rFonts w:ascii="DejaVu Sans Light" w:eastAsia="Times New Roman" w:hAnsi="DejaVu Sans Light" w:cs="DejaVu Sans Light"/>
                <w:b/>
                <w:color w:val="002060"/>
                <w:sz w:val="20"/>
                <w:szCs w:val="20"/>
                <w:lang w:eastAsia="ar-SA"/>
              </w:rPr>
              <w:t>à 17h00</w:t>
            </w:r>
            <w:r w:rsidRPr="00FB600F">
              <w:rPr>
                <w:rFonts w:ascii="DejaVu Sans Light" w:eastAsia="Times New Roman" w:hAnsi="DejaVu Sans Light" w:cs="DejaVu Sans Light"/>
                <w:b/>
                <w:color w:val="FF0000"/>
                <w:sz w:val="20"/>
                <w:szCs w:val="20"/>
                <w:lang w:eastAsia="ar-SA"/>
              </w:rPr>
              <w:t xml:space="preserve"> </w:t>
            </w:r>
          </w:p>
          <w:p w14:paraId="5F7A71BD" w14:textId="77777777" w:rsidR="00FB600F" w:rsidRPr="00FB600F" w:rsidRDefault="00FB600F" w:rsidP="00FB600F">
            <w:pPr>
              <w:tabs>
                <w:tab w:val="left" w:pos="708"/>
              </w:tabs>
              <w:suppressAutoHyphens/>
              <w:autoSpaceDE w:val="0"/>
              <w:spacing w:after="0"/>
              <w:rPr>
                <w:rFonts w:ascii="DejaVu Sans Light" w:eastAsia="Times New Roman" w:hAnsi="DejaVu Sans Light" w:cs="DejaVu Sans Light"/>
                <w:b/>
                <w:color w:val="244061"/>
                <w:sz w:val="20"/>
                <w:szCs w:val="20"/>
                <w:lang w:eastAsia="ar-SA"/>
              </w:rPr>
            </w:pPr>
          </w:p>
          <w:p w14:paraId="776A4410" w14:textId="77777777" w:rsidR="00FB600F" w:rsidRPr="00FB600F" w:rsidRDefault="00FB600F" w:rsidP="00FB600F">
            <w:pPr>
              <w:tabs>
                <w:tab w:val="left" w:pos="708"/>
              </w:tabs>
              <w:suppressAutoHyphens/>
              <w:autoSpaceDE w:val="0"/>
              <w:spacing w:after="0"/>
              <w:rPr>
                <w:rFonts w:ascii="DejaVu Sans Light" w:eastAsia="Times New Roman" w:hAnsi="DejaVu Sans Light" w:cs="DejaVu Sans Light"/>
                <w:color w:val="244061"/>
                <w:sz w:val="20"/>
                <w:szCs w:val="20"/>
                <w:lang w:eastAsia="ar-SA"/>
              </w:rPr>
            </w:pPr>
            <w:r w:rsidRPr="00FB600F">
              <w:rPr>
                <w:rFonts w:ascii="DejaVu Sans Light" w:eastAsia="Times New Roman" w:hAnsi="DejaVu Sans Light" w:cs="DejaVu Sans Light"/>
                <w:b/>
                <w:color w:val="244061"/>
                <w:sz w:val="20"/>
                <w:szCs w:val="20"/>
                <w:lang w:eastAsia="ar-SA"/>
              </w:rPr>
              <w:t>Contacts : Houria Domblides (</w:t>
            </w:r>
            <w:r w:rsidRPr="00FB600F">
              <w:rPr>
                <w:rFonts w:ascii="DejaVu Sans Light" w:eastAsia="Times New Roman" w:hAnsi="DejaVu Sans Light" w:cs="DejaVu Sans Light"/>
                <w:color w:val="244061"/>
                <w:sz w:val="20"/>
                <w:szCs w:val="20"/>
                <w:lang w:eastAsia="ar-SA"/>
              </w:rPr>
              <w:t>Service des achats)</w:t>
            </w:r>
          </w:p>
          <w:p w14:paraId="42C219F1" w14:textId="77777777" w:rsidR="00FB600F" w:rsidRPr="00FB600F" w:rsidRDefault="00FB600F" w:rsidP="00FB600F">
            <w:pPr>
              <w:tabs>
                <w:tab w:val="left" w:pos="708"/>
              </w:tabs>
              <w:suppressAutoHyphens/>
              <w:autoSpaceDE w:val="0"/>
              <w:spacing w:after="0"/>
              <w:rPr>
                <w:rFonts w:ascii="DejaVu Sans Light" w:eastAsia="Times New Roman" w:hAnsi="DejaVu Sans Light" w:cs="DejaVu Sans Light"/>
                <w:b/>
                <w:color w:val="244061"/>
                <w:sz w:val="20"/>
                <w:szCs w:val="20"/>
                <w:lang w:eastAsia="ar-SA"/>
              </w:rPr>
            </w:pPr>
          </w:p>
          <w:p w14:paraId="2B69FD68" w14:textId="77777777" w:rsidR="00FB600F" w:rsidRPr="00FB600F" w:rsidRDefault="00FB600F" w:rsidP="00FB600F">
            <w:pPr>
              <w:tabs>
                <w:tab w:val="left" w:pos="708"/>
              </w:tabs>
              <w:suppressAutoHyphens/>
              <w:autoSpaceDE w:val="0"/>
              <w:spacing w:after="0"/>
              <w:rPr>
                <w:rFonts w:ascii="DejaVu Sans Light" w:eastAsia="Times New Roman" w:hAnsi="DejaVu Sans Light" w:cs="DejaVu Sans Light"/>
                <w:color w:val="244061"/>
                <w:sz w:val="20"/>
                <w:szCs w:val="20"/>
                <w:lang w:eastAsia="fr-FR"/>
              </w:rPr>
            </w:pPr>
            <w:r w:rsidRPr="00FB600F">
              <w:rPr>
                <w:rFonts w:ascii="DejaVu Sans Light" w:eastAsia="Times New Roman" w:hAnsi="DejaVu Sans Light" w:cs="DejaVu Sans Light"/>
                <w:color w:val="244061"/>
                <w:sz w:val="20"/>
                <w:szCs w:val="20"/>
                <w:lang w:eastAsia="fr-FR"/>
              </w:rPr>
              <w:t xml:space="preserve">Ce document comporte </w:t>
            </w:r>
            <w:r w:rsidR="008745DD">
              <w:rPr>
                <w:rFonts w:ascii="DejaVu Sans Light" w:eastAsia="Times New Roman" w:hAnsi="DejaVu Sans Light" w:cs="DejaVu Sans Light"/>
                <w:color w:val="244061"/>
                <w:sz w:val="20"/>
                <w:szCs w:val="20"/>
                <w:lang w:eastAsia="fr-FR"/>
              </w:rPr>
              <w:t>21</w:t>
            </w:r>
            <w:r w:rsidRPr="00FB600F">
              <w:rPr>
                <w:rFonts w:ascii="DejaVu Sans Light" w:eastAsia="Times New Roman" w:hAnsi="DejaVu Sans Light" w:cs="DejaVu Sans Light"/>
                <w:color w:val="244061"/>
                <w:sz w:val="20"/>
                <w:szCs w:val="20"/>
                <w:lang w:eastAsia="fr-FR"/>
              </w:rPr>
              <w:t xml:space="preserve"> pages y compris la page de garde.</w:t>
            </w:r>
          </w:p>
          <w:p w14:paraId="1C2B43DE" w14:textId="77777777" w:rsidR="00FB600F" w:rsidRPr="00FB600F" w:rsidRDefault="00FB600F" w:rsidP="00FB600F">
            <w:pPr>
              <w:tabs>
                <w:tab w:val="left" w:pos="708"/>
              </w:tabs>
              <w:suppressAutoHyphens/>
              <w:autoSpaceDE w:val="0"/>
              <w:spacing w:after="0"/>
              <w:rPr>
                <w:rFonts w:ascii="DejaVu Sans Light" w:eastAsia="Times New Roman" w:hAnsi="DejaVu Sans Light" w:cs="DejaVu Sans Light"/>
                <w:color w:val="244061"/>
                <w:sz w:val="20"/>
                <w:szCs w:val="20"/>
                <w:lang w:eastAsia="fr-FR"/>
              </w:rPr>
            </w:pPr>
          </w:p>
          <w:p w14:paraId="42D76142" w14:textId="77777777" w:rsidR="00FB600F" w:rsidRPr="00FB600F" w:rsidRDefault="00FB600F" w:rsidP="00FB600F">
            <w:pPr>
              <w:suppressAutoHyphens/>
              <w:spacing w:after="0" w:line="276" w:lineRule="auto"/>
              <w:rPr>
                <w:rFonts w:ascii="DejaVu Sans Light" w:eastAsia="Times New Roman" w:hAnsi="DejaVu Sans Light" w:cs="DejaVu Sans Light"/>
                <w:sz w:val="20"/>
                <w:szCs w:val="20"/>
                <w:lang w:eastAsia="ar-SA"/>
              </w:rPr>
            </w:pPr>
            <w:r w:rsidRPr="00FB600F">
              <w:rPr>
                <w:rFonts w:ascii="DejaVu Sans Light" w:eastAsia="Times New Roman" w:hAnsi="DejaVu Sans Light" w:cs="DejaVu Sans Light"/>
                <w:color w:val="244061"/>
                <w:sz w:val="20"/>
                <w:szCs w:val="20"/>
                <w:lang w:eastAsia="ar-SA"/>
              </w:rPr>
              <w:t>Tous les documents constituants ou cités à l’appui de l’offre ou du dépôt de la candidature doivent être rédigés en français.</w:t>
            </w:r>
            <w:r w:rsidRPr="00FB600F">
              <w:rPr>
                <w:rFonts w:ascii="DejaVu Sans Light" w:eastAsia="Times New Roman" w:hAnsi="DejaVu Sans Light" w:cs="DejaVu Sans Light"/>
                <w:sz w:val="20"/>
                <w:szCs w:val="20"/>
                <w:lang w:eastAsia="ar-SA"/>
              </w:rPr>
              <w:t xml:space="preserve"> </w:t>
            </w:r>
            <w:r w:rsidRPr="00FB600F">
              <w:rPr>
                <w:rFonts w:ascii="DejaVu Sans Light" w:eastAsia="Times New Roman" w:hAnsi="DejaVu Sans Light" w:cs="DejaVu Sans Light"/>
                <w:color w:val="244061"/>
                <w:sz w:val="20"/>
                <w:szCs w:val="20"/>
                <w:lang w:eastAsia="ar-SA"/>
              </w:rPr>
              <w:t>L’unité monétaire est l’Euro.</w:t>
            </w:r>
          </w:p>
        </w:tc>
      </w:tr>
    </w:tbl>
    <w:p w14:paraId="2DBC668A" w14:textId="77777777" w:rsidR="00FB600F" w:rsidRDefault="00FB600F" w:rsidP="00170D7A">
      <w:pPr>
        <w:pStyle w:val="Titre"/>
      </w:pPr>
    </w:p>
    <w:p w14:paraId="2FB6984C" w14:textId="77777777" w:rsidR="00FB600F" w:rsidRPr="00007348" w:rsidRDefault="00FB600F" w:rsidP="00A24536">
      <w:pPr>
        <w:pStyle w:val="Titre1"/>
        <w:rPr>
          <w:i/>
        </w:rPr>
      </w:pPr>
      <w:r w:rsidRPr="00007348">
        <w:lastRenderedPageBreak/>
        <w:t>ARTICLE 1 – Parties contractantes</w:t>
      </w:r>
    </w:p>
    <w:p w14:paraId="0AFD5F20" w14:textId="77777777" w:rsidR="00FB600F" w:rsidRPr="00CA5D80" w:rsidRDefault="00FB600F" w:rsidP="00FB600F">
      <w:pPr>
        <w:pStyle w:val="Corpsdetexte"/>
        <w:spacing w:after="0" w:line="240" w:lineRule="auto"/>
        <w:ind w:right="0"/>
        <w:rPr>
          <w:rFonts w:asciiTheme="minorHAnsi" w:hAnsiTheme="minorHAnsi" w:cstheme="minorHAnsi"/>
        </w:rPr>
      </w:pPr>
      <w:r w:rsidRPr="00F82FC1">
        <w:rPr>
          <w:rFonts w:ascii="DejaVu Sans Light" w:hAnsi="DejaVu Sans Light" w:cs="DejaVu Sans Light"/>
          <w:i/>
          <w:iCs/>
        </w:rPr>
        <w:t xml:space="preserve">(Conformément à la loi informatique et liberté du 6 janvier 1978, vous disposez d’un droit d’accès aux </w:t>
      </w:r>
      <w:r w:rsidRPr="00CA5D80">
        <w:rPr>
          <w:rFonts w:asciiTheme="minorHAnsi" w:hAnsiTheme="minorHAnsi" w:cstheme="minorHAnsi"/>
          <w:i/>
          <w:iCs/>
        </w:rPr>
        <w:t>informations vous concernant, ainsi qu’un droit de modification, de rectification et de suppression.)</w:t>
      </w:r>
    </w:p>
    <w:p w14:paraId="3536F4FD" w14:textId="77777777" w:rsidR="00FB600F" w:rsidRPr="00CA5D80" w:rsidRDefault="00FB600F" w:rsidP="00FB600F">
      <w:pPr>
        <w:pStyle w:val="Standard"/>
        <w:autoSpaceDE w:val="0"/>
        <w:spacing w:after="0" w:line="240" w:lineRule="auto"/>
        <w:jc w:val="both"/>
        <w:rPr>
          <w:rFonts w:asciiTheme="minorHAnsi" w:hAnsiTheme="minorHAnsi" w:cstheme="minorHAnsi"/>
          <w:sz w:val="20"/>
          <w:szCs w:val="20"/>
        </w:rPr>
      </w:pPr>
    </w:p>
    <w:p w14:paraId="186167C0" w14:textId="77777777" w:rsidR="00FB600F" w:rsidRPr="00CA5D80" w:rsidRDefault="00FB600F" w:rsidP="00FB600F">
      <w:pPr>
        <w:pStyle w:val="Standard"/>
        <w:autoSpaceDE w:val="0"/>
        <w:spacing w:after="0" w:line="240" w:lineRule="auto"/>
        <w:jc w:val="both"/>
        <w:rPr>
          <w:rFonts w:asciiTheme="minorHAnsi" w:hAnsiTheme="minorHAnsi" w:cstheme="minorHAnsi"/>
          <w:b/>
          <w:iCs/>
          <w:sz w:val="20"/>
          <w:szCs w:val="20"/>
        </w:rPr>
      </w:pPr>
      <w:r w:rsidRPr="00CA5D80">
        <w:rPr>
          <w:rFonts w:asciiTheme="minorHAnsi" w:hAnsiTheme="minorHAnsi" w:cstheme="minorHAnsi"/>
          <w:b/>
          <w:iCs/>
          <w:sz w:val="20"/>
          <w:szCs w:val="20"/>
        </w:rPr>
        <w:t>Le pouvoir adjudicateur</w:t>
      </w:r>
    </w:p>
    <w:p w14:paraId="6BD6026B" w14:textId="77777777" w:rsidR="00FB600F" w:rsidRPr="00CA5D80" w:rsidRDefault="00FB600F" w:rsidP="00FB600F">
      <w:pPr>
        <w:pStyle w:val="Standard"/>
        <w:autoSpaceDE w:val="0"/>
        <w:spacing w:after="0" w:line="240" w:lineRule="auto"/>
        <w:jc w:val="both"/>
        <w:rPr>
          <w:rFonts w:asciiTheme="minorHAnsi" w:hAnsiTheme="minorHAnsi" w:cstheme="minorHAnsi"/>
          <w:b/>
          <w:iCs/>
          <w:sz w:val="20"/>
          <w:szCs w:val="20"/>
        </w:rPr>
      </w:pPr>
    </w:p>
    <w:p w14:paraId="0C27C2A1" w14:textId="77777777" w:rsidR="00FB600F" w:rsidRPr="00CA5D80" w:rsidRDefault="00FB600F" w:rsidP="00FB600F">
      <w:pPr>
        <w:pStyle w:val="Standard"/>
        <w:autoSpaceDE w:val="0"/>
        <w:spacing w:after="0" w:line="240" w:lineRule="auto"/>
        <w:jc w:val="both"/>
        <w:rPr>
          <w:rFonts w:asciiTheme="minorHAnsi" w:hAnsiTheme="minorHAnsi" w:cstheme="minorHAnsi"/>
          <w:sz w:val="20"/>
          <w:szCs w:val="20"/>
        </w:rPr>
      </w:pPr>
      <w:r w:rsidRPr="00CA5D80">
        <w:rPr>
          <w:rFonts w:asciiTheme="minorHAnsi" w:hAnsiTheme="minorHAnsi" w:cstheme="minorHAnsi"/>
          <w:iCs/>
          <w:sz w:val="20"/>
          <w:szCs w:val="20"/>
        </w:rPr>
        <w:t>L’Ecole des Ingénieurs de la Ville de Paris</w:t>
      </w:r>
      <w:r w:rsidRPr="00CA5D80">
        <w:rPr>
          <w:rFonts w:asciiTheme="minorHAnsi" w:hAnsiTheme="minorHAnsi" w:cstheme="minorHAnsi"/>
          <w:sz w:val="20"/>
          <w:szCs w:val="20"/>
        </w:rPr>
        <w:t>,</w:t>
      </w:r>
    </w:p>
    <w:p w14:paraId="6C62426C" w14:textId="77777777" w:rsidR="00FB600F" w:rsidRPr="00CA5D80" w:rsidRDefault="00FB600F" w:rsidP="00FB600F">
      <w:pPr>
        <w:pStyle w:val="Standard"/>
        <w:autoSpaceDE w:val="0"/>
        <w:spacing w:after="0" w:line="240" w:lineRule="auto"/>
        <w:jc w:val="both"/>
        <w:rPr>
          <w:rFonts w:asciiTheme="minorHAnsi" w:hAnsiTheme="minorHAnsi" w:cstheme="minorHAnsi"/>
          <w:sz w:val="20"/>
          <w:szCs w:val="20"/>
        </w:rPr>
      </w:pPr>
      <w:r w:rsidRPr="00CA5D80">
        <w:rPr>
          <w:rFonts w:asciiTheme="minorHAnsi" w:hAnsiTheme="minorHAnsi" w:cstheme="minorHAnsi"/>
          <w:sz w:val="20"/>
          <w:szCs w:val="20"/>
        </w:rPr>
        <w:t xml:space="preserve">80 rue </w:t>
      </w:r>
      <w:proofErr w:type="spellStart"/>
      <w:r w:rsidRPr="00CA5D80">
        <w:rPr>
          <w:rFonts w:asciiTheme="minorHAnsi" w:hAnsiTheme="minorHAnsi" w:cstheme="minorHAnsi"/>
          <w:sz w:val="20"/>
          <w:szCs w:val="20"/>
        </w:rPr>
        <w:t>Rébeval</w:t>
      </w:r>
      <w:proofErr w:type="spellEnd"/>
    </w:p>
    <w:p w14:paraId="109B2252" w14:textId="77777777" w:rsidR="00FB600F" w:rsidRPr="00CA5D80" w:rsidRDefault="00FB600F" w:rsidP="00FB600F">
      <w:pPr>
        <w:pStyle w:val="Standard"/>
        <w:autoSpaceDE w:val="0"/>
        <w:spacing w:after="0" w:line="240" w:lineRule="auto"/>
        <w:jc w:val="both"/>
        <w:rPr>
          <w:rFonts w:asciiTheme="minorHAnsi" w:hAnsiTheme="minorHAnsi" w:cstheme="minorHAnsi"/>
          <w:sz w:val="20"/>
          <w:szCs w:val="20"/>
        </w:rPr>
      </w:pPr>
      <w:r w:rsidRPr="00CA5D80">
        <w:rPr>
          <w:rFonts w:asciiTheme="minorHAnsi" w:hAnsiTheme="minorHAnsi" w:cstheme="minorHAnsi"/>
          <w:sz w:val="20"/>
          <w:szCs w:val="20"/>
        </w:rPr>
        <w:t>75019 Paris</w:t>
      </w:r>
    </w:p>
    <w:p w14:paraId="2A806BA6" w14:textId="77777777" w:rsidR="00FB600F" w:rsidRPr="00CA5D80" w:rsidRDefault="00FB600F" w:rsidP="00FB600F">
      <w:pPr>
        <w:pStyle w:val="Standard"/>
        <w:autoSpaceDE w:val="0"/>
        <w:spacing w:after="0" w:line="240" w:lineRule="auto"/>
        <w:jc w:val="both"/>
        <w:rPr>
          <w:rFonts w:asciiTheme="minorHAnsi" w:hAnsiTheme="minorHAnsi" w:cstheme="minorHAnsi"/>
          <w:sz w:val="20"/>
          <w:szCs w:val="20"/>
        </w:rPr>
      </w:pPr>
      <w:r w:rsidRPr="00CA5D80">
        <w:rPr>
          <w:rFonts w:asciiTheme="minorHAnsi" w:hAnsiTheme="minorHAnsi" w:cstheme="minorHAnsi"/>
          <w:sz w:val="20"/>
          <w:szCs w:val="20"/>
        </w:rPr>
        <w:t>N° de SIRET : 20000069300024</w:t>
      </w:r>
    </w:p>
    <w:p w14:paraId="1BAE7A33" w14:textId="77777777" w:rsidR="00FB600F" w:rsidRPr="00CA5D80" w:rsidRDefault="00FB600F" w:rsidP="00FB600F">
      <w:pPr>
        <w:pStyle w:val="Standard"/>
        <w:autoSpaceDE w:val="0"/>
        <w:spacing w:after="0" w:line="240" w:lineRule="auto"/>
        <w:jc w:val="both"/>
        <w:rPr>
          <w:rFonts w:asciiTheme="minorHAnsi" w:hAnsiTheme="minorHAnsi" w:cstheme="minorHAnsi"/>
          <w:sz w:val="20"/>
          <w:szCs w:val="20"/>
        </w:rPr>
      </w:pPr>
      <w:r w:rsidRPr="00CA5D80">
        <w:rPr>
          <w:rFonts w:asciiTheme="minorHAnsi" w:hAnsiTheme="minorHAnsi" w:cstheme="minorHAnsi"/>
          <w:sz w:val="20"/>
          <w:szCs w:val="20"/>
        </w:rPr>
        <w:t>Représentée par :</w:t>
      </w:r>
    </w:p>
    <w:p w14:paraId="0F92C787" w14:textId="77777777" w:rsidR="00FB600F" w:rsidRPr="00CA5D80" w:rsidRDefault="00FB600F" w:rsidP="00FB600F">
      <w:pPr>
        <w:pStyle w:val="Standard"/>
        <w:autoSpaceDE w:val="0"/>
        <w:spacing w:after="0" w:line="240" w:lineRule="auto"/>
        <w:jc w:val="both"/>
        <w:rPr>
          <w:rFonts w:asciiTheme="minorHAnsi" w:hAnsiTheme="minorHAnsi" w:cstheme="minorHAnsi"/>
          <w:sz w:val="20"/>
          <w:szCs w:val="20"/>
        </w:rPr>
      </w:pPr>
      <w:r w:rsidRPr="00CA5D80">
        <w:rPr>
          <w:rFonts w:asciiTheme="minorHAnsi" w:hAnsiTheme="minorHAnsi" w:cstheme="minorHAnsi"/>
          <w:b/>
          <w:sz w:val="20"/>
          <w:szCs w:val="20"/>
        </w:rPr>
        <w:t>Franck JUNG,</w:t>
      </w:r>
      <w:r w:rsidRPr="00CA5D80">
        <w:rPr>
          <w:rFonts w:asciiTheme="minorHAnsi" w:hAnsiTheme="minorHAnsi" w:cstheme="minorHAnsi"/>
          <w:sz w:val="20"/>
          <w:szCs w:val="20"/>
        </w:rPr>
        <w:t xml:space="preserve"> D</w:t>
      </w:r>
      <w:r w:rsidR="00554C5C">
        <w:rPr>
          <w:rFonts w:asciiTheme="minorHAnsi" w:hAnsiTheme="minorHAnsi" w:cstheme="minorHAnsi"/>
          <w:sz w:val="20"/>
          <w:szCs w:val="20"/>
        </w:rPr>
        <w:t>irecteur de l’EIVP</w:t>
      </w:r>
      <w:r w:rsidRPr="00CA5D80">
        <w:rPr>
          <w:rFonts w:asciiTheme="minorHAnsi" w:hAnsiTheme="minorHAnsi" w:cstheme="minorHAnsi"/>
          <w:sz w:val="20"/>
          <w:szCs w:val="20"/>
        </w:rPr>
        <w:t>.</w:t>
      </w:r>
    </w:p>
    <w:p w14:paraId="0CFD4716" w14:textId="77777777" w:rsidR="00FB600F" w:rsidRPr="00CA5D80" w:rsidRDefault="00FB600F" w:rsidP="00FB600F">
      <w:pPr>
        <w:pStyle w:val="Notedebasdepage"/>
        <w:autoSpaceDE w:val="0"/>
        <w:spacing w:after="0" w:line="240" w:lineRule="auto"/>
        <w:jc w:val="both"/>
        <w:rPr>
          <w:rFonts w:asciiTheme="minorHAnsi" w:hAnsiTheme="minorHAnsi" w:cstheme="minorHAnsi"/>
        </w:rPr>
      </w:pPr>
    </w:p>
    <w:p w14:paraId="6B9CBD94" w14:textId="77777777" w:rsidR="00FB600F" w:rsidRPr="00CA5D80" w:rsidRDefault="00FB600F" w:rsidP="00FB600F">
      <w:pPr>
        <w:pStyle w:val="Standard"/>
        <w:autoSpaceDE w:val="0"/>
        <w:spacing w:after="0" w:line="240" w:lineRule="auto"/>
        <w:jc w:val="both"/>
        <w:rPr>
          <w:rFonts w:asciiTheme="minorHAnsi" w:hAnsiTheme="minorHAnsi" w:cstheme="minorHAnsi"/>
          <w:sz w:val="20"/>
          <w:szCs w:val="20"/>
        </w:rPr>
      </w:pPr>
      <w:r w:rsidRPr="00CA5D80">
        <w:rPr>
          <w:rFonts w:asciiTheme="minorHAnsi" w:hAnsiTheme="minorHAnsi" w:cstheme="minorHAnsi"/>
          <w:b/>
          <w:bCs/>
          <w:sz w:val="20"/>
          <w:szCs w:val="20"/>
        </w:rPr>
        <w:t>Le co-contractant, ci-après dénommé « le titulaire » :</w:t>
      </w:r>
    </w:p>
    <w:p w14:paraId="7721C582" w14:textId="77777777" w:rsidR="00FB600F" w:rsidRPr="00CA5D80" w:rsidRDefault="00FB600F" w:rsidP="00FB600F">
      <w:pPr>
        <w:pStyle w:val="Standard"/>
        <w:autoSpaceDE w:val="0"/>
        <w:spacing w:after="0" w:line="240" w:lineRule="auto"/>
        <w:jc w:val="both"/>
        <w:rPr>
          <w:rFonts w:asciiTheme="minorHAnsi" w:hAnsiTheme="minorHAnsi" w:cstheme="minorHAnsi"/>
          <w:sz w:val="20"/>
          <w:szCs w:val="20"/>
        </w:rPr>
      </w:pPr>
    </w:p>
    <w:p w14:paraId="65A2F80C" w14:textId="77777777" w:rsidR="00FB600F" w:rsidRPr="00CA5D80" w:rsidRDefault="00FB600F" w:rsidP="00FB600F">
      <w:pPr>
        <w:pStyle w:val="Standard"/>
        <w:autoSpaceDE w:val="0"/>
        <w:spacing w:after="0" w:line="240" w:lineRule="auto"/>
        <w:jc w:val="both"/>
        <w:rPr>
          <w:rFonts w:asciiTheme="minorHAnsi" w:hAnsiTheme="minorHAnsi" w:cstheme="minorHAnsi"/>
          <w:sz w:val="20"/>
          <w:szCs w:val="20"/>
        </w:rPr>
      </w:pPr>
      <w:r w:rsidRPr="00CA5D80">
        <w:rPr>
          <w:rFonts w:asciiTheme="minorHAnsi" w:hAnsiTheme="minorHAnsi" w:cstheme="minorHAnsi"/>
          <w:sz w:val="20"/>
          <w:szCs w:val="20"/>
        </w:rPr>
        <w:t xml:space="preserve">Dénomination sociale : </w:t>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p>
    <w:p w14:paraId="3812CCE3" w14:textId="77777777" w:rsidR="00FB600F" w:rsidRPr="00CA5D80" w:rsidRDefault="00FB600F" w:rsidP="00FB600F">
      <w:pPr>
        <w:pStyle w:val="Standard"/>
        <w:autoSpaceDE w:val="0"/>
        <w:spacing w:after="0" w:line="240" w:lineRule="auto"/>
        <w:jc w:val="both"/>
        <w:rPr>
          <w:rFonts w:asciiTheme="minorHAnsi" w:hAnsiTheme="minorHAnsi" w:cstheme="minorHAnsi"/>
          <w:sz w:val="20"/>
          <w:szCs w:val="20"/>
        </w:rPr>
      </w:pPr>
    </w:p>
    <w:p w14:paraId="444AE2DA" w14:textId="77777777" w:rsidR="00FB600F" w:rsidRPr="00CA5D80" w:rsidRDefault="00FB600F" w:rsidP="00FB600F">
      <w:pPr>
        <w:pStyle w:val="Standard"/>
        <w:autoSpaceDE w:val="0"/>
        <w:spacing w:after="0" w:line="240" w:lineRule="auto"/>
        <w:jc w:val="both"/>
        <w:rPr>
          <w:rFonts w:asciiTheme="minorHAnsi" w:hAnsiTheme="minorHAnsi" w:cstheme="minorHAnsi"/>
          <w:sz w:val="20"/>
          <w:szCs w:val="20"/>
        </w:rPr>
      </w:pPr>
      <w:r w:rsidRPr="00CA5D80">
        <w:rPr>
          <w:rFonts w:asciiTheme="minorHAnsi" w:hAnsiTheme="minorHAnsi" w:cstheme="minorHAnsi"/>
          <w:sz w:val="20"/>
          <w:szCs w:val="20"/>
        </w:rPr>
        <w:t xml:space="preserve">Ayant son siège social à : </w:t>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p>
    <w:p w14:paraId="07ED9C7E" w14:textId="77777777" w:rsidR="00FB600F" w:rsidRPr="00CA5D80" w:rsidRDefault="00FB600F" w:rsidP="00FB600F">
      <w:pPr>
        <w:pStyle w:val="Standard"/>
        <w:autoSpaceDE w:val="0"/>
        <w:spacing w:after="0" w:line="240" w:lineRule="auto"/>
        <w:jc w:val="both"/>
        <w:rPr>
          <w:rFonts w:asciiTheme="minorHAnsi" w:hAnsiTheme="minorHAnsi" w:cstheme="minorHAnsi"/>
          <w:sz w:val="20"/>
          <w:szCs w:val="20"/>
          <w:u w:val="single"/>
        </w:rPr>
      </w:pPr>
    </w:p>
    <w:p w14:paraId="41993257" w14:textId="77777777" w:rsidR="00FB600F" w:rsidRPr="00CA5D80" w:rsidRDefault="00FB600F" w:rsidP="00FB600F">
      <w:pPr>
        <w:pStyle w:val="Standard"/>
        <w:autoSpaceDE w:val="0"/>
        <w:spacing w:after="0" w:line="240" w:lineRule="auto"/>
        <w:jc w:val="both"/>
        <w:rPr>
          <w:rFonts w:asciiTheme="minorHAnsi" w:hAnsiTheme="minorHAnsi" w:cstheme="minorHAnsi"/>
          <w:sz w:val="20"/>
          <w:szCs w:val="20"/>
        </w:rPr>
      </w:pP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p>
    <w:p w14:paraId="2D2CFFA9" w14:textId="77777777" w:rsidR="00FB600F" w:rsidRPr="00CA5D80" w:rsidRDefault="00FB600F" w:rsidP="00FB600F">
      <w:pPr>
        <w:pStyle w:val="Standard"/>
        <w:autoSpaceDE w:val="0"/>
        <w:spacing w:after="0" w:line="240" w:lineRule="auto"/>
        <w:jc w:val="both"/>
        <w:rPr>
          <w:rFonts w:asciiTheme="minorHAnsi" w:hAnsiTheme="minorHAnsi" w:cstheme="minorHAnsi"/>
          <w:sz w:val="20"/>
          <w:szCs w:val="20"/>
        </w:rPr>
      </w:pPr>
    </w:p>
    <w:p w14:paraId="3258B7E2" w14:textId="77777777" w:rsidR="00FB600F" w:rsidRPr="00CA5D80" w:rsidRDefault="00FB600F" w:rsidP="00FB600F">
      <w:pPr>
        <w:pStyle w:val="Standard"/>
        <w:autoSpaceDE w:val="0"/>
        <w:spacing w:after="0" w:line="240" w:lineRule="auto"/>
        <w:jc w:val="both"/>
        <w:rPr>
          <w:rFonts w:asciiTheme="minorHAnsi" w:hAnsiTheme="minorHAnsi" w:cstheme="minorHAnsi"/>
          <w:sz w:val="20"/>
          <w:szCs w:val="20"/>
        </w:rPr>
      </w:pPr>
      <w:r w:rsidRPr="00CA5D80">
        <w:rPr>
          <w:rFonts w:asciiTheme="minorHAnsi" w:hAnsiTheme="minorHAnsi" w:cstheme="minorHAnsi"/>
          <w:sz w:val="20"/>
          <w:szCs w:val="20"/>
        </w:rPr>
        <w:t xml:space="preserve">Ayant pour numéro unique d'identification SIRET : </w:t>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p>
    <w:p w14:paraId="10932981" w14:textId="77777777" w:rsidR="00FB600F" w:rsidRPr="00CA5D80" w:rsidRDefault="00FB600F" w:rsidP="00FB600F">
      <w:pPr>
        <w:pStyle w:val="Notedebasdepage"/>
        <w:autoSpaceDE w:val="0"/>
        <w:spacing w:after="0" w:line="240" w:lineRule="auto"/>
        <w:jc w:val="both"/>
        <w:rPr>
          <w:rFonts w:asciiTheme="minorHAnsi" w:hAnsiTheme="minorHAnsi" w:cstheme="minorHAnsi"/>
        </w:rPr>
      </w:pPr>
      <w:r w:rsidRPr="00CA5D80">
        <w:rPr>
          <w:rFonts w:asciiTheme="minorHAnsi" w:hAnsiTheme="minorHAnsi" w:cstheme="minorHAnsi"/>
          <w:i/>
          <w:iCs/>
        </w:rPr>
        <w:t>(Les entreprises étrangères indiquent, s'il en existe un, leur numéro d'inscription dans le registre public concerné.)</w:t>
      </w:r>
    </w:p>
    <w:p w14:paraId="78ABE984" w14:textId="77777777" w:rsidR="00FB600F" w:rsidRPr="00CA5D80" w:rsidRDefault="00FB600F" w:rsidP="00FB600F">
      <w:pPr>
        <w:pStyle w:val="Notedebasdepage"/>
        <w:autoSpaceDE w:val="0"/>
        <w:spacing w:after="0" w:line="240" w:lineRule="auto"/>
        <w:jc w:val="both"/>
        <w:rPr>
          <w:rFonts w:asciiTheme="minorHAnsi" w:hAnsiTheme="minorHAnsi" w:cstheme="minorHAnsi"/>
        </w:rPr>
      </w:pPr>
    </w:p>
    <w:p w14:paraId="762A5ADF" w14:textId="77777777" w:rsidR="00FB600F" w:rsidRPr="00CA5D80" w:rsidRDefault="00FB600F" w:rsidP="00FB600F">
      <w:pPr>
        <w:pStyle w:val="Standard"/>
        <w:autoSpaceDE w:val="0"/>
        <w:spacing w:after="0" w:line="240" w:lineRule="auto"/>
        <w:jc w:val="both"/>
        <w:rPr>
          <w:rFonts w:asciiTheme="minorHAnsi" w:hAnsiTheme="minorHAnsi" w:cstheme="minorHAnsi"/>
          <w:sz w:val="20"/>
          <w:szCs w:val="20"/>
        </w:rPr>
      </w:pPr>
      <w:r w:rsidRPr="00CA5D80">
        <w:rPr>
          <w:rFonts w:asciiTheme="minorHAnsi" w:hAnsiTheme="minorHAnsi" w:cstheme="minorHAnsi"/>
          <w:sz w:val="20"/>
          <w:szCs w:val="20"/>
        </w:rPr>
        <w:t>Représentée par :</w:t>
      </w:r>
    </w:p>
    <w:p w14:paraId="51ED08D5" w14:textId="77777777" w:rsidR="00FB600F" w:rsidRPr="00CA5D80" w:rsidRDefault="00FB600F" w:rsidP="00FB600F">
      <w:pPr>
        <w:pStyle w:val="Standard"/>
        <w:autoSpaceDE w:val="0"/>
        <w:spacing w:after="0" w:line="240" w:lineRule="auto"/>
        <w:jc w:val="both"/>
        <w:rPr>
          <w:rFonts w:asciiTheme="minorHAnsi" w:hAnsiTheme="minorHAnsi" w:cstheme="minorHAnsi"/>
          <w:sz w:val="20"/>
          <w:szCs w:val="20"/>
        </w:rPr>
      </w:pPr>
    </w:p>
    <w:p w14:paraId="0D78BBE8" w14:textId="77777777" w:rsidR="00FB600F" w:rsidRPr="00CA5D80" w:rsidRDefault="00FB600F" w:rsidP="00FB600F">
      <w:pPr>
        <w:pStyle w:val="Standard"/>
        <w:autoSpaceDE w:val="0"/>
        <w:spacing w:after="0" w:line="240" w:lineRule="auto"/>
        <w:jc w:val="both"/>
        <w:rPr>
          <w:rFonts w:asciiTheme="minorHAnsi" w:hAnsiTheme="minorHAnsi" w:cstheme="minorHAnsi"/>
          <w:sz w:val="20"/>
          <w:szCs w:val="20"/>
        </w:rPr>
      </w:pPr>
      <w:r w:rsidRPr="00CA5D80">
        <w:rPr>
          <w:rFonts w:asciiTheme="minorHAnsi" w:hAnsiTheme="minorHAnsi" w:cstheme="minorHAnsi"/>
          <w:sz w:val="20"/>
          <w:szCs w:val="20"/>
        </w:rPr>
        <w:t xml:space="preserve">Nom : </w:t>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p>
    <w:p w14:paraId="6BCD75AA" w14:textId="77777777" w:rsidR="00FB600F" w:rsidRPr="00CA5D80" w:rsidRDefault="00FB600F" w:rsidP="00FB600F">
      <w:pPr>
        <w:pStyle w:val="Standard"/>
        <w:autoSpaceDE w:val="0"/>
        <w:spacing w:after="0" w:line="240" w:lineRule="auto"/>
        <w:jc w:val="both"/>
        <w:rPr>
          <w:rFonts w:asciiTheme="minorHAnsi" w:hAnsiTheme="minorHAnsi" w:cstheme="minorHAnsi"/>
          <w:sz w:val="20"/>
          <w:szCs w:val="20"/>
        </w:rPr>
      </w:pPr>
    </w:p>
    <w:p w14:paraId="4427F86A" w14:textId="77777777" w:rsidR="00FB600F" w:rsidRPr="00CA5D80" w:rsidRDefault="00FB600F" w:rsidP="00FB600F">
      <w:pPr>
        <w:pStyle w:val="Standard"/>
        <w:autoSpaceDE w:val="0"/>
        <w:spacing w:after="0" w:line="240" w:lineRule="auto"/>
        <w:jc w:val="both"/>
        <w:rPr>
          <w:rFonts w:asciiTheme="minorHAnsi" w:hAnsiTheme="minorHAnsi" w:cstheme="minorHAnsi"/>
          <w:sz w:val="20"/>
          <w:szCs w:val="20"/>
        </w:rPr>
      </w:pPr>
      <w:r w:rsidRPr="00CA5D80">
        <w:rPr>
          <w:rFonts w:asciiTheme="minorHAnsi" w:hAnsiTheme="minorHAnsi" w:cstheme="minorHAnsi"/>
          <w:sz w:val="20"/>
          <w:szCs w:val="20"/>
        </w:rPr>
        <w:t xml:space="preserve">Qualité </w:t>
      </w:r>
      <w:r w:rsidRPr="00CA5D80">
        <w:rPr>
          <w:rFonts w:asciiTheme="minorHAnsi" w:hAnsiTheme="minorHAnsi" w:cstheme="minorHAnsi"/>
          <w:i/>
          <w:iCs/>
          <w:sz w:val="20"/>
          <w:szCs w:val="20"/>
        </w:rPr>
        <w:t>(Cocher la situation concernée.)</w:t>
      </w:r>
      <w:r w:rsidRPr="00CA5D80">
        <w:rPr>
          <w:rFonts w:asciiTheme="minorHAnsi" w:hAnsiTheme="minorHAnsi" w:cstheme="minorHAnsi"/>
          <w:sz w:val="20"/>
          <w:szCs w:val="20"/>
        </w:rPr>
        <w:t xml:space="preserve"> : </w:t>
      </w:r>
      <w:r w:rsidRPr="00CA5D80">
        <w:rPr>
          <w:rFonts w:asciiTheme="minorHAnsi" w:hAnsiTheme="minorHAnsi" w:cstheme="minorHAnsi"/>
          <w:sz w:val="20"/>
          <w:szCs w:val="20"/>
        </w:rPr>
        <w:tab/>
      </w:r>
    </w:p>
    <w:p w14:paraId="4C71C583" w14:textId="77777777" w:rsidR="00FB600F" w:rsidRPr="00CA5D80" w:rsidRDefault="00FB600F" w:rsidP="00FB600F">
      <w:pPr>
        <w:pStyle w:val="Standard"/>
        <w:autoSpaceDE w:val="0"/>
        <w:spacing w:after="0" w:line="240" w:lineRule="auto"/>
        <w:jc w:val="both"/>
        <w:rPr>
          <w:rFonts w:asciiTheme="minorHAnsi" w:hAnsiTheme="minorHAnsi" w:cstheme="minorHAnsi"/>
          <w:sz w:val="20"/>
          <w:szCs w:val="20"/>
        </w:rPr>
      </w:pPr>
    </w:p>
    <w:p w14:paraId="43B3059C" w14:textId="77777777" w:rsidR="00FB600F" w:rsidRPr="00CA5D80" w:rsidRDefault="00FB600F" w:rsidP="00FB600F">
      <w:pPr>
        <w:rPr>
          <w:rFonts w:cstheme="minorHAnsi"/>
          <w:sz w:val="20"/>
          <w:szCs w:val="20"/>
        </w:rPr>
      </w:pPr>
      <w:r w:rsidRPr="00CA5D80">
        <w:rPr>
          <w:rFonts w:cstheme="minorHAnsi"/>
          <w:sz w:val="20"/>
          <w:szCs w:val="20"/>
        </w:rPr>
        <w:tab/>
      </w:r>
      <w:r w:rsidRPr="00CA5D80">
        <w:rPr>
          <w:rFonts w:cstheme="minorHAnsi"/>
          <w:sz w:val="20"/>
          <w:szCs w:val="20"/>
        </w:rPr>
        <w:sym w:font="Symbol" w:char="F07F"/>
      </w:r>
      <w:r w:rsidRPr="00CA5D80">
        <w:rPr>
          <w:rFonts w:cstheme="minorHAnsi"/>
          <w:sz w:val="20"/>
          <w:szCs w:val="20"/>
        </w:rPr>
        <w:t xml:space="preserve"> Représentant légal de l’entreprise.</w:t>
      </w:r>
    </w:p>
    <w:p w14:paraId="45EB1567" w14:textId="77777777" w:rsidR="00FB600F" w:rsidRPr="00CA5D80" w:rsidRDefault="00FB600F" w:rsidP="00FB600F">
      <w:pPr>
        <w:rPr>
          <w:rFonts w:cstheme="minorHAnsi"/>
          <w:sz w:val="20"/>
          <w:szCs w:val="20"/>
        </w:rPr>
      </w:pPr>
      <w:r w:rsidRPr="00CA5D80">
        <w:rPr>
          <w:rFonts w:cstheme="minorHAnsi"/>
          <w:sz w:val="20"/>
          <w:szCs w:val="20"/>
        </w:rPr>
        <w:tab/>
      </w:r>
      <w:r w:rsidRPr="00CA5D80">
        <w:rPr>
          <w:rFonts w:cstheme="minorHAnsi"/>
          <w:sz w:val="20"/>
          <w:szCs w:val="20"/>
        </w:rPr>
        <w:sym w:font="Symbol" w:char="F07F"/>
      </w:r>
      <w:r w:rsidRPr="00CA5D80">
        <w:rPr>
          <w:rFonts w:cstheme="minorHAnsi"/>
          <w:sz w:val="20"/>
          <w:szCs w:val="20"/>
        </w:rPr>
        <w:t xml:space="preserve"> Ayant reçu pouvoir du représentant légal de l’entreprise.</w:t>
      </w:r>
    </w:p>
    <w:p w14:paraId="66A0E130" w14:textId="77777777" w:rsidR="00FB600F" w:rsidRPr="00CA5D80" w:rsidRDefault="00FB600F" w:rsidP="00FB600F">
      <w:pPr>
        <w:pStyle w:val="Standard"/>
        <w:autoSpaceDE w:val="0"/>
        <w:spacing w:after="0" w:line="240" w:lineRule="auto"/>
        <w:jc w:val="both"/>
        <w:rPr>
          <w:rFonts w:asciiTheme="minorHAnsi" w:hAnsiTheme="minorHAnsi" w:cstheme="minorHAnsi"/>
          <w:sz w:val="20"/>
          <w:szCs w:val="20"/>
        </w:rPr>
      </w:pPr>
      <w:r w:rsidRPr="00CA5D80">
        <w:rPr>
          <w:rFonts w:asciiTheme="minorHAnsi" w:hAnsiTheme="minorHAnsi" w:cstheme="minorHAnsi"/>
          <w:sz w:val="20"/>
          <w:szCs w:val="20"/>
        </w:rPr>
        <w:t>Les prestations réalisées dans le cadre du présent marché seront exécutées :</w:t>
      </w:r>
    </w:p>
    <w:p w14:paraId="44EBE74C" w14:textId="77777777" w:rsidR="00FB600F" w:rsidRPr="00CA5D80" w:rsidRDefault="00FB600F" w:rsidP="00FB600F">
      <w:pPr>
        <w:pStyle w:val="Standard"/>
        <w:autoSpaceDE w:val="0"/>
        <w:spacing w:after="0" w:line="240" w:lineRule="auto"/>
        <w:jc w:val="both"/>
        <w:rPr>
          <w:rFonts w:asciiTheme="minorHAnsi" w:hAnsiTheme="minorHAnsi" w:cstheme="minorHAnsi"/>
          <w:sz w:val="20"/>
          <w:szCs w:val="20"/>
        </w:rPr>
      </w:pPr>
      <w:r w:rsidRPr="00CA5D80">
        <w:rPr>
          <w:rFonts w:asciiTheme="minorHAnsi" w:hAnsiTheme="minorHAnsi" w:cstheme="minorHAnsi"/>
          <w:i/>
          <w:iCs/>
          <w:sz w:val="20"/>
          <w:szCs w:val="20"/>
        </w:rPr>
        <w:t>(Cocher la situation concernée. Lorsque les prestations seront réalisées par un établissement n’ayant pas de personnalité morale, le représentant légal du siège de l’entreprise doit fournir en annexe au présent marché le pouvoir habilitant l’établissement à réaliser les prestations faisant l’objet du présent marché)</w:t>
      </w:r>
    </w:p>
    <w:p w14:paraId="291527ED" w14:textId="77777777" w:rsidR="00FB600F" w:rsidRPr="00CA5D80" w:rsidRDefault="00FB600F" w:rsidP="00FB600F">
      <w:pPr>
        <w:pStyle w:val="Standard"/>
        <w:autoSpaceDE w:val="0"/>
        <w:spacing w:after="0" w:line="240" w:lineRule="auto"/>
        <w:jc w:val="both"/>
        <w:rPr>
          <w:rFonts w:asciiTheme="minorHAnsi" w:hAnsiTheme="minorHAnsi" w:cstheme="minorHAnsi"/>
          <w:sz w:val="20"/>
          <w:szCs w:val="20"/>
        </w:rPr>
      </w:pPr>
    </w:p>
    <w:p w14:paraId="2BA9765B" w14:textId="77777777" w:rsidR="00FB600F" w:rsidRPr="00CA5D80" w:rsidRDefault="00FB600F" w:rsidP="00FB600F">
      <w:pPr>
        <w:rPr>
          <w:rFonts w:cstheme="minorHAnsi"/>
          <w:sz w:val="20"/>
          <w:szCs w:val="20"/>
        </w:rPr>
      </w:pPr>
      <w:r w:rsidRPr="00CA5D80">
        <w:rPr>
          <w:rFonts w:cstheme="minorHAnsi"/>
          <w:sz w:val="20"/>
          <w:szCs w:val="20"/>
        </w:rPr>
        <w:tab/>
      </w:r>
      <w:r w:rsidRPr="00CA5D80">
        <w:rPr>
          <w:rFonts w:cstheme="minorHAnsi"/>
          <w:sz w:val="20"/>
          <w:szCs w:val="20"/>
        </w:rPr>
        <w:sym w:font="Symbol" w:char="F07F"/>
      </w:r>
      <w:r w:rsidRPr="00CA5D80">
        <w:rPr>
          <w:rFonts w:cstheme="minorHAnsi"/>
          <w:sz w:val="20"/>
          <w:szCs w:val="20"/>
        </w:rPr>
        <w:t xml:space="preserve"> Par le siège.</w:t>
      </w:r>
      <w:bookmarkStart w:id="0" w:name="_GoBack"/>
      <w:bookmarkEnd w:id="0"/>
    </w:p>
    <w:p w14:paraId="1F2E50EF" w14:textId="77777777" w:rsidR="00FB600F" w:rsidRPr="00CA5D80" w:rsidRDefault="00FB600F" w:rsidP="00FB600F">
      <w:pPr>
        <w:rPr>
          <w:rFonts w:cstheme="minorHAnsi"/>
          <w:sz w:val="20"/>
          <w:szCs w:val="20"/>
        </w:rPr>
      </w:pPr>
      <w:r w:rsidRPr="00CA5D80">
        <w:rPr>
          <w:rFonts w:cstheme="minorHAnsi"/>
          <w:sz w:val="20"/>
          <w:szCs w:val="20"/>
        </w:rPr>
        <w:tab/>
      </w:r>
      <w:r w:rsidRPr="00CA5D80">
        <w:rPr>
          <w:rFonts w:cstheme="minorHAnsi"/>
          <w:sz w:val="20"/>
          <w:szCs w:val="20"/>
        </w:rPr>
        <w:sym w:font="Symbol" w:char="F07F"/>
      </w:r>
      <w:r w:rsidRPr="00CA5D80">
        <w:rPr>
          <w:rFonts w:cstheme="minorHAnsi"/>
          <w:sz w:val="20"/>
          <w:szCs w:val="20"/>
        </w:rPr>
        <w:t xml:space="preserve"> Par l’établissement suivant :</w:t>
      </w:r>
    </w:p>
    <w:p w14:paraId="4EE3AC6D" w14:textId="77777777" w:rsidR="00FB600F" w:rsidRPr="00CA5D80" w:rsidRDefault="00FB600F" w:rsidP="00FB600F">
      <w:pPr>
        <w:pStyle w:val="Standard"/>
        <w:autoSpaceDE w:val="0"/>
        <w:spacing w:after="0" w:line="240" w:lineRule="auto"/>
        <w:jc w:val="both"/>
        <w:rPr>
          <w:rFonts w:asciiTheme="minorHAnsi" w:hAnsiTheme="minorHAnsi" w:cstheme="minorHAnsi"/>
          <w:sz w:val="20"/>
          <w:szCs w:val="20"/>
        </w:rPr>
      </w:pPr>
      <w:r w:rsidRPr="00CA5D80">
        <w:rPr>
          <w:rFonts w:asciiTheme="minorHAnsi" w:hAnsiTheme="minorHAnsi" w:cstheme="minorHAnsi"/>
          <w:sz w:val="20"/>
          <w:szCs w:val="20"/>
        </w:rPr>
        <w:t xml:space="preserve">Nom : </w:t>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p>
    <w:p w14:paraId="0F5AB601" w14:textId="77777777" w:rsidR="00FB600F" w:rsidRPr="00CA5D80" w:rsidRDefault="00FB600F" w:rsidP="00FB600F">
      <w:pPr>
        <w:pStyle w:val="Standard"/>
        <w:autoSpaceDE w:val="0"/>
        <w:spacing w:after="0" w:line="240" w:lineRule="auto"/>
        <w:jc w:val="both"/>
        <w:rPr>
          <w:rFonts w:asciiTheme="minorHAnsi" w:hAnsiTheme="minorHAnsi" w:cstheme="minorHAnsi"/>
          <w:sz w:val="20"/>
          <w:szCs w:val="20"/>
        </w:rPr>
      </w:pPr>
    </w:p>
    <w:p w14:paraId="26050720" w14:textId="77777777" w:rsidR="00FB600F" w:rsidRPr="00CA5D80" w:rsidRDefault="00FB600F" w:rsidP="00FB600F">
      <w:pPr>
        <w:pStyle w:val="Standard"/>
        <w:autoSpaceDE w:val="0"/>
        <w:spacing w:after="0" w:line="240" w:lineRule="auto"/>
        <w:jc w:val="both"/>
        <w:rPr>
          <w:rFonts w:asciiTheme="minorHAnsi" w:hAnsiTheme="minorHAnsi" w:cstheme="minorHAnsi"/>
          <w:sz w:val="20"/>
          <w:szCs w:val="20"/>
        </w:rPr>
      </w:pPr>
      <w:r w:rsidRPr="00CA5D80">
        <w:rPr>
          <w:rFonts w:asciiTheme="minorHAnsi" w:hAnsiTheme="minorHAnsi" w:cstheme="minorHAnsi"/>
          <w:sz w:val="20"/>
          <w:szCs w:val="20"/>
        </w:rPr>
        <w:t xml:space="preserve">Adresse : </w:t>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p>
    <w:p w14:paraId="29EF2A66" w14:textId="77777777" w:rsidR="00FB600F" w:rsidRPr="00CA5D80" w:rsidRDefault="00FB600F" w:rsidP="00FB600F">
      <w:pPr>
        <w:pStyle w:val="Standard"/>
        <w:autoSpaceDE w:val="0"/>
        <w:spacing w:after="0" w:line="240" w:lineRule="auto"/>
        <w:jc w:val="both"/>
        <w:rPr>
          <w:rFonts w:asciiTheme="minorHAnsi" w:hAnsiTheme="minorHAnsi" w:cstheme="minorHAnsi"/>
          <w:sz w:val="20"/>
          <w:szCs w:val="20"/>
        </w:rPr>
      </w:pPr>
    </w:p>
    <w:p w14:paraId="573A4160" w14:textId="77777777" w:rsidR="00FB600F" w:rsidRPr="00CA5D80" w:rsidRDefault="00FB600F" w:rsidP="00FB600F">
      <w:pPr>
        <w:pStyle w:val="Standard"/>
        <w:autoSpaceDE w:val="0"/>
        <w:spacing w:after="0" w:line="240" w:lineRule="auto"/>
        <w:jc w:val="both"/>
        <w:rPr>
          <w:rFonts w:asciiTheme="minorHAnsi" w:hAnsiTheme="minorHAnsi" w:cstheme="minorHAnsi"/>
          <w:sz w:val="20"/>
          <w:szCs w:val="20"/>
        </w:rPr>
      </w:pP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p>
    <w:p w14:paraId="70EAF429" w14:textId="77777777" w:rsidR="00FB600F" w:rsidRPr="00CA5D80" w:rsidRDefault="00FB600F" w:rsidP="00FB600F">
      <w:pPr>
        <w:pStyle w:val="Standard"/>
        <w:autoSpaceDE w:val="0"/>
        <w:spacing w:after="0" w:line="240" w:lineRule="auto"/>
        <w:jc w:val="both"/>
        <w:rPr>
          <w:rFonts w:asciiTheme="minorHAnsi" w:hAnsiTheme="minorHAnsi" w:cstheme="minorHAnsi"/>
          <w:sz w:val="20"/>
          <w:szCs w:val="20"/>
        </w:rPr>
      </w:pPr>
    </w:p>
    <w:p w14:paraId="00A5C581" w14:textId="77777777" w:rsidR="00FB600F" w:rsidRPr="00CA5D80" w:rsidRDefault="00FB600F" w:rsidP="00FB600F">
      <w:pPr>
        <w:pStyle w:val="Standard"/>
        <w:autoSpaceDE w:val="0"/>
        <w:spacing w:after="0" w:line="240" w:lineRule="auto"/>
        <w:jc w:val="both"/>
        <w:rPr>
          <w:rFonts w:asciiTheme="minorHAnsi" w:hAnsiTheme="minorHAnsi" w:cstheme="minorHAnsi"/>
          <w:sz w:val="20"/>
          <w:szCs w:val="20"/>
        </w:rPr>
      </w:pPr>
      <w:r w:rsidRPr="00CA5D80">
        <w:rPr>
          <w:rFonts w:asciiTheme="minorHAnsi" w:hAnsiTheme="minorHAnsi" w:cstheme="minorHAnsi"/>
          <w:sz w:val="20"/>
          <w:szCs w:val="20"/>
        </w:rPr>
        <w:t xml:space="preserve">Numéro unique d'identification SIRET : </w:t>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p>
    <w:p w14:paraId="72969C09" w14:textId="77777777" w:rsidR="00FB600F" w:rsidRPr="00CA5D80" w:rsidRDefault="00FB600F" w:rsidP="00FB600F">
      <w:pPr>
        <w:pStyle w:val="Standard"/>
        <w:autoSpaceDE w:val="0"/>
        <w:spacing w:after="0" w:line="240" w:lineRule="auto"/>
        <w:jc w:val="both"/>
        <w:rPr>
          <w:rFonts w:asciiTheme="minorHAnsi" w:hAnsiTheme="minorHAnsi" w:cstheme="minorHAnsi"/>
          <w:sz w:val="20"/>
          <w:szCs w:val="20"/>
        </w:rPr>
      </w:pPr>
    </w:p>
    <w:p w14:paraId="16ECEBA0" w14:textId="77777777" w:rsidR="00FB600F" w:rsidRPr="00CA5D80" w:rsidRDefault="00FB600F" w:rsidP="004B73CB">
      <w:proofErr w:type="gramStart"/>
      <w:r w:rsidRPr="00CA5D80">
        <w:t>OU</w:t>
      </w:r>
      <w:proofErr w:type="gramEnd"/>
    </w:p>
    <w:p w14:paraId="1A181CCA" w14:textId="77777777" w:rsidR="00FB600F" w:rsidRPr="00CA5D80" w:rsidRDefault="00FB600F" w:rsidP="00FB600F">
      <w:pPr>
        <w:pStyle w:val="Standard"/>
        <w:autoSpaceDE w:val="0"/>
        <w:spacing w:after="0" w:line="240" w:lineRule="auto"/>
        <w:jc w:val="both"/>
        <w:rPr>
          <w:rFonts w:asciiTheme="minorHAnsi" w:hAnsiTheme="minorHAnsi" w:cstheme="minorHAnsi"/>
          <w:sz w:val="20"/>
          <w:szCs w:val="20"/>
        </w:rPr>
      </w:pPr>
    </w:p>
    <w:p w14:paraId="2A1525AF" w14:textId="77777777" w:rsidR="00FB600F" w:rsidRPr="00CA5D80" w:rsidRDefault="00FB600F" w:rsidP="00FB600F">
      <w:pPr>
        <w:rPr>
          <w:rFonts w:cstheme="minorHAnsi"/>
          <w:sz w:val="20"/>
          <w:szCs w:val="20"/>
        </w:rPr>
      </w:pPr>
      <w:r w:rsidRPr="00CA5D80">
        <w:rPr>
          <w:rFonts w:cstheme="minorHAnsi"/>
          <w:sz w:val="20"/>
          <w:szCs w:val="20"/>
        </w:rPr>
        <w:sym w:font="Symbol" w:char="F07F"/>
      </w:r>
      <w:r w:rsidRPr="00CA5D80">
        <w:rPr>
          <w:rFonts w:cstheme="minorHAnsi"/>
          <w:sz w:val="20"/>
          <w:szCs w:val="20"/>
        </w:rPr>
        <w:t xml:space="preserve"> Le groupement d'entrepreneurs solidaire/conjoint (Barrer la mention inutile), ci-après dénommé</w:t>
      </w:r>
      <w:proofErr w:type="gramStart"/>
      <w:r w:rsidRPr="00CA5D80">
        <w:rPr>
          <w:rFonts w:cstheme="minorHAnsi"/>
          <w:sz w:val="20"/>
          <w:szCs w:val="20"/>
        </w:rPr>
        <w:t xml:space="preserve"> «le</w:t>
      </w:r>
      <w:proofErr w:type="gramEnd"/>
      <w:r w:rsidRPr="00CA5D80">
        <w:rPr>
          <w:rFonts w:cstheme="minorHAnsi"/>
          <w:sz w:val="20"/>
          <w:szCs w:val="20"/>
        </w:rPr>
        <w:t xml:space="preserve"> titulaire»:</w:t>
      </w:r>
    </w:p>
    <w:p w14:paraId="08537C2D" w14:textId="77777777" w:rsidR="00FB600F" w:rsidRPr="00CA5D80" w:rsidRDefault="00FB600F" w:rsidP="00FB600F">
      <w:pPr>
        <w:pStyle w:val="Standard"/>
        <w:autoSpaceDE w:val="0"/>
        <w:spacing w:after="0" w:line="240" w:lineRule="auto"/>
        <w:jc w:val="both"/>
        <w:rPr>
          <w:rFonts w:asciiTheme="minorHAnsi" w:hAnsiTheme="minorHAnsi" w:cstheme="minorHAnsi"/>
          <w:sz w:val="20"/>
          <w:szCs w:val="20"/>
        </w:rPr>
      </w:pPr>
    </w:p>
    <w:p w14:paraId="05CF7669" w14:textId="77777777" w:rsidR="00FB600F" w:rsidRPr="00CA5D80" w:rsidRDefault="00FB600F" w:rsidP="00FB600F">
      <w:pPr>
        <w:pStyle w:val="Standard"/>
        <w:autoSpaceDE w:val="0"/>
        <w:spacing w:after="0" w:line="240" w:lineRule="auto"/>
        <w:jc w:val="both"/>
        <w:rPr>
          <w:rFonts w:asciiTheme="minorHAnsi" w:hAnsiTheme="minorHAnsi" w:cstheme="minorHAnsi"/>
          <w:sz w:val="20"/>
          <w:szCs w:val="20"/>
        </w:rPr>
      </w:pPr>
      <w:r w:rsidRPr="00CA5D80">
        <w:rPr>
          <w:rFonts w:asciiTheme="minorHAnsi" w:hAnsiTheme="minorHAnsi" w:cstheme="minorHAnsi"/>
          <w:b/>
          <w:bCs/>
          <w:sz w:val="20"/>
          <w:szCs w:val="20"/>
        </w:rPr>
        <w:t>1</w:t>
      </w:r>
      <w:r w:rsidRPr="00CA5D80">
        <w:rPr>
          <w:rFonts w:asciiTheme="minorHAnsi" w:hAnsiTheme="minorHAnsi" w:cstheme="minorHAnsi"/>
          <w:b/>
          <w:bCs/>
          <w:sz w:val="20"/>
          <w:szCs w:val="20"/>
          <w:vertAlign w:val="superscript"/>
        </w:rPr>
        <w:t>ère</w:t>
      </w:r>
      <w:r w:rsidRPr="00CA5D80">
        <w:rPr>
          <w:rFonts w:asciiTheme="minorHAnsi" w:hAnsiTheme="minorHAnsi" w:cstheme="minorHAnsi"/>
          <w:b/>
          <w:bCs/>
          <w:sz w:val="20"/>
          <w:szCs w:val="20"/>
        </w:rPr>
        <w:t xml:space="preserve"> entreprise </w:t>
      </w:r>
      <w:proofErr w:type="spellStart"/>
      <w:r w:rsidRPr="00CA5D80">
        <w:rPr>
          <w:rFonts w:asciiTheme="minorHAnsi" w:hAnsiTheme="minorHAnsi" w:cstheme="minorHAnsi"/>
          <w:b/>
          <w:bCs/>
          <w:sz w:val="20"/>
          <w:szCs w:val="20"/>
        </w:rPr>
        <w:t>co-traitante</w:t>
      </w:r>
      <w:proofErr w:type="spellEnd"/>
      <w:r w:rsidRPr="00CA5D80">
        <w:rPr>
          <w:rFonts w:asciiTheme="minorHAnsi" w:hAnsiTheme="minorHAnsi" w:cstheme="minorHAnsi"/>
          <w:b/>
          <w:bCs/>
          <w:sz w:val="20"/>
          <w:szCs w:val="20"/>
        </w:rPr>
        <w:t xml:space="preserve"> mandataire du Groupement :</w:t>
      </w:r>
    </w:p>
    <w:p w14:paraId="02FE4622" w14:textId="77777777" w:rsidR="00FB600F" w:rsidRPr="00CA5D80" w:rsidRDefault="00FB600F" w:rsidP="00FB600F">
      <w:pPr>
        <w:pStyle w:val="Standard"/>
        <w:autoSpaceDE w:val="0"/>
        <w:spacing w:after="0" w:line="240" w:lineRule="auto"/>
        <w:jc w:val="center"/>
        <w:rPr>
          <w:rFonts w:asciiTheme="minorHAnsi" w:hAnsiTheme="minorHAnsi" w:cstheme="minorHAnsi"/>
          <w:sz w:val="20"/>
          <w:szCs w:val="20"/>
        </w:rPr>
      </w:pPr>
    </w:p>
    <w:p w14:paraId="6FD52B5D" w14:textId="77777777" w:rsidR="00FB600F" w:rsidRPr="00CA5D80" w:rsidRDefault="00FB600F" w:rsidP="00FB600F">
      <w:pPr>
        <w:pStyle w:val="Standard"/>
        <w:autoSpaceDE w:val="0"/>
        <w:spacing w:after="0" w:line="240" w:lineRule="auto"/>
        <w:jc w:val="both"/>
        <w:rPr>
          <w:rFonts w:asciiTheme="minorHAnsi" w:hAnsiTheme="minorHAnsi" w:cstheme="minorHAnsi"/>
          <w:sz w:val="20"/>
          <w:szCs w:val="20"/>
        </w:rPr>
      </w:pPr>
      <w:r w:rsidRPr="00CA5D80">
        <w:rPr>
          <w:rFonts w:asciiTheme="minorHAnsi" w:hAnsiTheme="minorHAnsi" w:cstheme="minorHAnsi"/>
          <w:sz w:val="20"/>
          <w:szCs w:val="20"/>
        </w:rPr>
        <w:t xml:space="preserve">Dénomination sociale : </w:t>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p>
    <w:p w14:paraId="5FED84A6" w14:textId="77777777" w:rsidR="00FB600F" w:rsidRPr="00CA5D80" w:rsidRDefault="00FB600F" w:rsidP="00FB600F">
      <w:pPr>
        <w:pStyle w:val="Standard"/>
        <w:autoSpaceDE w:val="0"/>
        <w:spacing w:after="0" w:line="240" w:lineRule="auto"/>
        <w:jc w:val="both"/>
        <w:rPr>
          <w:rFonts w:asciiTheme="minorHAnsi" w:hAnsiTheme="minorHAnsi" w:cstheme="minorHAnsi"/>
          <w:sz w:val="20"/>
          <w:szCs w:val="20"/>
        </w:rPr>
      </w:pPr>
    </w:p>
    <w:p w14:paraId="3606BA6F" w14:textId="77777777" w:rsidR="00FB600F" w:rsidRPr="00CA5D80" w:rsidRDefault="00FB600F" w:rsidP="00FB600F">
      <w:pPr>
        <w:pStyle w:val="Standard"/>
        <w:autoSpaceDE w:val="0"/>
        <w:spacing w:after="0" w:line="240" w:lineRule="auto"/>
        <w:jc w:val="both"/>
        <w:rPr>
          <w:rFonts w:asciiTheme="minorHAnsi" w:hAnsiTheme="minorHAnsi" w:cstheme="minorHAnsi"/>
          <w:sz w:val="20"/>
          <w:szCs w:val="20"/>
        </w:rPr>
      </w:pPr>
      <w:r w:rsidRPr="00CA5D80">
        <w:rPr>
          <w:rFonts w:asciiTheme="minorHAnsi" w:hAnsiTheme="minorHAnsi" w:cstheme="minorHAnsi"/>
          <w:sz w:val="20"/>
          <w:szCs w:val="20"/>
        </w:rPr>
        <w:t xml:space="preserve">Ayant son siège social à </w:t>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p>
    <w:p w14:paraId="3B2AFDE8" w14:textId="77777777" w:rsidR="00FB600F" w:rsidRPr="00CA5D80" w:rsidRDefault="00FB600F" w:rsidP="00FB600F">
      <w:pPr>
        <w:pStyle w:val="Standard"/>
        <w:autoSpaceDE w:val="0"/>
        <w:spacing w:after="0" w:line="240" w:lineRule="auto"/>
        <w:jc w:val="both"/>
        <w:rPr>
          <w:rFonts w:asciiTheme="minorHAnsi" w:hAnsiTheme="minorHAnsi" w:cstheme="minorHAnsi"/>
          <w:sz w:val="20"/>
          <w:szCs w:val="20"/>
        </w:rPr>
      </w:pPr>
    </w:p>
    <w:p w14:paraId="7B5B6EFD" w14:textId="77777777" w:rsidR="00FB600F" w:rsidRPr="00CA5D80" w:rsidRDefault="00FB600F" w:rsidP="00FB600F">
      <w:pPr>
        <w:pStyle w:val="Standard"/>
        <w:autoSpaceDE w:val="0"/>
        <w:spacing w:after="0" w:line="240" w:lineRule="auto"/>
        <w:jc w:val="both"/>
        <w:rPr>
          <w:rFonts w:asciiTheme="minorHAnsi" w:hAnsiTheme="minorHAnsi" w:cstheme="minorHAnsi"/>
          <w:sz w:val="20"/>
          <w:szCs w:val="20"/>
        </w:rPr>
      </w:pP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p>
    <w:p w14:paraId="7DBDEB93" w14:textId="77777777" w:rsidR="00FB600F" w:rsidRPr="00CA5D80" w:rsidRDefault="00FB600F" w:rsidP="00FB600F">
      <w:pPr>
        <w:pStyle w:val="Standard"/>
        <w:autoSpaceDE w:val="0"/>
        <w:spacing w:after="0" w:line="240" w:lineRule="auto"/>
        <w:jc w:val="both"/>
        <w:rPr>
          <w:rFonts w:asciiTheme="minorHAnsi" w:hAnsiTheme="minorHAnsi" w:cstheme="minorHAnsi"/>
          <w:sz w:val="20"/>
          <w:szCs w:val="20"/>
        </w:rPr>
      </w:pPr>
    </w:p>
    <w:p w14:paraId="7A03566B" w14:textId="77777777" w:rsidR="00FB600F" w:rsidRPr="00CA5D80" w:rsidRDefault="00FB600F" w:rsidP="00FB600F">
      <w:pPr>
        <w:pStyle w:val="Standard"/>
        <w:autoSpaceDE w:val="0"/>
        <w:spacing w:after="0" w:line="240" w:lineRule="auto"/>
        <w:jc w:val="both"/>
        <w:rPr>
          <w:rFonts w:asciiTheme="minorHAnsi" w:hAnsiTheme="minorHAnsi" w:cstheme="minorHAnsi"/>
          <w:sz w:val="20"/>
          <w:szCs w:val="20"/>
        </w:rPr>
      </w:pPr>
      <w:r w:rsidRPr="00CA5D80">
        <w:rPr>
          <w:rFonts w:asciiTheme="minorHAnsi" w:hAnsiTheme="minorHAnsi" w:cstheme="minorHAnsi"/>
          <w:sz w:val="20"/>
          <w:szCs w:val="20"/>
        </w:rPr>
        <w:t xml:space="preserve">Ayant pour numéro unique d'identification SIRET : </w:t>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p>
    <w:p w14:paraId="6D1735FD" w14:textId="77777777" w:rsidR="00FB600F" w:rsidRPr="00CA5D80" w:rsidRDefault="00FB600F" w:rsidP="00FB600F">
      <w:pPr>
        <w:pStyle w:val="Standard"/>
        <w:autoSpaceDE w:val="0"/>
        <w:spacing w:after="0" w:line="240" w:lineRule="auto"/>
        <w:jc w:val="both"/>
        <w:rPr>
          <w:rFonts w:asciiTheme="minorHAnsi" w:hAnsiTheme="minorHAnsi" w:cstheme="minorHAnsi"/>
          <w:sz w:val="20"/>
          <w:szCs w:val="20"/>
        </w:rPr>
      </w:pPr>
      <w:r w:rsidRPr="00CA5D80">
        <w:rPr>
          <w:rFonts w:asciiTheme="minorHAnsi" w:hAnsiTheme="minorHAnsi" w:cstheme="minorHAnsi"/>
          <w:i/>
          <w:iCs/>
          <w:sz w:val="20"/>
          <w:szCs w:val="20"/>
        </w:rPr>
        <w:t>(Les entreprises étrangères indiquent, s'il en existe un, leur numéro d'inscription dans le registre public concerné)</w:t>
      </w:r>
      <w:r w:rsidRPr="00CA5D80">
        <w:rPr>
          <w:rFonts w:asciiTheme="minorHAnsi" w:hAnsiTheme="minorHAnsi" w:cstheme="minorHAnsi"/>
          <w:sz w:val="20"/>
          <w:szCs w:val="20"/>
        </w:rPr>
        <w:t xml:space="preserve"> </w:t>
      </w:r>
    </w:p>
    <w:p w14:paraId="2E7F1323" w14:textId="77777777" w:rsidR="00FB600F" w:rsidRPr="00CA5D80" w:rsidRDefault="00FB600F" w:rsidP="00FB600F">
      <w:pPr>
        <w:pStyle w:val="Standard"/>
        <w:autoSpaceDE w:val="0"/>
        <w:spacing w:after="0" w:line="240" w:lineRule="auto"/>
        <w:jc w:val="both"/>
        <w:rPr>
          <w:rFonts w:asciiTheme="minorHAnsi" w:hAnsiTheme="minorHAnsi" w:cstheme="minorHAnsi"/>
          <w:sz w:val="20"/>
          <w:szCs w:val="20"/>
        </w:rPr>
      </w:pPr>
    </w:p>
    <w:p w14:paraId="5C0DF2AA" w14:textId="77777777" w:rsidR="00FB600F" w:rsidRPr="00CA5D80" w:rsidRDefault="00FB600F" w:rsidP="00FB600F">
      <w:pPr>
        <w:pStyle w:val="Standard"/>
        <w:autoSpaceDE w:val="0"/>
        <w:spacing w:after="0" w:line="240" w:lineRule="auto"/>
        <w:jc w:val="both"/>
        <w:rPr>
          <w:rFonts w:asciiTheme="minorHAnsi" w:hAnsiTheme="minorHAnsi" w:cstheme="minorHAnsi"/>
          <w:sz w:val="20"/>
          <w:szCs w:val="20"/>
        </w:rPr>
      </w:pPr>
      <w:r w:rsidRPr="00CA5D80">
        <w:rPr>
          <w:rFonts w:asciiTheme="minorHAnsi" w:hAnsiTheme="minorHAnsi" w:cstheme="minorHAnsi"/>
          <w:sz w:val="20"/>
          <w:szCs w:val="20"/>
        </w:rPr>
        <w:t xml:space="preserve">Représentée par : </w:t>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p>
    <w:p w14:paraId="1E235281" w14:textId="77777777" w:rsidR="00FB600F" w:rsidRPr="00CA5D80" w:rsidRDefault="00FB600F" w:rsidP="00FB600F">
      <w:pPr>
        <w:pStyle w:val="Standard"/>
        <w:autoSpaceDE w:val="0"/>
        <w:spacing w:after="0" w:line="240" w:lineRule="auto"/>
        <w:jc w:val="both"/>
        <w:rPr>
          <w:rFonts w:asciiTheme="minorHAnsi" w:hAnsiTheme="minorHAnsi" w:cstheme="minorHAnsi"/>
          <w:sz w:val="20"/>
          <w:szCs w:val="20"/>
        </w:rPr>
      </w:pPr>
    </w:p>
    <w:p w14:paraId="4C20E42C" w14:textId="77777777" w:rsidR="00FB600F" w:rsidRPr="00CA5D80" w:rsidRDefault="00FB600F" w:rsidP="00FB600F">
      <w:pPr>
        <w:pStyle w:val="Standard"/>
        <w:autoSpaceDE w:val="0"/>
        <w:spacing w:after="0" w:line="240" w:lineRule="auto"/>
        <w:jc w:val="both"/>
        <w:rPr>
          <w:rFonts w:asciiTheme="minorHAnsi" w:hAnsiTheme="minorHAnsi" w:cstheme="minorHAnsi"/>
          <w:sz w:val="20"/>
          <w:szCs w:val="20"/>
        </w:rPr>
      </w:pPr>
      <w:r w:rsidRPr="00CA5D80">
        <w:rPr>
          <w:rFonts w:asciiTheme="minorHAnsi" w:hAnsiTheme="minorHAnsi" w:cstheme="minorHAnsi"/>
          <w:sz w:val="20"/>
          <w:szCs w:val="20"/>
        </w:rPr>
        <w:t xml:space="preserve">Nom : </w:t>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p>
    <w:p w14:paraId="24DE4680" w14:textId="77777777" w:rsidR="00FB600F" w:rsidRPr="00CA5D80" w:rsidRDefault="00FB600F" w:rsidP="00FB600F">
      <w:pPr>
        <w:pStyle w:val="Standard"/>
        <w:autoSpaceDE w:val="0"/>
        <w:spacing w:after="0" w:line="240" w:lineRule="auto"/>
        <w:jc w:val="both"/>
        <w:rPr>
          <w:rFonts w:asciiTheme="minorHAnsi" w:hAnsiTheme="minorHAnsi" w:cstheme="minorHAnsi"/>
          <w:sz w:val="20"/>
          <w:szCs w:val="20"/>
        </w:rPr>
      </w:pPr>
    </w:p>
    <w:p w14:paraId="7E436028" w14:textId="77777777" w:rsidR="00FB600F" w:rsidRPr="00CA5D80" w:rsidRDefault="00FB600F" w:rsidP="00FB600F">
      <w:pPr>
        <w:pStyle w:val="Standard"/>
        <w:autoSpaceDE w:val="0"/>
        <w:spacing w:after="0" w:line="240" w:lineRule="auto"/>
        <w:jc w:val="both"/>
        <w:rPr>
          <w:rFonts w:asciiTheme="minorHAnsi" w:hAnsiTheme="minorHAnsi" w:cstheme="minorHAnsi"/>
          <w:sz w:val="20"/>
          <w:szCs w:val="20"/>
        </w:rPr>
      </w:pPr>
      <w:r w:rsidRPr="00CA5D80">
        <w:rPr>
          <w:rFonts w:asciiTheme="minorHAnsi" w:hAnsiTheme="minorHAnsi" w:cstheme="minorHAnsi"/>
          <w:sz w:val="20"/>
          <w:szCs w:val="20"/>
        </w:rPr>
        <w:t xml:space="preserve">Qualité </w:t>
      </w:r>
      <w:r w:rsidRPr="00CA5D80">
        <w:rPr>
          <w:rFonts w:asciiTheme="minorHAnsi" w:hAnsiTheme="minorHAnsi" w:cstheme="minorHAnsi"/>
          <w:i/>
          <w:iCs/>
          <w:sz w:val="20"/>
          <w:szCs w:val="20"/>
        </w:rPr>
        <w:t xml:space="preserve">(Cocher la situation concernée) </w:t>
      </w:r>
      <w:r w:rsidRPr="00CA5D80">
        <w:rPr>
          <w:rFonts w:asciiTheme="minorHAnsi" w:hAnsiTheme="minorHAnsi" w:cstheme="minorHAnsi"/>
          <w:sz w:val="20"/>
          <w:szCs w:val="20"/>
        </w:rPr>
        <w:t xml:space="preserve">: </w:t>
      </w:r>
      <w:r w:rsidRPr="00CA5D80">
        <w:rPr>
          <w:rFonts w:asciiTheme="minorHAnsi" w:hAnsiTheme="minorHAnsi" w:cstheme="minorHAnsi"/>
          <w:sz w:val="20"/>
          <w:szCs w:val="20"/>
        </w:rPr>
        <w:tab/>
      </w:r>
    </w:p>
    <w:p w14:paraId="79CCDF8E" w14:textId="77777777" w:rsidR="00FB600F" w:rsidRPr="00CA5D80" w:rsidRDefault="00FB600F" w:rsidP="00FB600F">
      <w:pPr>
        <w:pStyle w:val="Standard"/>
        <w:autoSpaceDE w:val="0"/>
        <w:spacing w:after="0" w:line="240" w:lineRule="auto"/>
        <w:jc w:val="both"/>
        <w:rPr>
          <w:rFonts w:asciiTheme="minorHAnsi" w:hAnsiTheme="minorHAnsi" w:cstheme="minorHAnsi"/>
          <w:sz w:val="20"/>
          <w:szCs w:val="20"/>
        </w:rPr>
      </w:pPr>
    </w:p>
    <w:p w14:paraId="43A942B2" w14:textId="77777777" w:rsidR="00FB600F" w:rsidRPr="00CA5D80" w:rsidRDefault="00FB600F" w:rsidP="00FB600F">
      <w:pPr>
        <w:rPr>
          <w:rFonts w:cstheme="minorHAnsi"/>
          <w:sz w:val="20"/>
          <w:szCs w:val="20"/>
        </w:rPr>
      </w:pPr>
      <w:r w:rsidRPr="00CA5D80">
        <w:rPr>
          <w:rFonts w:cstheme="minorHAnsi"/>
          <w:sz w:val="20"/>
          <w:szCs w:val="20"/>
        </w:rPr>
        <w:tab/>
      </w:r>
      <w:r w:rsidRPr="00CA5D80">
        <w:rPr>
          <w:rFonts w:cstheme="minorHAnsi"/>
          <w:sz w:val="20"/>
          <w:szCs w:val="20"/>
        </w:rPr>
        <w:tab/>
      </w:r>
      <w:r w:rsidRPr="00CA5D80">
        <w:rPr>
          <w:rFonts w:cstheme="minorHAnsi"/>
          <w:sz w:val="20"/>
          <w:szCs w:val="20"/>
        </w:rPr>
        <w:sym w:font="Symbol" w:char="F07F"/>
      </w:r>
      <w:r w:rsidRPr="00CA5D80">
        <w:rPr>
          <w:rFonts w:cstheme="minorHAnsi"/>
          <w:sz w:val="20"/>
          <w:szCs w:val="20"/>
        </w:rPr>
        <w:t xml:space="preserve"> Représentant légal de l’entreprise.</w:t>
      </w:r>
    </w:p>
    <w:p w14:paraId="4F708719" w14:textId="77777777" w:rsidR="00FB600F" w:rsidRPr="00CA5D80" w:rsidRDefault="00FB600F" w:rsidP="00FB600F">
      <w:pPr>
        <w:rPr>
          <w:rFonts w:cstheme="minorHAnsi"/>
          <w:sz w:val="20"/>
          <w:szCs w:val="20"/>
        </w:rPr>
      </w:pPr>
      <w:r w:rsidRPr="00CA5D80">
        <w:rPr>
          <w:rFonts w:cstheme="minorHAnsi"/>
          <w:sz w:val="20"/>
          <w:szCs w:val="20"/>
        </w:rPr>
        <w:tab/>
      </w:r>
      <w:r w:rsidRPr="00CA5D80">
        <w:rPr>
          <w:rFonts w:cstheme="minorHAnsi"/>
          <w:sz w:val="20"/>
          <w:szCs w:val="20"/>
        </w:rPr>
        <w:tab/>
      </w:r>
      <w:r w:rsidRPr="00CA5D80">
        <w:rPr>
          <w:rFonts w:cstheme="minorHAnsi"/>
          <w:sz w:val="20"/>
          <w:szCs w:val="20"/>
        </w:rPr>
        <w:sym w:font="Symbol" w:char="F07F"/>
      </w:r>
      <w:r w:rsidRPr="00CA5D80">
        <w:rPr>
          <w:rFonts w:cstheme="minorHAnsi"/>
          <w:sz w:val="20"/>
          <w:szCs w:val="20"/>
        </w:rPr>
        <w:t xml:space="preserve"> Ayant reçu pouvoir du représentant légal de l’entreprise.</w:t>
      </w:r>
    </w:p>
    <w:p w14:paraId="2AFB9B28" w14:textId="77777777" w:rsidR="00FB600F" w:rsidRPr="00CA5D80" w:rsidRDefault="00FB600F" w:rsidP="00FB600F">
      <w:pPr>
        <w:pStyle w:val="Standard"/>
        <w:autoSpaceDE w:val="0"/>
        <w:spacing w:after="0" w:line="240" w:lineRule="auto"/>
        <w:jc w:val="both"/>
        <w:rPr>
          <w:rFonts w:asciiTheme="minorHAnsi" w:hAnsiTheme="minorHAnsi" w:cstheme="minorHAnsi"/>
          <w:sz w:val="20"/>
          <w:szCs w:val="20"/>
        </w:rPr>
      </w:pPr>
      <w:r w:rsidRPr="00CA5D80">
        <w:rPr>
          <w:rFonts w:asciiTheme="minorHAnsi" w:hAnsiTheme="minorHAnsi" w:cstheme="minorHAnsi"/>
          <w:sz w:val="20"/>
          <w:szCs w:val="20"/>
        </w:rPr>
        <w:t>Les prestations réalisées dans le cadre du présent marché seront exécutées :</w:t>
      </w:r>
    </w:p>
    <w:p w14:paraId="117C158A" w14:textId="77777777" w:rsidR="00FB600F" w:rsidRPr="00CA5D80" w:rsidRDefault="00FB600F" w:rsidP="00FB600F">
      <w:pPr>
        <w:pStyle w:val="Standard"/>
        <w:autoSpaceDE w:val="0"/>
        <w:spacing w:after="0" w:line="240" w:lineRule="auto"/>
        <w:jc w:val="both"/>
        <w:rPr>
          <w:rFonts w:asciiTheme="minorHAnsi" w:hAnsiTheme="minorHAnsi" w:cstheme="minorHAnsi"/>
          <w:sz w:val="20"/>
          <w:szCs w:val="20"/>
        </w:rPr>
      </w:pPr>
      <w:r w:rsidRPr="00CA5D80">
        <w:rPr>
          <w:rFonts w:asciiTheme="minorHAnsi" w:hAnsiTheme="minorHAnsi" w:cstheme="minorHAnsi"/>
          <w:i/>
          <w:iCs/>
          <w:color w:val="000000"/>
          <w:sz w:val="20"/>
          <w:szCs w:val="20"/>
        </w:rPr>
        <w:t xml:space="preserve">(Cocher la situation concernée. Lorsque les prestations seront réalisées par un établissement n’ayant pas de </w:t>
      </w:r>
      <w:r w:rsidRPr="00CA5D80">
        <w:rPr>
          <w:rFonts w:asciiTheme="minorHAnsi" w:hAnsiTheme="minorHAnsi" w:cstheme="minorHAnsi"/>
          <w:i/>
          <w:iCs/>
          <w:sz w:val="20"/>
          <w:szCs w:val="20"/>
        </w:rPr>
        <w:t>personnalité morale, le représentant légal du siège de l’entreprise doit fournir en annexe au présent marché le pouvoir habilitant l’établissement à réaliser les prestations faisant l’objet du présent marché)</w:t>
      </w:r>
    </w:p>
    <w:p w14:paraId="605317F6" w14:textId="77777777" w:rsidR="00FB600F" w:rsidRPr="00CA5D80" w:rsidRDefault="00FB600F" w:rsidP="00FB600F">
      <w:pPr>
        <w:pStyle w:val="Standard"/>
        <w:autoSpaceDE w:val="0"/>
        <w:spacing w:after="0" w:line="240" w:lineRule="auto"/>
        <w:jc w:val="both"/>
        <w:rPr>
          <w:rFonts w:asciiTheme="minorHAnsi" w:hAnsiTheme="minorHAnsi" w:cstheme="minorHAnsi"/>
          <w:sz w:val="20"/>
          <w:szCs w:val="20"/>
        </w:rPr>
      </w:pPr>
    </w:p>
    <w:p w14:paraId="6ECB277C" w14:textId="77777777" w:rsidR="00FB600F" w:rsidRPr="00CA5D80" w:rsidRDefault="00FB600F" w:rsidP="00FB600F">
      <w:pPr>
        <w:rPr>
          <w:rFonts w:cstheme="minorHAnsi"/>
          <w:sz w:val="20"/>
          <w:szCs w:val="20"/>
        </w:rPr>
      </w:pPr>
      <w:r w:rsidRPr="00CA5D80">
        <w:rPr>
          <w:rFonts w:cstheme="minorHAnsi"/>
          <w:sz w:val="20"/>
          <w:szCs w:val="20"/>
        </w:rPr>
        <w:tab/>
      </w:r>
      <w:r w:rsidRPr="00CA5D80">
        <w:rPr>
          <w:rFonts w:cstheme="minorHAnsi"/>
          <w:sz w:val="20"/>
          <w:szCs w:val="20"/>
        </w:rPr>
        <w:tab/>
      </w:r>
      <w:r w:rsidRPr="00CA5D80">
        <w:rPr>
          <w:rFonts w:cstheme="minorHAnsi"/>
          <w:sz w:val="20"/>
          <w:szCs w:val="20"/>
        </w:rPr>
        <w:sym w:font="Symbol" w:char="F07F"/>
      </w:r>
      <w:r w:rsidRPr="00CA5D80">
        <w:rPr>
          <w:rFonts w:cstheme="minorHAnsi"/>
          <w:sz w:val="20"/>
          <w:szCs w:val="20"/>
        </w:rPr>
        <w:t xml:space="preserve"> Par le siège </w:t>
      </w:r>
    </w:p>
    <w:p w14:paraId="02B6A834" w14:textId="77777777" w:rsidR="00FB600F" w:rsidRPr="00CA5D80" w:rsidRDefault="00FB600F" w:rsidP="00FB600F">
      <w:pPr>
        <w:rPr>
          <w:rFonts w:cstheme="minorHAnsi"/>
          <w:sz w:val="20"/>
          <w:szCs w:val="20"/>
        </w:rPr>
      </w:pPr>
      <w:r w:rsidRPr="00CA5D80">
        <w:rPr>
          <w:rFonts w:cstheme="minorHAnsi"/>
          <w:sz w:val="20"/>
          <w:szCs w:val="20"/>
        </w:rPr>
        <w:tab/>
      </w:r>
      <w:r w:rsidRPr="00CA5D80">
        <w:rPr>
          <w:rFonts w:cstheme="minorHAnsi"/>
          <w:sz w:val="20"/>
          <w:szCs w:val="20"/>
        </w:rPr>
        <w:tab/>
      </w:r>
      <w:r w:rsidRPr="00CA5D80">
        <w:rPr>
          <w:rFonts w:cstheme="minorHAnsi"/>
          <w:sz w:val="20"/>
          <w:szCs w:val="20"/>
        </w:rPr>
        <w:sym w:font="Symbol" w:char="F07F"/>
      </w:r>
      <w:r w:rsidRPr="00CA5D80">
        <w:rPr>
          <w:rFonts w:cstheme="minorHAnsi"/>
          <w:sz w:val="20"/>
          <w:szCs w:val="20"/>
        </w:rPr>
        <w:t xml:space="preserve"> Par l’établissement suivant :</w:t>
      </w:r>
    </w:p>
    <w:p w14:paraId="345F7296" w14:textId="77777777" w:rsidR="00FB600F" w:rsidRPr="00CA5D80" w:rsidRDefault="00FB600F" w:rsidP="00FB600F">
      <w:pPr>
        <w:pStyle w:val="Standard"/>
        <w:autoSpaceDE w:val="0"/>
        <w:spacing w:after="0" w:line="240" w:lineRule="auto"/>
        <w:jc w:val="both"/>
        <w:rPr>
          <w:rFonts w:asciiTheme="minorHAnsi" w:hAnsiTheme="minorHAnsi" w:cstheme="minorHAnsi"/>
          <w:sz w:val="20"/>
          <w:szCs w:val="20"/>
          <w:u w:val="single"/>
        </w:rPr>
      </w:pPr>
      <w:r w:rsidRPr="00CA5D80">
        <w:rPr>
          <w:rFonts w:asciiTheme="minorHAnsi" w:hAnsiTheme="minorHAnsi" w:cstheme="minorHAnsi"/>
          <w:sz w:val="20"/>
          <w:szCs w:val="20"/>
        </w:rPr>
        <w:t xml:space="preserve">Nom : </w:t>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p>
    <w:p w14:paraId="4CBBB7F7" w14:textId="77777777" w:rsidR="00FB600F" w:rsidRPr="00CA5D80" w:rsidRDefault="00FB600F" w:rsidP="00FB600F">
      <w:pPr>
        <w:pStyle w:val="Standard"/>
        <w:autoSpaceDE w:val="0"/>
        <w:spacing w:after="0" w:line="240" w:lineRule="auto"/>
        <w:jc w:val="both"/>
        <w:rPr>
          <w:rFonts w:asciiTheme="minorHAnsi" w:hAnsiTheme="minorHAnsi" w:cstheme="minorHAnsi"/>
          <w:sz w:val="20"/>
          <w:szCs w:val="20"/>
        </w:rPr>
      </w:pPr>
    </w:p>
    <w:p w14:paraId="588D568C" w14:textId="77777777" w:rsidR="00FB600F" w:rsidRPr="00CA5D80" w:rsidRDefault="00FB600F" w:rsidP="00FB600F">
      <w:pPr>
        <w:pStyle w:val="Standard"/>
        <w:autoSpaceDE w:val="0"/>
        <w:spacing w:after="0" w:line="240" w:lineRule="auto"/>
        <w:jc w:val="both"/>
        <w:rPr>
          <w:rFonts w:asciiTheme="minorHAnsi" w:hAnsiTheme="minorHAnsi" w:cstheme="minorHAnsi"/>
          <w:sz w:val="20"/>
          <w:szCs w:val="20"/>
        </w:rPr>
      </w:pPr>
      <w:r w:rsidRPr="00CA5D80">
        <w:rPr>
          <w:rFonts w:asciiTheme="minorHAnsi" w:hAnsiTheme="minorHAnsi" w:cstheme="minorHAnsi"/>
          <w:sz w:val="20"/>
          <w:szCs w:val="20"/>
        </w:rPr>
        <w:t xml:space="preserve">Adresse : </w:t>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p>
    <w:p w14:paraId="413E0E34" w14:textId="77777777" w:rsidR="00FB600F" w:rsidRPr="00CA5D80" w:rsidRDefault="00FB600F" w:rsidP="00FB600F">
      <w:pPr>
        <w:pStyle w:val="Standard"/>
        <w:autoSpaceDE w:val="0"/>
        <w:spacing w:after="0" w:line="240" w:lineRule="auto"/>
        <w:jc w:val="both"/>
        <w:rPr>
          <w:rFonts w:asciiTheme="minorHAnsi" w:hAnsiTheme="minorHAnsi" w:cstheme="minorHAnsi"/>
          <w:sz w:val="20"/>
          <w:szCs w:val="20"/>
        </w:rPr>
      </w:pPr>
    </w:p>
    <w:p w14:paraId="04B3B676" w14:textId="77777777" w:rsidR="00FB600F" w:rsidRPr="00CA5D80" w:rsidRDefault="00FB600F" w:rsidP="00FB600F">
      <w:pPr>
        <w:pStyle w:val="Standard"/>
        <w:autoSpaceDE w:val="0"/>
        <w:spacing w:after="0" w:line="240" w:lineRule="auto"/>
        <w:jc w:val="both"/>
        <w:rPr>
          <w:rFonts w:asciiTheme="minorHAnsi" w:hAnsiTheme="minorHAnsi" w:cstheme="minorHAnsi"/>
          <w:sz w:val="20"/>
          <w:szCs w:val="20"/>
        </w:rPr>
      </w:pP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p>
    <w:p w14:paraId="7D6B90F9" w14:textId="77777777" w:rsidR="00FB600F" w:rsidRPr="00CA5D80" w:rsidRDefault="00FB600F" w:rsidP="00FB600F">
      <w:pPr>
        <w:pStyle w:val="Standard"/>
        <w:autoSpaceDE w:val="0"/>
        <w:spacing w:after="0" w:line="240" w:lineRule="auto"/>
        <w:jc w:val="both"/>
        <w:rPr>
          <w:rFonts w:asciiTheme="minorHAnsi" w:hAnsiTheme="minorHAnsi" w:cstheme="minorHAnsi"/>
          <w:sz w:val="20"/>
          <w:szCs w:val="20"/>
        </w:rPr>
      </w:pPr>
    </w:p>
    <w:p w14:paraId="22A5A4EF" w14:textId="77777777" w:rsidR="00FB600F" w:rsidRPr="00CA5D80" w:rsidRDefault="00FB600F" w:rsidP="00FB600F">
      <w:pPr>
        <w:pStyle w:val="Standard"/>
        <w:autoSpaceDE w:val="0"/>
        <w:spacing w:after="0" w:line="240" w:lineRule="auto"/>
        <w:jc w:val="both"/>
        <w:rPr>
          <w:rFonts w:asciiTheme="minorHAnsi" w:hAnsiTheme="minorHAnsi" w:cstheme="minorHAnsi"/>
          <w:sz w:val="20"/>
          <w:szCs w:val="20"/>
        </w:rPr>
      </w:pPr>
      <w:r w:rsidRPr="00CA5D80">
        <w:rPr>
          <w:rFonts w:asciiTheme="minorHAnsi" w:hAnsiTheme="minorHAnsi" w:cstheme="minorHAnsi"/>
          <w:sz w:val="20"/>
          <w:szCs w:val="20"/>
        </w:rPr>
        <w:t xml:space="preserve">Numéro unique d'identification SIRET : </w:t>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p>
    <w:p w14:paraId="47B51DB2" w14:textId="77777777" w:rsidR="00FB600F" w:rsidRPr="00CA5D80" w:rsidRDefault="00FB600F" w:rsidP="00FB600F">
      <w:pPr>
        <w:pStyle w:val="Standard"/>
        <w:autoSpaceDE w:val="0"/>
        <w:spacing w:after="0" w:line="240" w:lineRule="auto"/>
        <w:jc w:val="both"/>
        <w:rPr>
          <w:rFonts w:asciiTheme="minorHAnsi" w:hAnsiTheme="minorHAnsi" w:cstheme="minorHAnsi"/>
          <w:sz w:val="20"/>
          <w:szCs w:val="20"/>
        </w:rPr>
      </w:pPr>
    </w:p>
    <w:p w14:paraId="0A410A56" w14:textId="77777777" w:rsidR="00FB600F" w:rsidRPr="00CA5D80" w:rsidRDefault="00FB600F" w:rsidP="00FB600F">
      <w:pPr>
        <w:pStyle w:val="Standard"/>
        <w:autoSpaceDE w:val="0"/>
        <w:spacing w:after="0" w:line="240" w:lineRule="auto"/>
        <w:jc w:val="both"/>
        <w:rPr>
          <w:rFonts w:asciiTheme="minorHAnsi" w:hAnsiTheme="minorHAnsi" w:cstheme="minorHAnsi"/>
          <w:sz w:val="20"/>
          <w:szCs w:val="20"/>
        </w:rPr>
      </w:pPr>
      <w:r w:rsidRPr="00CA5D80">
        <w:rPr>
          <w:rFonts w:asciiTheme="minorHAnsi" w:hAnsiTheme="minorHAnsi" w:cstheme="minorHAnsi"/>
          <w:sz w:val="20"/>
          <w:szCs w:val="20"/>
        </w:rPr>
        <w:t>En cas de groupement conjoint, le mandataire déclare être solidaire de tous les membres du groupement.</w:t>
      </w:r>
    </w:p>
    <w:p w14:paraId="7C364275" w14:textId="77777777" w:rsidR="00FB600F" w:rsidRPr="00CA5D80" w:rsidRDefault="00FB600F" w:rsidP="00FB600F">
      <w:pPr>
        <w:pStyle w:val="Standard"/>
        <w:autoSpaceDE w:val="0"/>
        <w:spacing w:after="0" w:line="240" w:lineRule="auto"/>
        <w:jc w:val="both"/>
        <w:rPr>
          <w:rFonts w:asciiTheme="minorHAnsi" w:hAnsiTheme="minorHAnsi" w:cstheme="minorHAnsi"/>
          <w:sz w:val="20"/>
          <w:szCs w:val="20"/>
        </w:rPr>
      </w:pPr>
    </w:p>
    <w:p w14:paraId="48A06BB4" w14:textId="77777777" w:rsidR="00FB600F" w:rsidRPr="00CA5D80" w:rsidRDefault="00FB600F" w:rsidP="00FB600F">
      <w:pPr>
        <w:pStyle w:val="Standard"/>
        <w:autoSpaceDE w:val="0"/>
        <w:spacing w:after="0" w:line="240" w:lineRule="auto"/>
        <w:jc w:val="both"/>
        <w:rPr>
          <w:rFonts w:asciiTheme="minorHAnsi" w:hAnsiTheme="minorHAnsi" w:cstheme="minorHAnsi"/>
          <w:sz w:val="20"/>
          <w:szCs w:val="20"/>
        </w:rPr>
      </w:pPr>
      <w:r w:rsidRPr="00CA5D80">
        <w:rPr>
          <w:rFonts w:asciiTheme="minorHAnsi" w:hAnsiTheme="minorHAnsi" w:cstheme="minorHAnsi"/>
          <w:b/>
          <w:bCs/>
          <w:sz w:val="20"/>
          <w:szCs w:val="20"/>
        </w:rPr>
        <w:t>2</w:t>
      </w:r>
      <w:r w:rsidRPr="00CA5D80">
        <w:rPr>
          <w:rFonts w:asciiTheme="minorHAnsi" w:hAnsiTheme="minorHAnsi" w:cstheme="minorHAnsi"/>
          <w:b/>
          <w:bCs/>
          <w:sz w:val="20"/>
          <w:szCs w:val="20"/>
          <w:vertAlign w:val="superscript"/>
        </w:rPr>
        <w:t>ème</w:t>
      </w:r>
      <w:r w:rsidRPr="00CA5D80">
        <w:rPr>
          <w:rFonts w:asciiTheme="minorHAnsi" w:hAnsiTheme="minorHAnsi" w:cstheme="minorHAnsi"/>
          <w:b/>
          <w:bCs/>
          <w:sz w:val="20"/>
          <w:szCs w:val="20"/>
        </w:rPr>
        <w:t xml:space="preserve"> entreprise </w:t>
      </w:r>
      <w:proofErr w:type="spellStart"/>
      <w:r w:rsidRPr="00CA5D80">
        <w:rPr>
          <w:rFonts w:asciiTheme="minorHAnsi" w:hAnsiTheme="minorHAnsi" w:cstheme="minorHAnsi"/>
          <w:b/>
          <w:bCs/>
          <w:sz w:val="20"/>
          <w:szCs w:val="20"/>
        </w:rPr>
        <w:t>co-traitante</w:t>
      </w:r>
      <w:proofErr w:type="spellEnd"/>
      <w:r w:rsidRPr="00CA5D80">
        <w:rPr>
          <w:rFonts w:asciiTheme="minorHAnsi" w:hAnsiTheme="minorHAnsi" w:cstheme="minorHAnsi"/>
          <w:sz w:val="20"/>
          <w:szCs w:val="20"/>
        </w:rPr>
        <w:t xml:space="preserve"> :</w:t>
      </w:r>
    </w:p>
    <w:p w14:paraId="4D50B321" w14:textId="77777777" w:rsidR="00FB600F" w:rsidRPr="00CA5D80" w:rsidRDefault="00FB600F" w:rsidP="00FB600F">
      <w:pPr>
        <w:pStyle w:val="Standard"/>
        <w:autoSpaceDE w:val="0"/>
        <w:spacing w:after="0" w:line="240" w:lineRule="auto"/>
        <w:jc w:val="both"/>
        <w:rPr>
          <w:rFonts w:asciiTheme="minorHAnsi" w:hAnsiTheme="minorHAnsi" w:cstheme="minorHAnsi"/>
          <w:sz w:val="20"/>
          <w:szCs w:val="20"/>
        </w:rPr>
      </w:pPr>
      <w:r w:rsidRPr="00CA5D80">
        <w:rPr>
          <w:rFonts w:asciiTheme="minorHAnsi" w:hAnsiTheme="minorHAnsi" w:cstheme="minorHAnsi"/>
          <w:i/>
          <w:iCs/>
          <w:sz w:val="20"/>
          <w:szCs w:val="20"/>
        </w:rPr>
        <w:t xml:space="preserve">(En cas de groupement composé de plus de deux </w:t>
      </w:r>
      <w:proofErr w:type="spellStart"/>
      <w:r w:rsidRPr="00CA5D80">
        <w:rPr>
          <w:rFonts w:asciiTheme="minorHAnsi" w:hAnsiTheme="minorHAnsi" w:cstheme="minorHAnsi"/>
          <w:i/>
          <w:iCs/>
          <w:sz w:val="20"/>
          <w:szCs w:val="20"/>
        </w:rPr>
        <w:t>co-traitants</w:t>
      </w:r>
      <w:proofErr w:type="spellEnd"/>
      <w:r w:rsidRPr="00CA5D80">
        <w:rPr>
          <w:rFonts w:asciiTheme="minorHAnsi" w:hAnsiTheme="minorHAnsi" w:cstheme="minorHAnsi"/>
          <w:i/>
          <w:iCs/>
          <w:sz w:val="20"/>
          <w:szCs w:val="20"/>
        </w:rPr>
        <w:t xml:space="preserve">, l’identification exacte des autres </w:t>
      </w:r>
      <w:proofErr w:type="spellStart"/>
      <w:r w:rsidRPr="00CA5D80">
        <w:rPr>
          <w:rFonts w:asciiTheme="minorHAnsi" w:hAnsiTheme="minorHAnsi" w:cstheme="minorHAnsi"/>
          <w:i/>
          <w:iCs/>
          <w:sz w:val="20"/>
          <w:szCs w:val="20"/>
        </w:rPr>
        <w:t>co-traitants</w:t>
      </w:r>
      <w:proofErr w:type="spellEnd"/>
      <w:r w:rsidRPr="00CA5D80">
        <w:rPr>
          <w:rFonts w:asciiTheme="minorHAnsi" w:hAnsiTheme="minorHAnsi" w:cstheme="minorHAnsi"/>
          <w:i/>
          <w:iCs/>
          <w:sz w:val="20"/>
          <w:szCs w:val="20"/>
        </w:rPr>
        <w:t xml:space="preserve"> doit être annexée au présent marché)</w:t>
      </w:r>
    </w:p>
    <w:p w14:paraId="2BF4D18E" w14:textId="77777777" w:rsidR="00FB600F" w:rsidRPr="00CA5D80" w:rsidRDefault="00FB600F" w:rsidP="00FB600F">
      <w:pPr>
        <w:pStyle w:val="Standard"/>
        <w:autoSpaceDE w:val="0"/>
        <w:spacing w:after="0" w:line="240" w:lineRule="auto"/>
        <w:jc w:val="both"/>
        <w:rPr>
          <w:rFonts w:asciiTheme="minorHAnsi" w:hAnsiTheme="minorHAnsi" w:cstheme="minorHAnsi"/>
          <w:sz w:val="20"/>
          <w:szCs w:val="20"/>
        </w:rPr>
      </w:pPr>
    </w:p>
    <w:p w14:paraId="6A1802E2" w14:textId="77777777" w:rsidR="00FB600F" w:rsidRPr="00CA5D80" w:rsidRDefault="00FB600F" w:rsidP="00FB600F">
      <w:pPr>
        <w:pStyle w:val="Standard"/>
        <w:autoSpaceDE w:val="0"/>
        <w:spacing w:after="0" w:line="240" w:lineRule="auto"/>
        <w:jc w:val="both"/>
        <w:rPr>
          <w:rFonts w:asciiTheme="minorHAnsi" w:hAnsiTheme="minorHAnsi" w:cstheme="minorHAnsi"/>
          <w:sz w:val="20"/>
          <w:szCs w:val="20"/>
        </w:rPr>
      </w:pPr>
      <w:r w:rsidRPr="00CA5D80">
        <w:rPr>
          <w:rFonts w:asciiTheme="minorHAnsi" w:hAnsiTheme="minorHAnsi" w:cstheme="minorHAnsi"/>
          <w:sz w:val="20"/>
          <w:szCs w:val="20"/>
        </w:rPr>
        <w:t xml:space="preserve">Dénomination sociale : </w:t>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p>
    <w:p w14:paraId="36339130" w14:textId="77777777" w:rsidR="00FB600F" w:rsidRPr="00CA5D80" w:rsidRDefault="00FB600F" w:rsidP="00FB600F">
      <w:pPr>
        <w:pStyle w:val="Standard"/>
        <w:autoSpaceDE w:val="0"/>
        <w:spacing w:after="0" w:line="240" w:lineRule="auto"/>
        <w:jc w:val="both"/>
        <w:rPr>
          <w:rFonts w:asciiTheme="minorHAnsi" w:hAnsiTheme="minorHAnsi" w:cstheme="minorHAnsi"/>
          <w:sz w:val="20"/>
          <w:szCs w:val="20"/>
        </w:rPr>
      </w:pPr>
    </w:p>
    <w:p w14:paraId="7355A64A" w14:textId="77777777" w:rsidR="00FB600F" w:rsidRPr="00CA5D80" w:rsidRDefault="00FB600F" w:rsidP="00FB600F">
      <w:pPr>
        <w:pStyle w:val="Standard"/>
        <w:autoSpaceDE w:val="0"/>
        <w:spacing w:after="0" w:line="240" w:lineRule="auto"/>
        <w:jc w:val="both"/>
        <w:rPr>
          <w:rFonts w:asciiTheme="minorHAnsi" w:hAnsiTheme="minorHAnsi" w:cstheme="minorHAnsi"/>
          <w:sz w:val="20"/>
          <w:szCs w:val="20"/>
        </w:rPr>
      </w:pPr>
      <w:r w:rsidRPr="00CA5D80">
        <w:rPr>
          <w:rFonts w:asciiTheme="minorHAnsi" w:hAnsiTheme="minorHAnsi" w:cstheme="minorHAnsi"/>
          <w:sz w:val="20"/>
          <w:szCs w:val="20"/>
        </w:rPr>
        <w:t xml:space="preserve">Ayant son siège social à </w:t>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p>
    <w:p w14:paraId="37D96C81" w14:textId="77777777" w:rsidR="00FB600F" w:rsidRPr="00CA5D80" w:rsidRDefault="00FB600F" w:rsidP="00FB600F">
      <w:pPr>
        <w:pStyle w:val="Standard"/>
        <w:autoSpaceDE w:val="0"/>
        <w:spacing w:after="0" w:line="240" w:lineRule="auto"/>
        <w:jc w:val="both"/>
        <w:rPr>
          <w:rFonts w:asciiTheme="minorHAnsi" w:hAnsiTheme="minorHAnsi" w:cstheme="minorHAnsi"/>
          <w:sz w:val="20"/>
          <w:szCs w:val="20"/>
        </w:rPr>
      </w:pPr>
    </w:p>
    <w:p w14:paraId="2B246203" w14:textId="77777777" w:rsidR="00FB600F" w:rsidRPr="00CA5D80" w:rsidRDefault="00FB600F" w:rsidP="00FB600F">
      <w:pPr>
        <w:pStyle w:val="Standard"/>
        <w:autoSpaceDE w:val="0"/>
        <w:spacing w:after="0" w:line="240" w:lineRule="auto"/>
        <w:jc w:val="both"/>
        <w:rPr>
          <w:rFonts w:asciiTheme="minorHAnsi" w:hAnsiTheme="minorHAnsi" w:cstheme="minorHAnsi"/>
          <w:sz w:val="20"/>
          <w:szCs w:val="20"/>
        </w:rPr>
      </w:pP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p>
    <w:p w14:paraId="2DD0DC11" w14:textId="77777777" w:rsidR="00FB600F" w:rsidRPr="00CA5D80" w:rsidRDefault="00FB600F" w:rsidP="00FB600F">
      <w:pPr>
        <w:pStyle w:val="Standard"/>
        <w:autoSpaceDE w:val="0"/>
        <w:spacing w:after="0" w:line="240" w:lineRule="auto"/>
        <w:jc w:val="both"/>
        <w:rPr>
          <w:rFonts w:asciiTheme="minorHAnsi" w:hAnsiTheme="minorHAnsi" w:cstheme="minorHAnsi"/>
          <w:sz w:val="20"/>
          <w:szCs w:val="20"/>
        </w:rPr>
      </w:pPr>
    </w:p>
    <w:p w14:paraId="40973CE3" w14:textId="77777777" w:rsidR="00FB600F" w:rsidRPr="00CA5D80" w:rsidRDefault="00FB600F" w:rsidP="00FB600F">
      <w:pPr>
        <w:pStyle w:val="Standard"/>
        <w:autoSpaceDE w:val="0"/>
        <w:spacing w:after="0" w:line="240" w:lineRule="auto"/>
        <w:jc w:val="both"/>
        <w:rPr>
          <w:rFonts w:asciiTheme="minorHAnsi" w:hAnsiTheme="minorHAnsi" w:cstheme="minorHAnsi"/>
          <w:sz w:val="20"/>
          <w:szCs w:val="20"/>
        </w:rPr>
      </w:pPr>
      <w:r w:rsidRPr="00CA5D80">
        <w:rPr>
          <w:rFonts w:asciiTheme="minorHAnsi" w:hAnsiTheme="minorHAnsi" w:cstheme="minorHAnsi"/>
          <w:sz w:val="20"/>
          <w:szCs w:val="20"/>
        </w:rPr>
        <w:t xml:space="preserve">Ayant pour numéro unique d'identification SIRET : </w:t>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p>
    <w:p w14:paraId="05079999" w14:textId="77777777" w:rsidR="00FB600F" w:rsidRPr="00CA5D80" w:rsidRDefault="00FB600F" w:rsidP="00FB600F">
      <w:pPr>
        <w:pStyle w:val="Standard"/>
        <w:autoSpaceDE w:val="0"/>
        <w:spacing w:after="0" w:line="240" w:lineRule="auto"/>
        <w:jc w:val="both"/>
        <w:rPr>
          <w:rFonts w:asciiTheme="minorHAnsi" w:hAnsiTheme="minorHAnsi" w:cstheme="minorHAnsi"/>
          <w:sz w:val="20"/>
          <w:szCs w:val="20"/>
        </w:rPr>
      </w:pPr>
      <w:r w:rsidRPr="00CA5D80">
        <w:rPr>
          <w:rFonts w:asciiTheme="minorHAnsi" w:hAnsiTheme="minorHAnsi" w:cstheme="minorHAnsi"/>
          <w:i/>
          <w:iCs/>
          <w:sz w:val="20"/>
          <w:szCs w:val="20"/>
        </w:rPr>
        <w:t>(Les entreprises étrangères indiquent, s'il en existe un, leur numéro d'inscription dans le registre public concerné)</w:t>
      </w:r>
    </w:p>
    <w:p w14:paraId="0F9C40DA" w14:textId="77777777" w:rsidR="00FB600F" w:rsidRPr="00CA5D80" w:rsidRDefault="00FB600F" w:rsidP="00FB600F">
      <w:pPr>
        <w:pStyle w:val="Standard"/>
        <w:autoSpaceDE w:val="0"/>
        <w:spacing w:after="0" w:line="240" w:lineRule="auto"/>
        <w:jc w:val="both"/>
        <w:rPr>
          <w:rFonts w:asciiTheme="minorHAnsi" w:hAnsiTheme="minorHAnsi" w:cstheme="minorHAnsi"/>
          <w:sz w:val="20"/>
          <w:szCs w:val="20"/>
        </w:rPr>
      </w:pPr>
    </w:p>
    <w:p w14:paraId="78709C7F" w14:textId="77777777" w:rsidR="00FB600F" w:rsidRPr="00CA5D80" w:rsidRDefault="00FB600F" w:rsidP="00FB600F">
      <w:pPr>
        <w:pStyle w:val="Standard"/>
        <w:autoSpaceDE w:val="0"/>
        <w:spacing w:after="0" w:line="240" w:lineRule="auto"/>
        <w:jc w:val="both"/>
        <w:rPr>
          <w:rFonts w:asciiTheme="minorHAnsi" w:hAnsiTheme="minorHAnsi" w:cstheme="minorHAnsi"/>
          <w:sz w:val="20"/>
          <w:szCs w:val="20"/>
        </w:rPr>
      </w:pPr>
      <w:r w:rsidRPr="00CA5D80">
        <w:rPr>
          <w:rFonts w:asciiTheme="minorHAnsi" w:hAnsiTheme="minorHAnsi" w:cstheme="minorHAnsi"/>
          <w:sz w:val="20"/>
          <w:szCs w:val="20"/>
        </w:rPr>
        <w:t xml:space="preserve">Représenté par : </w:t>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p>
    <w:p w14:paraId="1330A1E9" w14:textId="77777777" w:rsidR="00FB600F" w:rsidRPr="00CA5D80" w:rsidRDefault="00FB600F" w:rsidP="00FB600F">
      <w:pPr>
        <w:pStyle w:val="Standard"/>
        <w:autoSpaceDE w:val="0"/>
        <w:spacing w:after="0" w:line="240" w:lineRule="auto"/>
        <w:jc w:val="both"/>
        <w:rPr>
          <w:rFonts w:asciiTheme="minorHAnsi" w:hAnsiTheme="minorHAnsi" w:cstheme="minorHAnsi"/>
          <w:sz w:val="20"/>
          <w:szCs w:val="20"/>
        </w:rPr>
      </w:pPr>
    </w:p>
    <w:p w14:paraId="4BC01F2A" w14:textId="77777777" w:rsidR="00FB600F" w:rsidRPr="00CA5D80" w:rsidRDefault="00FB600F" w:rsidP="00FB600F">
      <w:pPr>
        <w:pStyle w:val="Standard"/>
        <w:autoSpaceDE w:val="0"/>
        <w:spacing w:after="0" w:line="240" w:lineRule="auto"/>
        <w:jc w:val="both"/>
        <w:rPr>
          <w:rFonts w:asciiTheme="minorHAnsi" w:hAnsiTheme="minorHAnsi" w:cstheme="minorHAnsi"/>
          <w:sz w:val="20"/>
          <w:szCs w:val="20"/>
        </w:rPr>
      </w:pPr>
      <w:r w:rsidRPr="00CA5D80">
        <w:rPr>
          <w:rFonts w:asciiTheme="minorHAnsi" w:hAnsiTheme="minorHAnsi" w:cstheme="minorHAnsi"/>
          <w:sz w:val="20"/>
          <w:szCs w:val="20"/>
        </w:rPr>
        <w:t xml:space="preserve">Nom : </w:t>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p>
    <w:p w14:paraId="24787EF4" w14:textId="77777777" w:rsidR="00FB600F" w:rsidRPr="00CA5D80" w:rsidRDefault="00FB600F" w:rsidP="00FB600F">
      <w:pPr>
        <w:pStyle w:val="Standard"/>
        <w:autoSpaceDE w:val="0"/>
        <w:spacing w:after="0" w:line="240" w:lineRule="auto"/>
        <w:jc w:val="both"/>
        <w:rPr>
          <w:rFonts w:asciiTheme="minorHAnsi" w:hAnsiTheme="minorHAnsi" w:cstheme="minorHAnsi"/>
          <w:sz w:val="20"/>
          <w:szCs w:val="20"/>
        </w:rPr>
      </w:pPr>
    </w:p>
    <w:p w14:paraId="3DAB114F" w14:textId="77777777" w:rsidR="00FB600F" w:rsidRPr="00CA5D80" w:rsidRDefault="00FB600F" w:rsidP="00FB600F">
      <w:pPr>
        <w:pStyle w:val="Standard"/>
        <w:autoSpaceDE w:val="0"/>
        <w:spacing w:after="0" w:line="240" w:lineRule="auto"/>
        <w:jc w:val="both"/>
        <w:rPr>
          <w:rFonts w:asciiTheme="minorHAnsi" w:hAnsiTheme="minorHAnsi" w:cstheme="minorHAnsi"/>
          <w:sz w:val="20"/>
          <w:szCs w:val="20"/>
        </w:rPr>
      </w:pPr>
      <w:r w:rsidRPr="00CA5D80">
        <w:rPr>
          <w:rFonts w:asciiTheme="minorHAnsi" w:hAnsiTheme="minorHAnsi" w:cstheme="minorHAnsi"/>
          <w:sz w:val="20"/>
          <w:szCs w:val="20"/>
        </w:rPr>
        <w:t xml:space="preserve">Qualité </w:t>
      </w:r>
      <w:r w:rsidRPr="00CA5D80">
        <w:rPr>
          <w:rFonts w:asciiTheme="minorHAnsi" w:hAnsiTheme="minorHAnsi" w:cstheme="minorHAnsi"/>
          <w:i/>
          <w:iCs/>
          <w:sz w:val="20"/>
          <w:szCs w:val="20"/>
        </w:rPr>
        <w:t>(Cocher la situation concernée)</w:t>
      </w:r>
      <w:r w:rsidRPr="00CA5D80">
        <w:rPr>
          <w:rFonts w:asciiTheme="minorHAnsi" w:hAnsiTheme="minorHAnsi" w:cstheme="minorHAnsi"/>
          <w:sz w:val="20"/>
          <w:szCs w:val="20"/>
        </w:rPr>
        <w:t xml:space="preserve">: </w:t>
      </w:r>
    </w:p>
    <w:p w14:paraId="66C3E627" w14:textId="77777777" w:rsidR="00FB600F" w:rsidRPr="00CA5D80" w:rsidRDefault="00FB600F" w:rsidP="00FB600F">
      <w:pPr>
        <w:ind w:firstLine="708"/>
        <w:rPr>
          <w:rFonts w:cstheme="minorHAnsi"/>
          <w:sz w:val="20"/>
          <w:szCs w:val="20"/>
        </w:rPr>
      </w:pPr>
      <w:r w:rsidRPr="00CA5D80">
        <w:rPr>
          <w:rFonts w:cstheme="minorHAnsi"/>
          <w:sz w:val="20"/>
          <w:szCs w:val="20"/>
        </w:rPr>
        <w:sym w:font="Symbol" w:char="F07F"/>
      </w:r>
      <w:r w:rsidRPr="00CA5D80">
        <w:rPr>
          <w:rFonts w:cstheme="minorHAnsi"/>
          <w:sz w:val="20"/>
          <w:szCs w:val="20"/>
        </w:rPr>
        <w:t xml:space="preserve"> Représentant légal de l’entreprise.</w:t>
      </w:r>
    </w:p>
    <w:p w14:paraId="046159F0" w14:textId="77777777" w:rsidR="00FB600F" w:rsidRPr="00CA5D80" w:rsidRDefault="00FB600F" w:rsidP="00FB600F">
      <w:pPr>
        <w:pStyle w:val="Standard"/>
        <w:autoSpaceDE w:val="0"/>
        <w:spacing w:after="0" w:line="240" w:lineRule="auto"/>
        <w:jc w:val="both"/>
        <w:rPr>
          <w:rFonts w:asciiTheme="minorHAnsi" w:hAnsiTheme="minorHAnsi" w:cstheme="minorHAnsi"/>
          <w:sz w:val="20"/>
          <w:szCs w:val="20"/>
        </w:rPr>
      </w:pPr>
      <w:r w:rsidRPr="00CA5D80">
        <w:rPr>
          <w:rFonts w:asciiTheme="minorHAnsi" w:hAnsiTheme="minorHAnsi" w:cstheme="minorHAnsi"/>
          <w:sz w:val="20"/>
          <w:szCs w:val="20"/>
        </w:rPr>
        <w:tab/>
      </w:r>
      <w:r w:rsidRPr="00CA5D80">
        <w:rPr>
          <w:rFonts w:asciiTheme="minorHAnsi" w:hAnsiTheme="minorHAnsi" w:cstheme="minorHAnsi"/>
          <w:sz w:val="20"/>
          <w:szCs w:val="20"/>
        </w:rPr>
        <w:sym w:font="Symbol" w:char="F07F"/>
      </w:r>
      <w:r w:rsidRPr="00CA5D80">
        <w:rPr>
          <w:rFonts w:asciiTheme="minorHAnsi" w:hAnsiTheme="minorHAnsi" w:cstheme="minorHAnsi"/>
          <w:sz w:val="20"/>
          <w:szCs w:val="20"/>
        </w:rPr>
        <w:t xml:space="preserve"> Ayant reçu pouvoir du représentant légal de l’entreprise.</w:t>
      </w:r>
    </w:p>
    <w:p w14:paraId="25C3F1A7" w14:textId="77777777" w:rsidR="00FB600F" w:rsidRPr="00CA5D80" w:rsidRDefault="00FB600F" w:rsidP="00FB600F">
      <w:pPr>
        <w:pStyle w:val="Standard"/>
        <w:autoSpaceDE w:val="0"/>
        <w:spacing w:after="0" w:line="240" w:lineRule="auto"/>
        <w:jc w:val="both"/>
        <w:rPr>
          <w:rFonts w:asciiTheme="minorHAnsi" w:hAnsiTheme="minorHAnsi" w:cstheme="minorHAnsi"/>
          <w:sz w:val="20"/>
          <w:szCs w:val="20"/>
        </w:rPr>
      </w:pPr>
    </w:p>
    <w:p w14:paraId="691A669D" w14:textId="77777777" w:rsidR="00FB600F" w:rsidRPr="00CA5D80" w:rsidRDefault="00FB600F" w:rsidP="00FB600F">
      <w:pPr>
        <w:pStyle w:val="Standard"/>
        <w:autoSpaceDE w:val="0"/>
        <w:spacing w:after="0" w:line="240" w:lineRule="auto"/>
        <w:jc w:val="both"/>
        <w:rPr>
          <w:rFonts w:asciiTheme="minorHAnsi" w:hAnsiTheme="minorHAnsi" w:cstheme="minorHAnsi"/>
          <w:sz w:val="20"/>
          <w:szCs w:val="20"/>
        </w:rPr>
      </w:pPr>
      <w:r w:rsidRPr="00CA5D80">
        <w:rPr>
          <w:rFonts w:asciiTheme="minorHAnsi" w:hAnsiTheme="minorHAnsi" w:cstheme="minorHAnsi"/>
          <w:sz w:val="20"/>
          <w:szCs w:val="20"/>
        </w:rPr>
        <w:t>Les prestations réalisées dans le cadre du présent marché seront exécutées :</w:t>
      </w:r>
    </w:p>
    <w:p w14:paraId="34DF71CC" w14:textId="77777777" w:rsidR="00FB600F" w:rsidRPr="00CA5D80" w:rsidRDefault="00FB600F" w:rsidP="00FB600F">
      <w:pPr>
        <w:pStyle w:val="Standard"/>
        <w:autoSpaceDE w:val="0"/>
        <w:spacing w:after="0" w:line="240" w:lineRule="auto"/>
        <w:jc w:val="both"/>
        <w:rPr>
          <w:rFonts w:asciiTheme="minorHAnsi" w:hAnsiTheme="minorHAnsi" w:cstheme="minorHAnsi"/>
          <w:sz w:val="20"/>
          <w:szCs w:val="20"/>
        </w:rPr>
      </w:pPr>
      <w:r w:rsidRPr="00CA5D80">
        <w:rPr>
          <w:rFonts w:asciiTheme="minorHAnsi" w:hAnsiTheme="minorHAnsi" w:cstheme="minorHAnsi"/>
          <w:i/>
          <w:iCs/>
          <w:sz w:val="20"/>
          <w:szCs w:val="20"/>
        </w:rPr>
        <w:t>(Cocher la situation concernée. Lorsque les prestations seront réalisées par un établissement n’ayant pas de personnalité morale, le représentant légal du siège de l’entreprise doit fournir en annexe au présent marché le pouvoir habilitant l’établissement à réaliser les prestations faisant l’objet du présent marché)</w:t>
      </w:r>
    </w:p>
    <w:p w14:paraId="7B1D7400" w14:textId="77777777" w:rsidR="00FB600F" w:rsidRPr="00CA5D80" w:rsidRDefault="00FB600F" w:rsidP="00FB600F">
      <w:pPr>
        <w:ind w:firstLine="708"/>
        <w:rPr>
          <w:rFonts w:cstheme="minorHAnsi"/>
          <w:sz w:val="20"/>
          <w:szCs w:val="20"/>
        </w:rPr>
      </w:pPr>
      <w:r w:rsidRPr="00CA5D80">
        <w:rPr>
          <w:rFonts w:cstheme="minorHAnsi"/>
          <w:sz w:val="20"/>
          <w:szCs w:val="20"/>
        </w:rPr>
        <w:sym w:font="Symbol" w:char="F07F"/>
      </w:r>
      <w:r w:rsidRPr="00CA5D80">
        <w:rPr>
          <w:rFonts w:cstheme="minorHAnsi"/>
          <w:sz w:val="20"/>
          <w:szCs w:val="20"/>
        </w:rPr>
        <w:t xml:space="preserve"> Par le siège</w:t>
      </w:r>
    </w:p>
    <w:p w14:paraId="33F81C7C" w14:textId="77777777" w:rsidR="00FB600F" w:rsidRPr="00CA5D80" w:rsidRDefault="00FB600F" w:rsidP="00FB600F">
      <w:pPr>
        <w:pStyle w:val="Standard"/>
        <w:autoSpaceDE w:val="0"/>
        <w:spacing w:after="0" w:line="240" w:lineRule="auto"/>
        <w:jc w:val="both"/>
        <w:rPr>
          <w:rFonts w:asciiTheme="minorHAnsi" w:hAnsiTheme="minorHAnsi" w:cstheme="minorHAnsi"/>
          <w:sz w:val="20"/>
          <w:szCs w:val="20"/>
        </w:rPr>
      </w:pPr>
      <w:r w:rsidRPr="00CA5D80">
        <w:rPr>
          <w:rFonts w:asciiTheme="minorHAnsi" w:hAnsiTheme="minorHAnsi" w:cstheme="minorHAnsi"/>
          <w:sz w:val="20"/>
          <w:szCs w:val="20"/>
        </w:rPr>
        <w:tab/>
      </w:r>
      <w:r w:rsidRPr="00CA5D80">
        <w:rPr>
          <w:rFonts w:asciiTheme="minorHAnsi" w:hAnsiTheme="minorHAnsi" w:cstheme="minorHAnsi"/>
          <w:sz w:val="20"/>
          <w:szCs w:val="20"/>
        </w:rPr>
        <w:sym w:font="Symbol" w:char="F07F"/>
      </w:r>
      <w:r w:rsidRPr="00CA5D80">
        <w:rPr>
          <w:rFonts w:asciiTheme="minorHAnsi" w:hAnsiTheme="minorHAnsi" w:cstheme="minorHAnsi"/>
          <w:sz w:val="20"/>
          <w:szCs w:val="20"/>
        </w:rPr>
        <w:t xml:space="preserve"> Par l’établissement suivant :</w:t>
      </w:r>
    </w:p>
    <w:p w14:paraId="50699DE2" w14:textId="77777777" w:rsidR="00FB600F" w:rsidRPr="00CA5D80" w:rsidRDefault="00FB600F" w:rsidP="00FB600F">
      <w:pPr>
        <w:pStyle w:val="Standard"/>
        <w:autoSpaceDE w:val="0"/>
        <w:spacing w:after="0" w:line="240" w:lineRule="auto"/>
        <w:jc w:val="both"/>
        <w:rPr>
          <w:rFonts w:asciiTheme="minorHAnsi" w:hAnsiTheme="minorHAnsi" w:cstheme="minorHAnsi"/>
          <w:sz w:val="20"/>
          <w:szCs w:val="20"/>
        </w:rPr>
      </w:pPr>
      <w:r w:rsidRPr="00CA5D80">
        <w:rPr>
          <w:rFonts w:asciiTheme="minorHAnsi" w:hAnsiTheme="minorHAnsi" w:cstheme="minorHAnsi"/>
          <w:sz w:val="20"/>
          <w:szCs w:val="20"/>
        </w:rPr>
        <w:t xml:space="preserve">Nom : </w:t>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p>
    <w:p w14:paraId="7EDAC2F6" w14:textId="77777777" w:rsidR="00FB600F" w:rsidRPr="00CA5D80" w:rsidRDefault="00FB600F" w:rsidP="00FB600F">
      <w:pPr>
        <w:pStyle w:val="Standard"/>
        <w:autoSpaceDE w:val="0"/>
        <w:spacing w:after="0" w:line="240" w:lineRule="auto"/>
        <w:jc w:val="both"/>
        <w:rPr>
          <w:rFonts w:asciiTheme="minorHAnsi" w:hAnsiTheme="minorHAnsi" w:cstheme="minorHAnsi"/>
          <w:sz w:val="20"/>
          <w:szCs w:val="20"/>
        </w:rPr>
      </w:pPr>
    </w:p>
    <w:p w14:paraId="29764BBC" w14:textId="77777777" w:rsidR="00FB600F" w:rsidRPr="00CA5D80" w:rsidRDefault="00FB600F" w:rsidP="00FB600F">
      <w:pPr>
        <w:pStyle w:val="Standard"/>
        <w:autoSpaceDE w:val="0"/>
        <w:spacing w:after="0" w:line="240" w:lineRule="auto"/>
        <w:jc w:val="both"/>
        <w:rPr>
          <w:rFonts w:asciiTheme="minorHAnsi" w:hAnsiTheme="minorHAnsi" w:cstheme="minorHAnsi"/>
          <w:sz w:val="20"/>
          <w:szCs w:val="20"/>
        </w:rPr>
      </w:pP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p>
    <w:p w14:paraId="3A442238" w14:textId="77777777" w:rsidR="00FB600F" w:rsidRPr="00CA5D80" w:rsidRDefault="00FB600F" w:rsidP="00FB600F">
      <w:pPr>
        <w:pStyle w:val="Standard"/>
        <w:autoSpaceDE w:val="0"/>
        <w:spacing w:after="0" w:line="240" w:lineRule="auto"/>
        <w:jc w:val="both"/>
        <w:rPr>
          <w:rFonts w:asciiTheme="minorHAnsi" w:hAnsiTheme="minorHAnsi" w:cstheme="minorHAnsi"/>
          <w:sz w:val="20"/>
          <w:szCs w:val="20"/>
        </w:rPr>
      </w:pPr>
    </w:p>
    <w:p w14:paraId="62E19DA7" w14:textId="77777777" w:rsidR="00FB600F" w:rsidRPr="00CA5D80" w:rsidRDefault="00FB600F" w:rsidP="00FB600F">
      <w:pPr>
        <w:pStyle w:val="Standard"/>
        <w:autoSpaceDE w:val="0"/>
        <w:spacing w:after="0" w:line="240" w:lineRule="auto"/>
        <w:jc w:val="both"/>
        <w:rPr>
          <w:rFonts w:asciiTheme="minorHAnsi" w:hAnsiTheme="minorHAnsi" w:cstheme="minorHAnsi"/>
          <w:sz w:val="20"/>
          <w:szCs w:val="20"/>
        </w:rPr>
      </w:pPr>
      <w:r w:rsidRPr="00CA5D80">
        <w:rPr>
          <w:rFonts w:asciiTheme="minorHAnsi" w:hAnsiTheme="minorHAnsi" w:cstheme="minorHAnsi"/>
          <w:sz w:val="20"/>
          <w:szCs w:val="20"/>
        </w:rPr>
        <w:t xml:space="preserve">Adresse : </w:t>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p>
    <w:p w14:paraId="0469EB4F" w14:textId="77777777" w:rsidR="00FB600F" w:rsidRPr="00CA5D80" w:rsidRDefault="00FB600F" w:rsidP="00FB600F">
      <w:pPr>
        <w:pStyle w:val="Standard"/>
        <w:autoSpaceDE w:val="0"/>
        <w:spacing w:after="0" w:line="240" w:lineRule="auto"/>
        <w:jc w:val="both"/>
        <w:rPr>
          <w:rFonts w:asciiTheme="minorHAnsi" w:hAnsiTheme="minorHAnsi" w:cstheme="minorHAnsi"/>
          <w:sz w:val="20"/>
          <w:szCs w:val="20"/>
        </w:rPr>
      </w:pP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p>
    <w:p w14:paraId="6E74EECB" w14:textId="77777777" w:rsidR="00FB600F" w:rsidRPr="00CA5D80" w:rsidRDefault="00FB600F" w:rsidP="00FB600F">
      <w:pPr>
        <w:pStyle w:val="Standard"/>
        <w:autoSpaceDE w:val="0"/>
        <w:spacing w:after="0" w:line="240" w:lineRule="auto"/>
        <w:jc w:val="both"/>
        <w:rPr>
          <w:rFonts w:asciiTheme="minorHAnsi" w:hAnsiTheme="minorHAnsi" w:cstheme="minorHAnsi"/>
          <w:sz w:val="20"/>
          <w:szCs w:val="20"/>
        </w:rPr>
      </w:pP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p>
    <w:p w14:paraId="16F9CB53" w14:textId="77777777" w:rsidR="00FB600F" w:rsidRPr="00CA5D80" w:rsidRDefault="00FB600F" w:rsidP="00FB600F">
      <w:pPr>
        <w:pStyle w:val="Standard"/>
        <w:autoSpaceDE w:val="0"/>
        <w:spacing w:after="0" w:line="240" w:lineRule="auto"/>
        <w:jc w:val="both"/>
        <w:rPr>
          <w:rFonts w:asciiTheme="minorHAnsi" w:hAnsiTheme="minorHAnsi" w:cstheme="minorHAnsi"/>
          <w:sz w:val="20"/>
          <w:szCs w:val="20"/>
        </w:rPr>
      </w:pPr>
    </w:p>
    <w:p w14:paraId="07F9E016" w14:textId="77777777" w:rsidR="00FB600F" w:rsidRPr="00CA5D80" w:rsidRDefault="00FB600F" w:rsidP="00FB600F">
      <w:pPr>
        <w:pStyle w:val="Standard"/>
        <w:autoSpaceDE w:val="0"/>
        <w:spacing w:after="0" w:line="240" w:lineRule="auto"/>
        <w:jc w:val="both"/>
        <w:rPr>
          <w:rFonts w:asciiTheme="minorHAnsi" w:hAnsiTheme="minorHAnsi" w:cstheme="minorHAnsi"/>
          <w:sz w:val="20"/>
          <w:szCs w:val="20"/>
        </w:rPr>
      </w:pPr>
      <w:r w:rsidRPr="00CA5D80">
        <w:rPr>
          <w:rFonts w:asciiTheme="minorHAnsi" w:hAnsiTheme="minorHAnsi" w:cstheme="minorHAnsi"/>
          <w:sz w:val="20"/>
          <w:szCs w:val="20"/>
        </w:rPr>
        <w:t xml:space="preserve">Numéro unique d'identification SIRET : </w:t>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p>
    <w:p w14:paraId="1816508F" w14:textId="77777777" w:rsidR="00FB600F" w:rsidRDefault="00FB600F" w:rsidP="00FB600F">
      <w:pPr>
        <w:pStyle w:val="Standard"/>
        <w:autoSpaceDE w:val="0"/>
        <w:spacing w:after="0" w:line="240" w:lineRule="auto"/>
        <w:jc w:val="both"/>
        <w:rPr>
          <w:rFonts w:ascii="DejaVu Sans Light" w:hAnsi="DejaVu Sans Light" w:cs="DejaVu Sans Light"/>
          <w:b/>
          <w:bCs/>
          <w:color w:val="000000"/>
          <w:sz w:val="20"/>
          <w:szCs w:val="20"/>
          <w:highlight w:val="yellow"/>
          <w:u w:val="single"/>
        </w:rPr>
      </w:pPr>
    </w:p>
    <w:p w14:paraId="2B1D4A01" w14:textId="77777777" w:rsidR="00EF6489" w:rsidRPr="008759DB" w:rsidRDefault="008759DB" w:rsidP="00EF6489">
      <w:pPr>
        <w:pStyle w:val="Normal1"/>
        <w:keepLines w:val="0"/>
        <w:widowControl w:val="0"/>
        <w:ind w:firstLine="0"/>
        <w:rPr>
          <w:rFonts w:asciiTheme="minorHAnsi" w:eastAsia="Symbol" w:hAnsiTheme="minorHAnsi" w:cstheme="minorHAnsi"/>
          <w:sz w:val="20"/>
        </w:rPr>
      </w:pPr>
      <w:r w:rsidRPr="008759DB">
        <w:rPr>
          <w:rFonts w:eastAsia="Franklin Gothic Book"/>
          <w:b/>
          <w:szCs w:val="22"/>
        </w:rPr>
        <w:t>󠅮</w:t>
      </w:r>
      <w:r>
        <w:rPr>
          <w:rFonts w:asciiTheme="minorHAnsi" w:eastAsia="Franklin Gothic Book" w:hAnsiTheme="minorHAnsi" w:cstheme="minorHAnsi"/>
          <w:b/>
          <w:sz w:val="20"/>
        </w:rPr>
        <w:t xml:space="preserve"> </w:t>
      </w:r>
      <w:r w:rsidR="00EF6489" w:rsidRPr="008759DB">
        <w:rPr>
          <w:rFonts w:asciiTheme="minorHAnsi" w:eastAsia="Symbol" w:hAnsiTheme="minorHAnsi" w:cstheme="minorHAnsi"/>
          <w:sz w:val="20"/>
        </w:rPr>
        <w:t xml:space="preserve">Après avoir pris connaissance des pièces constitutives </w:t>
      </w:r>
      <w:proofErr w:type="gramStart"/>
      <w:r w:rsidR="00EF6489" w:rsidRPr="008759DB">
        <w:rPr>
          <w:rFonts w:asciiTheme="minorHAnsi" w:eastAsia="Symbol" w:hAnsiTheme="minorHAnsi" w:cstheme="minorHAnsi"/>
          <w:sz w:val="20"/>
        </w:rPr>
        <w:t>du marché indiquées</w:t>
      </w:r>
      <w:proofErr w:type="gramEnd"/>
      <w:r w:rsidR="00EF6489" w:rsidRPr="008759DB">
        <w:rPr>
          <w:rFonts w:asciiTheme="minorHAnsi" w:eastAsia="Symbol" w:hAnsiTheme="minorHAnsi" w:cstheme="minorHAnsi"/>
          <w:sz w:val="20"/>
        </w:rPr>
        <w:t xml:space="preserve"> à l'article</w:t>
      </w:r>
      <w:r w:rsidR="00E33BC1" w:rsidRPr="008759DB">
        <w:rPr>
          <w:rFonts w:asciiTheme="minorHAnsi" w:eastAsia="Symbol" w:hAnsiTheme="minorHAnsi" w:cstheme="minorHAnsi"/>
          <w:sz w:val="20"/>
        </w:rPr>
        <w:t xml:space="preserve"> 3</w:t>
      </w:r>
      <w:r w:rsidR="00EF6489" w:rsidRPr="008759DB">
        <w:rPr>
          <w:rFonts w:asciiTheme="minorHAnsi" w:eastAsia="Symbol" w:hAnsiTheme="minorHAnsi" w:cstheme="minorHAnsi"/>
          <w:sz w:val="20"/>
        </w:rPr>
        <w:t xml:space="preserve"> du présent document unique, m'engage, sans réserve, à exécuter les prestations demandées dans les conditions définies par les documents visés c</w:t>
      </w:r>
      <w:r w:rsidR="00E33BC1" w:rsidRPr="008759DB">
        <w:rPr>
          <w:rFonts w:asciiTheme="minorHAnsi" w:eastAsia="Symbol" w:hAnsiTheme="minorHAnsi" w:cstheme="minorHAnsi"/>
          <w:sz w:val="20"/>
        </w:rPr>
        <w:t xml:space="preserve">i-dessus au prix </w:t>
      </w:r>
      <w:r w:rsidR="00EF6489" w:rsidRPr="008759DB">
        <w:rPr>
          <w:rFonts w:asciiTheme="minorHAnsi" w:eastAsia="Symbol" w:hAnsiTheme="minorHAnsi" w:cstheme="minorHAnsi"/>
          <w:sz w:val="20"/>
        </w:rPr>
        <w:t>forfaitaire</w:t>
      </w:r>
      <w:r w:rsidR="000001A4" w:rsidRPr="008759DB">
        <w:rPr>
          <w:rFonts w:asciiTheme="minorHAnsi" w:eastAsia="Symbol" w:hAnsiTheme="minorHAnsi" w:cstheme="minorHAnsi"/>
          <w:sz w:val="20"/>
        </w:rPr>
        <w:t xml:space="preserve"> et partie à bons de commande</w:t>
      </w:r>
      <w:r w:rsidR="00EF6489" w:rsidRPr="008759DB">
        <w:rPr>
          <w:rFonts w:asciiTheme="minorHAnsi" w:eastAsia="Symbol" w:hAnsiTheme="minorHAnsi" w:cstheme="minorHAnsi"/>
          <w:sz w:val="20"/>
        </w:rPr>
        <w:t xml:space="preserve"> de : </w:t>
      </w:r>
    </w:p>
    <w:p w14:paraId="1DACC9DA" w14:textId="77777777" w:rsidR="00EF6489" w:rsidRDefault="00EF6489" w:rsidP="00FB600F">
      <w:pPr>
        <w:pStyle w:val="Standard"/>
        <w:autoSpaceDE w:val="0"/>
        <w:spacing w:after="0" w:line="240" w:lineRule="auto"/>
        <w:jc w:val="both"/>
        <w:rPr>
          <w:rFonts w:ascii="DejaVu Sans Light" w:hAnsi="DejaVu Sans Light" w:cs="DejaVu Sans Light"/>
          <w:b/>
          <w:bCs/>
          <w:color w:val="000000"/>
          <w:sz w:val="20"/>
          <w:szCs w:val="20"/>
          <w:highlight w:val="yellow"/>
          <w:u w:val="single"/>
        </w:rPr>
      </w:pPr>
    </w:p>
    <w:p w14:paraId="08C88099" w14:textId="77777777" w:rsidR="00EF6489" w:rsidRPr="00EF6489" w:rsidRDefault="00EF6489" w:rsidP="00EF6489">
      <w:pPr>
        <w:suppressAutoHyphens/>
        <w:spacing w:after="0"/>
        <w:rPr>
          <w:rFonts w:ascii="Franklin Gothic Book" w:eastAsia="Times New Roman" w:hAnsi="Franklin Gothic Book" w:cs="Franklin Gothic Book"/>
          <w:b/>
          <w:bCs/>
          <w:color w:val="000000"/>
          <w:lang w:val="x-none" w:eastAsia="zh-CN"/>
        </w:rPr>
      </w:pPr>
    </w:p>
    <w:p w14:paraId="0EFA1D3D" w14:textId="77777777" w:rsidR="00EF6489" w:rsidRPr="008759DB" w:rsidRDefault="00EF6489" w:rsidP="00EF6489">
      <w:pPr>
        <w:pBdr>
          <w:top w:val="single" w:sz="4" w:space="0" w:color="auto"/>
          <w:left w:val="single" w:sz="4" w:space="4" w:color="auto"/>
          <w:bottom w:val="single" w:sz="4" w:space="1" w:color="auto"/>
          <w:right w:val="single" w:sz="4" w:space="4" w:color="auto"/>
        </w:pBdr>
        <w:suppressAutoHyphens/>
        <w:spacing w:after="0"/>
        <w:rPr>
          <w:rFonts w:eastAsia="Times New Roman" w:cstheme="minorHAnsi"/>
          <w:b/>
          <w:bCs/>
          <w:color w:val="000000"/>
          <w:lang w:val="x-none" w:eastAsia="zh-CN"/>
        </w:rPr>
      </w:pPr>
      <w:r w:rsidRPr="008759DB">
        <w:rPr>
          <w:rFonts w:eastAsia="Times New Roman" w:cstheme="minorHAnsi"/>
          <w:b/>
          <w:bCs/>
          <w:color w:val="000000"/>
          <w:lang w:val="x-none" w:eastAsia="zh-CN"/>
        </w:rPr>
        <w:t xml:space="preserve">Le montant </w:t>
      </w:r>
      <w:r w:rsidRPr="008759DB">
        <w:rPr>
          <w:rFonts w:eastAsia="Times New Roman" w:cstheme="minorHAnsi"/>
          <w:b/>
          <w:bCs/>
          <w:color w:val="000000"/>
          <w:lang w:eastAsia="zh-CN"/>
        </w:rPr>
        <w:t xml:space="preserve">forfaitaire </w:t>
      </w:r>
      <w:r w:rsidRPr="008759DB">
        <w:rPr>
          <w:rFonts w:eastAsia="Times New Roman" w:cstheme="minorHAnsi"/>
          <w:b/>
          <w:bCs/>
          <w:color w:val="000000"/>
          <w:lang w:val="x-none" w:eastAsia="zh-CN"/>
        </w:rPr>
        <w:t xml:space="preserve">total des prestations pour </w:t>
      </w:r>
      <w:r w:rsidR="00AC3E3F" w:rsidRPr="008759DB">
        <w:rPr>
          <w:rFonts w:eastAsia="Times New Roman" w:cstheme="minorHAnsi"/>
          <w:b/>
          <w:bCs/>
          <w:color w:val="000000"/>
          <w:lang w:eastAsia="zh-CN"/>
        </w:rPr>
        <w:t>le SI Pédagogique</w:t>
      </w:r>
      <w:r w:rsidRPr="008759DB">
        <w:rPr>
          <w:rFonts w:eastAsia="Times New Roman" w:cstheme="minorHAnsi"/>
          <w:b/>
          <w:bCs/>
          <w:color w:val="000000"/>
          <w:lang w:eastAsia="zh-CN"/>
        </w:rPr>
        <w:t xml:space="preserve"> </w:t>
      </w:r>
      <w:r w:rsidRPr="008759DB">
        <w:rPr>
          <w:rFonts w:eastAsia="Times New Roman" w:cstheme="minorHAnsi"/>
          <w:b/>
          <w:bCs/>
          <w:color w:val="000000"/>
          <w:lang w:val="x-none" w:eastAsia="zh-CN"/>
        </w:rPr>
        <w:t xml:space="preserve">est de : </w:t>
      </w:r>
    </w:p>
    <w:p w14:paraId="2C4074B8" w14:textId="77777777" w:rsidR="00B655D3" w:rsidRPr="008759DB" w:rsidRDefault="00B655D3" w:rsidP="00B655D3">
      <w:pPr>
        <w:pBdr>
          <w:top w:val="single" w:sz="4" w:space="0" w:color="auto"/>
          <w:left w:val="single" w:sz="4" w:space="4" w:color="auto"/>
          <w:bottom w:val="single" w:sz="4" w:space="1" w:color="auto"/>
          <w:right w:val="single" w:sz="4" w:space="4" w:color="auto"/>
        </w:pBdr>
        <w:suppressAutoHyphens/>
        <w:spacing w:after="0"/>
        <w:rPr>
          <w:rFonts w:eastAsia="Times New Roman" w:cstheme="minorHAnsi"/>
          <w:b/>
          <w:bCs/>
          <w:color w:val="000000"/>
          <w:lang w:val="x-none" w:eastAsia="zh-CN"/>
        </w:rPr>
      </w:pPr>
      <w:r w:rsidRPr="008759DB">
        <w:rPr>
          <w:rFonts w:eastAsia="Times New Roman" w:cstheme="minorHAnsi"/>
          <w:b/>
          <w:bCs/>
          <w:color w:val="000000"/>
          <w:lang w:val="x-none" w:eastAsia="zh-CN"/>
        </w:rPr>
        <w:t>Forfaitaire</w:t>
      </w:r>
    </w:p>
    <w:p w14:paraId="3FCA7C3A" w14:textId="77777777" w:rsidR="00B655D3" w:rsidRPr="008759DB" w:rsidRDefault="00B655D3" w:rsidP="00B655D3">
      <w:pPr>
        <w:pBdr>
          <w:top w:val="single" w:sz="4" w:space="0" w:color="auto"/>
          <w:left w:val="single" w:sz="4" w:space="4" w:color="auto"/>
          <w:bottom w:val="single" w:sz="4" w:space="1" w:color="auto"/>
          <w:right w:val="single" w:sz="4" w:space="4" w:color="auto"/>
        </w:pBdr>
        <w:suppressAutoHyphens/>
        <w:spacing w:after="0"/>
        <w:rPr>
          <w:rFonts w:eastAsia="Times New Roman" w:cstheme="minorHAnsi"/>
          <w:bCs/>
          <w:color w:val="000000"/>
          <w:lang w:val="x-none" w:eastAsia="zh-CN"/>
        </w:rPr>
      </w:pPr>
      <w:r w:rsidRPr="008759DB">
        <w:rPr>
          <w:rFonts w:eastAsia="Times New Roman" w:cstheme="minorHAnsi"/>
          <w:bCs/>
          <w:color w:val="000000"/>
          <w:lang w:val="x-none" w:eastAsia="zh-CN"/>
        </w:rPr>
        <w:t>-</w:t>
      </w:r>
      <w:r w:rsidRPr="008759DB">
        <w:rPr>
          <w:rFonts w:eastAsia="Times New Roman" w:cstheme="minorHAnsi"/>
          <w:bCs/>
          <w:color w:val="000000"/>
          <w:lang w:val="x-none" w:eastAsia="zh-CN"/>
        </w:rPr>
        <w:tab/>
        <w:t>Acquisition du logiciel et aide à l’installation</w:t>
      </w:r>
    </w:p>
    <w:p w14:paraId="560C9E8D" w14:textId="77777777" w:rsidR="00B655D3" w:rsidRPr="008759DB" w:rsidRDefault="00B655D3" w:rsidP="00B655D3">
      <w:pPr>
        <w:pBdr>
          <w:top w:val="single" w:sz="4" w:space="0" w:color="auto"/>
          <w:left w:val="single" w:sz="4" w:space="4" w:color="auto"/>
          <w:bottom w:val="single" w:sz="4" w:space="1" w:color="auto"/>
          <w:right w:val="single" w:sz="4" w:space="4" w:color="auto"/>
        </w:pBdr>
        <w:suppressAutoHyphens/>
        <w:spacing w:after="0"/>
        <w:ind w:firstLine="708"/>
        <w:rPr>
          <w:rFonts w:eastAsia="Times New Roman" w:cstheme="minorHAnsi"/>
          <w:bCs/>
          <w:color w:val="000000"/>
          <w:lang w:val="x-none" w:eastAsia="zh-CN"/>
        </w:rPr>
      </w:pPr>
      <w:r w:rsidRPr="008759DB">
        <w:rPr>
          <w:rFonts w:eastAsia="Times New Roman" w:cstheme="minorHAnsi"/>
          <w:bCs/>
          <w:color w:val="000000"/>
          <w:lang w:val="x-none" w:eastAsia="zh-CN"/>
        </w:rPr>
        <w:t>● Un an d’assistance et de maintenance évolutive au titre de la garantie</w:t>
      </w:r>
    </w:p>
    <w:p w14:paraId="3D2B6D20" w14:textId="77777777" w:rsidR="00B655D3" w:rsidRPr="008759DB" w:rsidRDefault="00B655D3" w:rsidP="00B655D3">
      <w:pPr>
        <w:pBdr>
          <w:top w:val="single" w:sz="4" w:space="0" w:color="auto"/>
          <w:left w:val="single" w:sz="4" w:space="4" w:color="auto"/>
          <w:bottom w:val="single" w:sz="4" w:space="1" w:color="auto"/>
          <w:right w:val="single" w:sz="4" w:space="4" w:color="auto"/>
        </w:pBdr>
        <w:suppressAutoHyphens/>
        <w:spacing w:after="0"/>
        <w:rPr>
          <w:rFonts w:eastAsia="Times New Roman" w:cstheme="minorHAnsi"/>
          <w:bCs/>
          <w:color w:val="000000"/>
          <w:lang w:val="x-none" w:eastAsia="zh-CN"/>
        </w:rPr>
      </w:pPr>
      <w:r w:rsidRPr="008759DB">
        <w:rPr>
          <w:rFonts w:eastAsia="Times New Roman" w:cstheme="minorHAnsi"/>
          <w:bCs/>
          <w:color w:val="000000"/>
          <w:lang w:val="x-none" w:eastAsia="zh-CN"/>
        </w:rPr>
        <w:t>-</w:t>
      </w:r>
      <w:r w:rsidRPr="008759DB">
        <w:rPr>
          <w:rFonts w:eastAsia="Times New Roman" w:cstheme="minorHAnsi"/>
          <w:bCs/>
          <w:color w:val="000000"/>
          <w:lang w:val="x-none" w:eastAsia="zh-CN"/>
        </w:rPr>
        <w:tab/>
        <w:t>Nombre de licences : 5 accès simultanés</w:t>
      </w:r>
    </w:p>
    <w:p w14:paraId="46063FAA" w14:textId="77777777" w:rsidR="00B655D3" w:rsidRPr="008759DB" w:rsidRDefault="00B655D3" w:rsidP="00B655D3">
      <w:pPr>
        <w:pBdr>
          <w:top w:val="single" w:sz="4" w:space="0" w:color="auto"/>
          <w:left w:val="single" w:sz="4" w:space="4" w:color="auto"/>
          <w:bottom w:val="single" w:sz="4" w:space="1" w:color="auto"/>
          <w:right w:val="single" w:sz="4" w:space="4" w:color="auto"/>
        </w:pBdr>
        <w:suppressAutoHyphens/>
        <w:spacing w:after="0"/>
        <w:rPr>
          <w:rFonts w:eastAsia="Times New Roman" w:cstheme="minorHAnsi"/>
          <w:bCs/>
          <w:color w:val="000000"/>
          <w:lang w:val="x-none" w:eastAsia="zh-CN"/>
        </w:rPr>
      </w:pPr>
      <w:r w:rsidRPr="008759DB">
        <w:rPr>
          <w:rFonts w:eastAsia="Times New Roman" w:cstheme="minorHAnsi"/>
          <w:bCs/>
          <w:color w:val="000000"/>
          <w:lang w:val="x-none" w:eastAsia="zh-CN"/>
        </w:rPr>
        <w:t>-</w:t>
      </w:r>
      <w:r w:rsidRPr="008759DB">
        <w:rPr>
          <w:rFonts w:eastAsia="Times New Roman" w:cstheme="minorHAnsi"/>
          <w:bCs/>
          <w:color w:val="000000"/>
          <w:lang w:val="x-none" w:eastAsia="zh-CN"/>
        </w:rPr>
        <w:tab/>
        <w:t>Formation administrateur fonctionnel, avec documentation associée</w:t>
      </w:r>
    </w:p>
    <w:p w14:paraId="78C52AD4" w14:textId="77777777" w:rsidR="00B655D3" w:rsidRPr="008759DB" w:rsidRDefault="00B655D3" w:rsidP="00B655D3">
      <w:pPr>
        <w:pBdr>
          <w:top w:val="single" w:sz="4" w:space="0" w:color="auto"/>
          <w:left w:val="single" w:sz="4" w:space="4" w:color="auto"/>
          <w:bottom w:val="single" w:sz="4" w:space="1" w:color="auto"/>
          <w:right w:val="single" w:sz="4" w:space="4" w:color="auto"/>
        </w:pBdr>
        <w:suppressAutoHyphens/>
        <w:spacing w:after="0"/>
        <w:rPr>
          <w:rFonts w:eastAsia="Times New Roman" w:cstheme="minorHAnsi"/>
          <w:bCs/>
          <w:color w:val="000000"/>
          <w:lang w:val="x-none" w:eastAsia="zh-CN"/>
        </w:rPr>
      </w:pPr>
      <w:r w:rsidRPr="008759DB">
        <w:rPr>
          <w:rFonts w:eastAsia="Times New Roman" w:cstheme="minorHAnsi"/>
          <w:bCs/>
          <w:color w:val="000000"/>
          <w:lang w:val="x-none" w:eastAsia="zh-CN"/>
        </w:rPr>
        <w:t>-</w:t>
      </w:r>
      <w:r w:rsidRPr="008759DB">
        <w:rPr>
          <w:rFonts w:eastAsia="Times New Roman" w:cstheme="minorHAnsi"/>
          <w:bCs/>
          <w:color w:val="000000"/>
          <w:lang w:val="x-none" w:eastAsia="zh-CN"/>
        </w:rPr>
        <w:tab/>
        <w:t>Formation utilisateurs, avec documentation associée</w:t>
      </w:r>
    </w:p>
    <w:p w14:paraId="3F09118F" w14:textId="77777777" w:rsidR="00B655D3" w:rsidRPr="008759DB" w:rsidRDefault="00B655D3" w:rsidP="00B655D3">
      <w:pPr>
        <w:pBdr>
          <w:top w:val="single" w:sz="4" w:space="0" w:color="auto"/>
          <w:left w:val="single" w:sz="4" w:space="4" w:color="auto"/>
          <w:bottom w:val="single" w:sz="4" w:space="1" w:color="auto"/>
          <w:right w:val="single" w:sz="4" w:space="4" w:color="auto"/>
        </w:pBdr>
        <w:suppressAutoHyphens/>
        <w:spacing w:after="0"/>
        <w:rPr>
          <w:rFonts w:eastAsia="Times New Roman" w:cstheme="minorHAnsi"/>
          <w:bCs/>
          <w:color w:val="000000"/>
          <w:lang w:val="x-none" w:eastAsia="zh-CN"/>
        </w:rPr>
      </w:pPr>
      <w:r w:rsidRPr="008759DB">
        <w:rPr>
          <w:rFonts w:eastAsia="Times New Roman" w:cstheme="minorHAnsi"/>
          <w:bCs/>
          <w:color w:val="000000"/>
          <w:lang w:val="x-none" w:eastAsia="zh-CN"/>
        </w:rPr>
        <w:t>-</w:t>
      </w:r>
      <w:r w:rsidRPr="008759DB">
        <w:rPr>
          <w:rFonts w:eastAsia="Times New Roman" w:cstheme="minorHAnsi"/>
          <w:bCs/>
          <w:color w:val="000000"/>
          <w:lang w:val="x-none" w:eastAsia="zh-CN"/>
        </w:rPr>
        <w:tab/>
        <w:t>Documentation de paramétrage</w:t>
      </w:r>
    </w:p>
    <w:p w14:paraId="59F36F3E" w14:textId="77777777" w:rsidR="00B655D3" w:rsidRPr="008759DB" w:rsidRDefault="00B655D3" w:rsidP="00B655D3">
      <w:pPr>
        <w:pBdr>
          <w:top w:val="single" w:sz="4" w:space="0" w:color="auto"/>
          <w:left w:val="single" w:sz="4" w:space="4" w:color="auto"/>
          <w:bottom w:val="single" w:sz="4" w:space="1" w:color="auto"/>
          <w:right w:val="single" w:sz="4" w:space="4" w:color="auto"/>
        </w:pBdr>
        <w:suppressAutoHyphens/>
        <w:spacing w:after="0"/>
        <w:rPr>
          <w:rFonts w:eastAsia="Times New Roman" w:cstheme="minorHAnsi"/>
          <w:bCs/>
          <w:color w:val="000000"/>
          <w:lang w:val="x-none" w:eastAsia="zh-CN"/>
        </w:rPr>
      </w:pPr>
      <w:r w:rsidRPr="008759DB">
        <w:rPr>
          <w:rFonts w:eastAsia="Times New Roman" w:cstheme="minorHAnsi"/>
          <w:bCs/>
          <w:color w:val="000000"/>
          <w:lang w:val="x-none" w:eastAsia="zh-CN"/>
        </w:rPr>
        <w:t>-</w:t>
      </w:r>
      <w:r w:rsidRPr="008759DB">
        <w:rPr>
          <w:rFonts w:eastAsia="Times New Roman" w:cstheme="minorHAnsi"/>
          <w:bCs/>
          <w:color w:val="000000"/>
          <w:lang w:val="x-none" w:eastAsia="zh-CN"/>
        </w:rPr>
        <w:tab/>
        <w:t>Aide au démarrage (par téléphone ou par mail)</w:t>
      </w:r>
    </w:p>
    <w:p w14:paraId="6AFF849F" w14:textId="77777777" w:rsidR="00EF6489" w:rsidRPr="008759DB" w:rsidRDefault="00EF6489" w:rsidP="00EF6489">
      <w:pPr>
        <w:pBdr>
          <w:top w:val="single" w:sz="4" w:space="0" w:color="auto"/>
          <w:left w:val="single" w:sz="4" w:space="4" w:color="auto"/>
          <w:bottom w:val="single" w:sz="4" w:space="1" w:color="auto"/>
          <w:right w:val="single" w:sz="4" w:space="4" w:color="auto"/>
        </w:pBdr>
        <w:suppressAutoHyphens/>
        <w:spacing w:after="0"/>
        <w:rPr>
          <w:rFonts w:eastAsia="Times New Roman" w:cstheme="minorHAnsi"/>
          <w:color w:val="000000"/>
          <w:lang w:val="x-none" w:eastAsia="zh-CN"/>
        </w:rPr>
      </w:pPr>
    </w:p>
    <w:p w14:paraId="678FC590" w14:textId="77777777" w:rsidR="00EF6489" w:rsidRPr="008759DB" w:rsidRDefault="00EF6489" w:rsidP="00EF6489">
      <w:pPr>
        <w:pBdr>
          <w:top w:val="single" w:sz="4" w:space="0" w:color="auto"/>
          <w:left w:val="single" w:sz="4" w:space="4" w:color="auto"/>
          <w:bottom w:val="single" w:sz="4" w:space="1" w:color="auto"/>
          <w:right w:val="single" w:sz="4" w:space="4" w:color="auto"/>
        </w:pBdr>
        <w:suppressAutoHyphens/>
        <w:spacing w:after="0"/>
        <w:rPr>
          <w:rFonts w:eastAsia="Times New Roman" w:cstheme="minorHAnsi"/>
          <w:color w:val="000000"/>
          <w:lang w:val="x-none" w:eastAsia="zh-CN"/>
        </w:rPr>
      </w:pPr>
      <w:r w:rsidRPr="008759DB">
        <w:rPr>
          <w:rFonts w:eastAsia="Times New Roman" w:cstheme="minorHAnsi"/>
          <w:color w:val="000000"/>
          <w:lang w:val="x-none" w:eastAsia="zh-CN"/>
        </w:rPr>
        <w:t xml:space="preserve">Montant hors taxe :……………………………………………………………………………………………….euros </w:t>
      </w:r>
    </w:p>
    <w:p w14:paraId="119B249E" w14:textId="77777777" w:rsidR="00EF6489" w:rsidRPr="008759DB" w:rsidRDefault="00EF6489" w:rsidP="00EF6489">
      <w:pPr>
        <w:pBdr>
          <w:top w:val="single" w:sz="4" w:space="0" w:color="auto"/>
          <w:left w:val="single" w:sz="4" w:space="4" w:color="auto"/>
          <w:bottom w:val="single" w:sz="4" w:space="1" w:color="auto"/>
          <w:right w:val="single" w:sz="4" w:space="4" w:color="auto"/>
        </w:pBdr>
        <w:suppressAutoHyphens/>
        <w:spacing w:after="0"/>
        <w:rPr>
          <w:rFonts w:eastAsia="Times New Roman" w:cstheme="minorHAnsi"/>
          <w:color w:val="000000"/>
          <w:lang w:val="x-none" w:eastAsia="zh-CN"/>
        </w:rPr>
      </w:pPr>
      <w:r w:rsidRPr="008759DB">
        <w:rPr>
          <w:rFonts w:eastAsia="Times New Roman" w:cstheme="minorHAnsi"/>
          <w:color w:val="000000"/>
          <w:lang w:val="x-none" w:eastAsia="zh-CN"/>
        </w:rPr>
        <w:t xml:space="preserve">TVA (taux de……%) :……………………………………………………………………………………………….euros </w:t>
      </w:r>
    </w:p>
    <w:p w14:paraId="07D88C2E" w14:textId="77777777" w:rsidR="00EF6489" w:rsidRPr="008759DB" w:rsidRDefault="00EF6489" w:rsidP="00EF6489">
      <w:pPr>
        <w:pBdr>
          <w:top w:val="single" w:sz="4" w:space="0" w:color="auto"/>
          <w:left w:val="single" w:sz="4" w:space="4" w:color="auto"/>
          <w:bottom w:val="single" w:sz="4" w:space="1" w:color="auto"/>
          <w:right w:val="single" w:sz="4" w:space="4" w:color="auto"/>
        </w:pBdr>
        <w:suppressAutoHyphens/>
        <w:spacing w:after="0"/>
        <w:rPr>
          <w:rFonts w:eastAsia="Times New Roman" w:cstheme="minorHAnsi"/>
          <w:color w:val="000000"/>
          <w:lang w:val="x-none" w:eastAsia="zh-CN"/>
        </w:rPr>
      </w:pPr>
      <w:r w:rsidRPr="008759DB">
        <w:rPr>
          <w:rFonts w:eastAsia="Times New Roman" w:cstheme="minorHAnsi"/>
          <w:color w:val="000000"/>
          <w:lang w:val="x-none" w:eastAsia="zh-CN"/>
        </w:rPr>
        <w:t xml:space="preserve">Montant TTC :……………………………………………………………………………………………………….euros </w:t>
      </w:r>
    </w:p>
    <w:p w14:paraId="19867ED4" w14:textId="77777777" w:rsidR="00B655D3" w:rsidRPr="008759DB" w:rsidRDefault="000001A4" w:rsidP="000001A4">
      <w:pPr>
        <w:pBdr>
          <w:top w:val="single" w:sz="4" w:space="0" w:color="auto"/>
          <w:left w:val="single" w:sz="4" w:space="4" w:color="auto"/>
          <w:bottom w:val="single" w:sz="4" w:space="1" w:color="auto"/>
          <w:right w:val="single" w:sz="4" w:space="4" w:color="auto"/>
        </w:pBdr>
        <w:suppressAutoHyphens/>
        <w:spacing w:after="0"/>
        <w:rPr>
          <w:rFonts w:eastAsia="Times New Roman" w:cstheme="minorHAnsi"/>
          <w:color w:val="000000"/>
          <w:lang w:val="x-none" w:eastAsia="zh-CN"/>
        </w:rPr>
      </w:pPr>
      <w:r w:rsidRPr="008759DB">
        <w:rPr>
          <w:rFonts w:eastAsia="Times New Roman" w:cstheme="minorHAnsi"/>
          <w:color w:val="000000"/>
          <w:lang w:val="x-none" w:eastAsia="zh-CN"/>
        </w:rPr>
        <w:t xml:space="preserve">Soit en lettres : </w:t>
      </w:r>
    </w:p>
    <w:p w14:paraId="57BC54BE" w14:textId="77777777" w:rsidR="008759DB" w:rsidRDefault="008759DB" w:rsidP="00B655D3">
      <w:pPr>
        <w:spacing w:after="0" w:line="259" w:lineRule="auto"/>
        <w:jc w:val="left"/>
      </w:pPr>
    </w:p>
    <w:p w14:paraId="6F0BF308" w14:textId="77777777" w:rsidR="008759DB" w:rsidRDefault="008759DB" w:rsidP="00B655D3">
      <w:pPr>
        <w:spacing w:after="0" w:line="259" w:lineRule="auto"/>
        <w:jc w:val="left"/>
      </w:pPr>
    </w:p>
    <w:p w14:paraId="38777D55" w14:textId="77777777" w:rsidR="00B655D3" w:rsidRPr="008759DB" w:rsidRDefault="00B655D3" w:rsidP="00B655D3">
      <w:pPr>
        <w:spacing w:after="0" w:line="259" w:lineRule="auto"/>
        <w:jc w:val="left"/>
        <w:rPr>
          <w:rFonts w:cstheme="minorHAnsi"/>
        </w:rPr>
      </w:pPr>
      <w:r w:rsidRPr="008759DB">
        <w:rPr>
          <w:rFonts w:cstheme="minorHAnsi"/>
          <w:b/>
        </w:rPr>
        <w:t>Bon de commande</w:t>
      </w:r>
      <w:r w:rsidRPr="008759DB">
        <w:rPr>
          <w:rFonts w:cstheme="minorHAnsi"/>
        </w:rPr>
        <w:t> :</w:t>
      </w:r>
    </w:p>
    <w:p w14:paraId="5B0FF06E" w14:textId="77777777" w:rsidR="00B655D3" w:rsidRPr="008759DB" w:rsidRDefault="00B655D3" w:rsidP="00B655D3">
      <w:pPr>
        <w:numPr>
          <w:ilvl w:val="0"/>
          <w:numId w:val="23"/>
        </w:numPr>
        <w:spacing w:after="0" w:line="259" w:lineRule="auto"/>
        <w:contextualSpacing/>
        <w:jc w:val="left"/>
        <w:rPr>
          <w:rFonts w:cstheme="minorHAnsi"/>
        </w:rPr>
      </w:pPr>
      <w:r w:rsidRPr="008759DB">
        <w:rPr>
          <w:rFonts w:cstheme="minorHAnsi"/>
        </w:rPr>
        <w:t>Journée de formation</w:t>
      </w:r>
    </w:p>
    <w:p w14:paraId="0D87A1E7" w14:textId="77777777" w:rsidR="00B655D3" w:rsidRPr="008759DB" w:rsidRDefault="00B655D3" w:rsidP="00B655D3">
      <w:pPr>
        <w:numPr>
          <w:ilvl w:val="0"/>
          <w:numId w:val="23"/>
        </w:numPr>
        <w:spacing w:after="0" w:line="259" w:lineRule="auto"/>
        <w:contextualSpacing/>
        <w:jc w:val="left"/>
        <w:rPr>
          <w:rFonts w:cstheme="minorHAnsi"/>
        </w:rPr>
      </w:pPr>
      <w:r w:rsidRPr="008759DB">
        <w:rPr>
          <w:rFonts w:cstheme="minorHAnsi"/>
        </w:rPr>
        <w:t>Licences simultanées supplémentaires</w:t>
      </w:r>
    </w:p>
    <w:p w14:paraId="275ACAA6" w14:textId="77777777" w:rsidR="00E33BC1" w:rsidRPr="008759DB" w:rsidRDefault="00E33BC1" w:rsidP="00FB600F">
      <w:pPr>
        <w:pStyle w:val="Standard"/>
        <w:autoSpaceDE w:val="0"/>
        <w:spacing w:after="0" w:line="240" w:lineRule="auto"/>
        <w:jc w:val="both"/>
        <w:rPr>
          <w:rFonts w:asciiTheme="minorHAnsi" w:hAnsiTheme="minorHAnsi" w:cstheme="minorHAnsi"/>
          <w:b/>
          <w:bCs/>
          <w:color w:val="000000"/>
        </w:rPr>
      </w:pPr>
    </w:p>
    <w:p w14:paraId="611D10D4" w14:textId="77777777" w:rsidR="000001A4" w:rsidRDefault="000001A4" w:rsidP="00FB600F">
      <w:pPr>
        <w:pStyle w:val="Standard"/>
        <w:autoSpaceDE w:val="0"/>
        <w:spacing w:after="0" w:line="240" w:lineRule="auto"/>
        <w:jc w:val="both"/>
        <w:rPr>
          <w:rFonts w:asciiTheme="minorHAnsi" w:hAnsiTheme="minorHAnsi" w:cstheme="minorHAnsi"/>
          <w:b/>
          <w:bCs/>
          <w:color w:val="000000"/>
        </w:rPr>
      </w:pPr>
    </w:p>
    <w:p w14:paraId="331B7CA4" w14:textId="77777777" w:rsidR="00FB600F" w:rsidRPr="00CA5D80" w:rsidRDefault="00FB600F" w:rsidP="00A24536">
      <w:pPr>
        <w:pStyle w:val="Titre1"/>
      </w:pPr>
      <w:r w:rsidRPr="00CA5D80">
        <w:t>ARTICLE 2 – Objet, nature et durée du marché</w:t>
      </w:r>
    </w:p>
    <w:p w14:paraId="4089816F" w14:textId="77777777" w:rsidR="00FB600F" w:rsidRPr="00F82FC1" w:rsidRDefault="00FB600F" w:rsidP="00FB600F">
      <w:pPr>
        <w:pStyle w:val="Standard"/>
        <w:autoSpaceDE w:val="0"/>
        <w:spacing w:after="0" w:line="240" w:lineRule="auto"/>
        <w:jc w:val="both"/>
        <w:rPr>
          <w:rFonts w:ascii="DejaVu Sans Light" w:hAnsi="DejaVu Sans Light" w:cs="DejaVu Sans Light"/>
          <w:color w:val="000000"/>
          <w:sz w:val="20"/>
          <w:szCs w:val="20"/>
        </w:rPr>
      </w:pPr>
    </w:p>
    <w:p w14:paraId="763761B4" w14:textId="77777777" w:rsidR="00FB600F" w:rsidRPr="00CA5D80" w:rsidRDefault="00FB600F" w:rsidP="00FB600F">
      <w:pPr>
        <w:pStyle w:val="Standard"/>
        <w:numPr>
          <w:ilvl w:val="0"/>
          <w:numId w:val="13"/>
        </w:numPr>
        <w:autoSpaceDE w:val="0"/>
        <w:spacing w:after="0" w:line="240" w:lineRule="auto"/>
        <w:jc w:val="both"/>
        <w:rPr>
          <w:rFonts w:asciiTheme="minorHAnsi" w:hAnsiTheme="minorHAnsi" w:cstheme="minorHAnsi"/>
          <w:b/>
          <w:bCs/>
          <w:color w:val="000000"/>
          <w:sz w:val="20"/>
          <w:szCs w:val="20"/>
          <w:u w:val="single"/>
        </w:rPr>
      </w:pPr>
      <w:r w:rsidRPr="00CA5D80">
        <w:rPr>
          <w:rFonts w:asciiTheme="minorHAnsi" w:hAnsiTheme="minorHAnsi" w:cstheme="minorHAnsi"/>
          <w:color w:val="000000"/>
          <w:sz w:val="20"/>
          <w:szCs w:val="20"/>
          <w:u w:val="single"/>
        </w:rPr>
        <w:t>Objet du marché</w:t>
      </w:r>
    </w:p>
    <w:p w14:paraId="45AC2330" w14:textId="77777777" w:rsidR="00FB600F" w:rsidRPr="00CA5D80" w:rsidRDefault="00FB600F" w:rsidP="00FB600F">
      <w:pPr>
        <w:pStyle w:val="Standard"/>
        <w:autoSpaceDE w:val="0"/>
        <w:spacing w:after="0" w:line="240" w:lineRule="auto"/>
        <w:ind w:left="1065"/>
        <w:jc w:val="both"/>
        <w:rPr>
          <w:rFonts w:asciiTheme="minorHAnsi" w:hAnsiTheme="minorHAnsi" w:cstheme="minorHAnsi"/>
          <w:b/>
          <w:bCs/>
          <w:color w:val="000000"/>
          <w:sz w:val="20"/>
          <w:szCs w:val="20"/>
        </w:rPr>
      </w:pPr>
    </w:p>
    <w:p w14:paraId="77CEB862" w14:textId="77777777" w:rsidR="00A33B65" w:rsidRPr="00A24536" w:rsidRDefault="00A33B65" w:rsidP="00A24536">
      <w:pPr>
        <w:rPr>
          <w:rStyle w:val="lev"/>
        </w:rPr>
      </w:pPr>
      <w:r w:rsidRPr="00A24536">
        <w:rPr>
          <w:rStyle w:val="lev"/>
        </w:rPr>
        <w:t>Présentation générale de la consultation</w:t>
      </w:r>
    </w:p>
    <w:p w14:paraId="50848089" w14:textId="77777777" w:rsidR="00A33B65" w:rsidRPr="00A33B65" w:rsidRDefault="00A33B65" w:rsidP="00A33B65">
      <w:pPr>
        <w:spacing w:after="0" w:line="259" w:lineRule="auto"/>
        <w:jc w:val="left"/>
        <w:rPr>
          <w:rFonts w:cstheme="minorHAnsi"/>
          <w:color w:val="000000"/>
          <w:sz w:val="20"/>
          <w:szCs w:val="20"/>
        </w:rPr>
      </w:pPr>
      <w:r w:rsidRPr="00A33B65">
        <w:rPr>
          <w:rFonts w:cstheme="minorHAnsi"/>
          <w:sz w:val="20"/>
          <w:szCs w:val="20"/>
          <w:lang w:eastAsia="fr-FR"/>
        </w:rPr>
        <w:t>Depuis près de 60 ans, l’</w:t>
      </w:r>
      <w:r w:rsidRPr="00A33B65">
        <w:rPr>
          <w:rFonts w:cstheme="minorHAnsi"/>
          <w:b/>
          <w:bCs/>
          <w:sz w:val="20"/>
          <w:szCs w:val="20"/>
          <w:lang w:eastAsia="fr-FR"/>
        </w:rPr>
        <w:t>Ecole des Ingénieurs de la Ville de Paris</w:t>
      </w:r>
      <w:r w:rsidRPr="00A33B65">
        <w:rPr>
          <w:rFonts w:cstheme="minorHAnsi"/>
          <w:sz w:val="20"/>
          <w:szCs w:val="20"/>
          <w:lang w:eastAsia="fr-FR"/>
        </w:rPr>
        <w:t xml:space="preserve"> (EIVP) forme les professionnels qui aménagent et gèrent l’</w:t>
      </w:r>
      <w:r w:rsidRPr="00A33B65">
        <w:rPr>
          <w:rFonts w:cstheme="minorHAnsi"/>
          <w:b/>
          <w:bCs/>
          <w:sz w:val="20"/>
          <w:szCs w:val="20"/>
          <w:lang w:eastAsia="fr-FR"/>
        </w:rPr>
        <w:t>une des villes les plus attractives et les mieux dotés en services du monde</w:t>
      </w:r>
      <w:r w:rsidRPr="00A33B65">
        <w:rPr>
          <w:rFonts w:cstheme="minorHAnsi"/>
          <w:color w:val="1F497D"/>
          <w:sz w:val="20"/>
          <w:szCs w:val="20"/>
          <w:lang w:eastAsia="fr-FR"/>
        </w:rPr>
        <w:t xml:space="preserve">, </w:t>
      </w:r>
      <w:r w:rsidRPr="00A33B65">
        <w:rPr>
          <w:rFonts w:cstheme="minorHAnsi"/>
          <w:b/>
          <w:bCs/>
          <w:sz w:val="20"/>
          <w:szCs w:val="20"/>
          <w:lang w:eastAsia="fr-FR"/>
        </w:rPr>
        <w:t>Paris</w:t>
      </w:r>
      <w:r w:rsidRPr="00A33B65">
        <w:rPr>
          <w:rFonts w:cstheme="minorHAnsi"/>
          <w:sz w:val="20"/>
          <w:szCs w:val="20"/>
          <w:lang w:eastAsia="fr-FR"/>
        </w:rPr>
        <w:t>. Un nombre croissant de ses anciens élèves contribuent à faciliter la vie des citadins dans les plus grandes métropoles du monde auprès des</w:t>
      </w:r>
      <w:r w:rsidRPr="00A33B65">
        <w:rPr>
          <w:rFonts w:cstheme="minorHAnsi"/>
          <w:b/>
          <w:bCs/>
          <w:sz w:val="20"/>
          <w:szCs w:val="20"/>
          <w:lang w:eastAsia="fr-FR"/>
        </w:rPr>
        <w:t xml:space="preserve"> maîtres d’ouvrage publics</w:t>
      </w:r>
      <w:r w:rsidRPr="00A33B65">
        <w:rPr>
          <w:rFonts w:cstheme="minorHAnsi"/>
          <w:sz w:val="20"/>
          <w:szCs w:val="20"/>
          <w:lang w:eastAsia="fr-FR"/>
        </w:rPr>
        <w:t xml:space="preserve"> ou au sein des </w:t>
      </w:r>
      <w:r w:rsidRPr="00A33B65">
        <w:rPr>
          <w:rFonts w:cstheme="minorHAnsi"/>
          <w:b/>
          <w:bCs/>
          <w:sz w:val="20"/>
          <w:szCs w:val="20"/>
          <w:lang w:eastAsia="fr-FR"/>
        </w:rPr>
        <w:t>entreprises leaders des services urbains</w:t>
      </w:r>
      <w:r w:rsidRPr="00A33B65">
        <w:rPr>
          <w:rFonts w:cstheme="minorHAnsi"/>
          <w:sz w:val="20"/>
          <w:szCs w:val="20"/>
          <w:lang w:eastAsia="fr-FR"/>
        </w:rPr>
        <w:t xml:space="preserve">. </w:t>
      </w:r>
      <w:r w:rsidRPr="00A33B65">
        <w:rPr>
          <w:rFonts w:cstheme="minorHAnsi"/>
          <w:color w:val="000000"/>
          <w:sz w:val="20"/>
          <w:szCs w:val="20"/>
        </w:rPr>
        <w:t xml:space="preserve">L’EIVP est l’unique établissement habilité par la CTI à délivrer le </w:t>
      </w:r>
      <w:r w:rsidRPr="00A33B65">
        <w:rPr>
          <w:rFonts w:cstheme="minorHAnsi"/>
          <w:b/>
          <w:bCs/>
          <w:color w:val="000000"/>
          <w:sz w:val="20"/>
          <w:szCs w:val="20"/>
        </w:rPr>
        <w:t>titre d’ingénieur diplômé en génie urbain</w:t>
      </w:r>
      <w:r w:rsidRPr="00A33B65">
        <w:rPr>
          <w:rFonts w:cstheme="minorHAnsi"/>
          <w:color w:val="000000"/>
          <w:sz w:val="20"/>
          <w:szCs w:val="20"/>
        </w:rPr>
        <w:t xml:space="preserve">. </w:t>
      </w:r>
    </w:p>
    <w:p w14:paraId="0643E835" w14:textId="77777777" w:rsidR="00A33B65" w:rsidRPr="00A33B65" w:rsidRDefault="00A33B65" w:rsidP="00A33B65">
      <w:pPr>
        <w:spacing w:after="0" w:line="259" w:lineRule="auto"/>
        <w:jc w:val="left"/>
        <w:rPr>
          <w:rFonts w:cstheme="minorHAnsi"/>
          <w:sz w:val="20"/>
          <w:szCs w:val="20"/>
          <w:lang w:eastAsia="fr-FR"/>
        </w:rPr>
      </w:pPr>
    </w:p>
    <w:p w14:paraId="762FE3F6" w14:textId="77777777" w:rsidR="00A33B65" w:rsidRPr="00A33B65" w:rsidRDefault="00A33B65" w:rsidP="00A33B65">
      <w:pPr>
        <w:spacing w:after="0" w:line="259" w:lineRule="auto"/>
        <w:jc w:val="left"/>
        <w:rPr>
          <w:rFonts w:cstheme="minorHAnsi"/>
          <w:color w:val="000000"/>
          <w:sz w:val="20"/>
          <w:szCs w:val="20"/>
        </w:rPr>
      </w:pPr>
      <w:r w:rsidRPr="00A33B65">
        <w:rPr>
          <w:rFonts w:cstheme="minorHAnsi"/>
          <w:color w:val="000000"/>
          <w:sz w:val="20"/>
          <w:szCs w:val="20"/>
        </w:rPr>
        <w:t>Les données clés :</w:t>
      </w:r>
    </w:p>
    <w:p w14:paraId="264942BD" w14:textId="77777777" w:rsidR="00A33B65" w:rsidRPr="00A33B65" w:rsidRDefault="00A33B65" w:rsidP="00A33B65">
      <w:pPr>
        <w:spacing w:after="0" w:line="259" w:lineRule="auto"/>
        <w:jc w:val="left"/>
        <w:rPr>
          <w:rFonts w:cstheme="minorHAnsi"/>
          <w:color w:val="000000"/>
          <w:sz w:val="20"/>
          <w:szCs w:val="20"/>
        </w:rPr>
      </w:pPr>
      <w:r w:rsidRPr="00A33B65">
        <w:rPr>
          <w:rFonts w:cstheme="minorHAnsi"/>
          <w:color w:val="000000"/>
          <w:sz w:val="20"/>
          <w:szCs w:val="20"/>
        </w:rPr>
        <w:t>Plus de 500 élèves (110 élèves -ingénieurs diplômés chaque année)</w:t>
      </w:r>
    </w:p>
    <w:p w14:paraId="63921590" w14:textId="77777777" w:rsidR="00A33B65" w:rsidRPr="00A33B65" w:rsidRDefault="00A33B65" w:rsidP="00A33B65">
      <w:pPr>
        <w:spacing w:after="0" w:line="259" w:lineRule="auto"/>
        <w:jc w:val="left"/>
        <w:rPr>
          <w:rFonts w:cstheme="minorHAnsi"/>
          <w:color w:val="000000"/>
          <w:sz w:val="20"/>
          <w:szCs w:val="20"/>
        </w:rPr>
      </w:pPr>
      <w:r w:rsidRPr="00A33B65">
        <w:rPr>
          <w:rFonts w:cstheme="minorHAnsi"/>
          <w:color w:val="000000"/>
          <w:sz w:val="20"/>
          <w:szCs w:val="20"/>
        </w:rPr>
        <w:t xml:space="preserve">Un réseau de 2 700 </w:t>
      </w:r>
      <w:proofErr w:type="spellStart"/>
      <w:r w:rsidRPr="00A33B65">
        <w:rPr>
          <w:rFonts w:cstheme="minorHAnsi"/>
          <w:i/>
          <w:iCs/>
          <w:color w:val="000000"/>
          <w:sz w:val="20"/>
          <w:szCs w:val="20"/>
        </w:rPr>
        <w:t>alumni</w:t>
      </w:r>
      <w:proofErr w:type="spellEnd"/>
    </w:p>
    <w:p w14:paraId="76522B66" w14:textId="77777777" w:rsidR="00A33B65" w:rsidRPr="00A33B65" w:rsidRDefault="00A33B65" w:rsidP="00A33B65">
      <w:pPr>
        <w:spacing w:after="0" w:line="259" w:lineRule="auto"/>
        <w:jc w:val="left"/>
        <w:rPr>
          <w:rFonts w:cstheme="minorHAnsi"/>
          <w:color w:val="000000"/>
          <w:sz w:val="20"/>
          <w:szCs w:val="20"/>
        </w:rPr>
      </w:pPr>
      <w:r w:rsidRPr="00A33B65">
        <w:rPr>
          <w:rFonts w:cstheme="minorHAnsi"/>
          <w:color w:val="000000"/>
          <w:sz w:val="20"/>
          <w:szCs w:val="20"/>
        </w:rPr>
        <w:t>Formations de bac+2 à bac+8 :</w:t>
      </w:r>
    </w:p>
    <w:p w14:paraId="4957CC15" w14:textId="77777777" w:rsidR="00A33B65" w:rsidRPr="00A33B65" w:rsidRDefault="00A33B65" w:rsidP="00A33B65">
      <w:pPr>
        <w:numPr>
          <w:ilvl w:val="0"/>
          <w:numId w:val="22"/>
        </w:numPr>
        <w:spacing w:after="0" w:line="259" w:lineRule="auto"/>
        <w:contextualSpacing/>
        <w:jc w:val="left"/>
        <w:rPr>
          <w:rFonts w:cstheme="minorHAnsi"/>
          <w:color w:val="000000"/>
          <w:sz w:val="20"/>
          <w:szCs w:val="20"/>
        </w:rPr>
      </w:pPr>
      <w:r w:rsidRPr="00A33B65">
        <w:rPr>
          <w:rFonts w:cstheme="minorHAnsi"/>
          <w:color w:val="000000"/>
          <w:sz w:val="20"/>
          <w:szCs w:val="20"/>
        </w:rPr>
        <w:t>Ingénieur en Génie Urbain ;</w:t>
      </w:r>
    </w:p>
    <w:p w14:paraId="483D2E5A" w14:textId="77777777" w:rsidR="00A33B65" w:rsidRPr="00A33B65" w:rsidRDefault="00A33B65" w:rsidP="00A33B65">
      <w:pPr>
        <w:numPr>
          <w:ilvl w:val="0"/>
          <w:numId w:val="22"/>
        </w:numPr>
        <w:spacing w:after="0" w:line="259" w:lineRule="auto"/>
        <w:contextualSpacing/>
        <w:jc w:val="left"/>
        <w:rPr>
          <w:rFonts w:cstheme="minorHAnsi"/>
          <w:color w:val="000000"/>
          <w:sz w:val="20"/>
          <w:szCs w:val="20"/>
        </w:rPr>
      </w:pPr>
      <w:r w:rsidRPr="00A33B65">
        <w:rPr>
          <w:rFonts w:cstheme="minorHAnsi"/>
          <w:color w:val="000000"/>
          <w:sz w:val="20"/>
          <w:szCs w:val="20"/>
        </w:rPr>
        <w:t>Bi-cursus Ingénieur/Architecte avec l’ENSA Paris-la-Villette ;</w:t>
      </w:r>
    </w:p>
    <w:p w14:paraId="6E27FBAC" w14:textId="77777777" w:rsidR="00A33B65" w:rsidRPr="00A33B65" w:rsidRDefault="00A33B65" w:rsidP="00A33B65">
      <w:pPr>
        <w:numPr>
          <w:ilvl w:val="0"/>
          <w:numId w:val="22"/>
        </w:numPr>
        <w:spacing w:after="0" w:line="259" w:lineRule="auto"/>
        <w:contextualSpacing/>
        <w:jc w:val="left"/>
        <w:rPr>
          <w:rFonts w:cstheme="minorHAnsi"/>
          <w:color w:val="000000"/>
          <w:sz w:val="20"/>
          <w:szCs w:val="20"/>
        </w:rPr>
      </w:pPr>
      <w:r w:rsidRPr="00A33B65">
        <w:rPr>
          <w:rFonts w:cstheme="minorHAnsi"/>
          <w:color w:val="000000"/>
          <w:sz w:val="20"/>
          <w:szCs w:val="20"/>
        </w:rPr>
        <w:t>Licence professionnelle Assistant à chef de projet en aménagement de l’espace (L3) avec l’UPEM, ENSA VT (Marne-la-Vallée) et Paris Belleville ;</w:t>
      </w:r>
    </w:p>
    <w:p w14:paraId="0EEEF28B" w14:textId="77777777" w:rsidR="00A33B65" w:rsidRPr="00A33B65" w:rsidRDefault="00A33B65" w:rsidP="00A33B65">
      <w:pPr>
        <w:numPr>
          <w:ilvl w:val="0"/>
          <w:numId w:val="22"/>
        </w:numPr>
        <w:spacing w:after="0" w:line="259" w:lineRule="auto"/>
        <w:contextualSpacing/>
        <w:jc w:val="left"/>
        <w:rPr>
          <w:rFonts w:cstheme="minorHAnsi"/>
          <w:color w:val="000000"/>
          <w:sz w:val="20"/>
          <w:szCs w:val="20"/>
        </w:rPr>
      </w:pPr>
      <w:r w:rsidRPr="00A33B65">
        <w:rPr>
          <w:rFonts w:cstheme="minorHAnsi"/>
          <w:color w:val="000000"/>
          <w:sz w:val="20"/>
          <w:szCs w:val="20"/>
        </w:rPr>
        <w:t>Diplôme niveau L2 Assistant en Architecture (EPSAA) ;</w:t>
      </w:r>
    </w:p>
    <w:p w14:paraId="7FDB781D" w14:textId="77777777" w:rsidR="00A33B65" w:rsidRPr="00A33B65" w:rsidRDefault="00A33B65" w:rsidP="00A33B65">
      <w:pPr>
        <w:numPr>
          <w:ilvl w:val="0"/>
          <w:numId w:val="22"/>
        </w:numPr>
        <w:spacing w:after="0" w:line="259" w:lineRule="auto"/>
        <w:contextualSpacing/>
        <w:jc w:val="left"/>
        <w:rPr>
          <w:rFonts w:cstheme="minorHAnsi"/>
          <w:color w:val="000000"/>
          <w:sz w:val="20"/>
          <w:szCs w:val="20"/>
        </w:rPr>
      </w:pPr>
      <w:r w:rsidRPr="00A33B65">
        <w:rPr>
          <w:rFonts w:cstheme="minorHAnsi"/>
          <w:color w:val="000000"/>
          <w:sz w:val="20"/>
          <w:szCs w:val="20"/>
        </w:rPr>
        <w:t xml:space="preserve">2 Mastères Spécialisés : </w:t>
      </w:r>
      <w:proofErr w:type="spellStart"/>
      <w:r w:rsidRPr="00A33B65">
        <w:rPr>
          <w:rFonts w:cstheme="minorHAnsi"/>
          <w:color w:val="000000"/>
          <w:sz w:val="20"/>
          <w:szCs w:val="20"/>
        </w:rPr>
        <w:t>Urbantic</w:t>
      </w:r>
      <w:proofErr w:type="spellEnd"/>
      <w:r w:rsidRPr="00A33B65">
        <w:rPr>
          <w:rFonts w:cstheme="minorHAnsi"/>
          <w:color w:val="000000"/>
          <w:sz w:val="20"/>
          <w:szCs w:val="20"/>
        </w:rPr>
        <w:t xml:space="preserve"> (numérique dans la ville) et </w:t>
      </w:r>
      <w:proofErr w:type="spellStart"/>
      <w:r w:rsidRPr="00A33B65">
        <w:rPr>
          <w:rFonts w:cstheme="minorHAnsi"/>
          <w:color w:val="000000"/>
          <w:sz w:val="20"/>
          <w:szCs w:val="20"/>
        </w:rPr>
        <w:t>Urbeausep</w:t>
      </w:r>
      <w:proofErr w:type="spellEnd"/>
      <w:r w:rsidRPr="00A33B65">
        <w:rPr>
          <w:rFonts w:cstheme="minorHAnsi"/>
          <w:color w:val="000000"/>
          <w:sz w:val="20"/>
          <w:szCs w:val="20"/>
        </w:rPr>
        <w:t xml:space="preserve"> (gestion des eaux usées et pluviales), </w:t>
      </w:r>
      <w:proofErr w:type="spellStart"/>
      <w:r w:rsidRPr="00A33B65">
        <w:rPr>
          <w:rFonts w:cstheme="minorHAnsi"/>
          <w:color w:val="000000"/>
          <w:sz w:val="20"/>
          <w:szCs w:val="20"/>
        </w:rPr>
        <w:t>co</w:t>
      </w:r>
      <w:proofErr w:type="spellEnd"/>
      <w:r w:rsidRPr="00A33B65">
        <w:rPr>
          <w:rFonts w:cstheme="minorHAnsi"/>
          <w:color w:val="000000"/>
          <w:sz w:val="20"/>
          <w:szCs w:val="20"/>
        </w:rPr>
        <w:t>-accrédités avec l’Ecole des Ponts ;</w:t>
      </w:r>
    </w:p>
    <w:p w14:paraId="219BE487" w14:textId="77777777" w:rsidR="00A33B65" w:rsidRPr="00A33B65" w:rsidRDefault="00A33B65" w:rsidP="00A33B65">
      <w:pPr>
        <w:numPr>
          <w:ilvl w:val="0"/>
          <w:numId w:val="22"/>
        </w:numPr>
        <w:spacing w:after="0" w:line="259" w:lineRule="auto"/>
        <w:contextualSpacing/>
        <w:jc w:val="left"/>
        <w:rPr>
          <w:rFonts w:cstheme="minorHAnsi"/>
          <w:color w:val="000000"/>
          <w:sz w:val="20"/>
          <w:szCs w:val="20"/>
        </w:rPr>
      </w:pPr>
      <w:r w:rsidRPr="00A33B65">
        <w:rPr>
          <w:rFonts w:cstheme="minorHAnsi"/>
          <w:color w:val="000000"/>
          <w:sz w:val="20"/>
          <w:szCs w:val="20"/>
        </w:rPr>
        <w:t>Diplôme niveau master D-PRAUG : programmation architecturale et urbaine</w:t>
      </w:r>
    </w:p>
    <w:p w14:paraId="749AC969" w14:textId="77777777" w:rsidR="00A33B65" w:rsidRPr="00A33B65" w:rsidRDefault="00A33B65" w:rsidP="00A33B65">
      <w:pPr>
        <w:numPr>
          <w:ilvl w:val="0"/>
          <w:numId w:val="22"/>
        </w:numPr>
        <w:spacing w:after="0" w:line="259" w:lineRule="auto"/>
        <w:contextualSpacing/>
        <w:jc w:val="left"/>
        <w:rPr>
          <w:rFonts w:cstheme="minorHAnsi"/>
          <w:color w:val="000000"/>
          <w:sz w:val="20"/>
          <w:szCs w:val="20"/>
        </w:rPr>
      </w:pPr>
      <w:r w:rsidRPr="00A33B65">
        <w:rPr>
          <w:rFonts w:cstheme="minorHAnsi"/>
          <w:color w:val="000000"/>
          <w:sz w:val="20"/>
          <w:szCs w:val="20"/>
        </w:rPr>
        <w:t>Diplôme d’Ingénieur par la VAE ;</w:t>
      </w:r>
    </w:p>
    <w:p w14:paraId="712DAE16" w14:textId="77777777" w:rsidR="00A33B65" w:rsidRPr="00A33B65" w:rsidRDefault="00A33B65" w:rsidP="00A33B65">
      <w:pPr>
        <w:spacing w:after="0" w:line="259" w:lineRule="auto"/>
        <w:jc w:val="left"/>
        <w:rPr>
          <w:rFonts w:cstheme="minorHAnsi"/>
          <w:color w:val="000000"/>
          <w:sz w:val="20"/>
          <w:szCs w:val="20"/>
        </w:rPr>
      </w:pPr>
    </w:p>
    <w:p w14:paraId="007C8665" w14:textId="77777777" w:rsidR="00A33B65" w:rsidRPr="00A33B65" w:rsidRDefault="00A33B65" w:rsidP="00A33B65">
      <w:pPr>
        <w:spacing w:after="0" w:line="259" w:lineRule="auto"/>
        <w:jc w:val="left"/>
        <w:rPr>
          <w:rFonts w:cstheme="minorHAnsi"/>
          <w:color w:val="000000"/>
          <w:sz w:val="20"/>
          <w:szCs w:val="20"/>
        </w:rPr>
      </w:pPr>
      <w:r w:rsidRPr="00A33B65">
        <w:rPr>
          <w:rFonts w:cstheme="minorHAnsi"/>
          <w:color w:val="000000"/>
          <w:sz w:val="20"/>
          <w:szCs w:val="20"/>
        </w:rPr>
        <w:t xml:space="preserve">Recherche et expérimentation sur la ville : </w:t>
      </w:r>
    </w:p>
    <w:p w14:paraId="443C82AB" w14:textId="77777777" w:rsidR="00A33B65" w:rsidRPr="00A33B65" w:rsidRDefault="00A33B65" w:rsidP="00A33B65">
      <w:pPr>
        <w:spacing w:after="0" w:line="259" w:lineRule="auto"/>
        <w:jc w:val="left"/>
        <w:rPr>
          <w:rFonts w:cstheme="minorHAnsi"/>
          <w:sz w:val="20"/>
          <w:szCs w:val="20"/>
        </w:rPr>
      </w:pPr>
      <w:r w:rsidRPr="00A33B65">
        <w:rPr>
          <w:rFonts w:cstheme="minorHAnsi"/>
          <w:sz w:val="20"/>
          <w:szCs w:val="20"/>
        </w:rPr>
        <w:t xml:space="preserve">L’équipe d’enseignants-chercheurs permanents de l’EIVP collabore aux réflexions menées </w:t>
      </w:r>
      <w:proofErr w:type="gramStart"/>
      <w:r w:rsidRPr="00A33B65">
        <w:rPr>
          <w:rFonts w:cstheme="minorHAnsi"/>
          <w:sz w:val="20"/>
          <w:szCs w:val="20"/>
        </w:rPr>
        <w:t>par  la</w:t>
      </w:r>
      <w:proofErr w:type="gramEnd"/>
      <w:r w:rsidRPr="00A33B65">
        <w:rPr>
          <w:rFonts w:cstheme="minorHAnsi"/>
          <w:sz w:val="20"/>
          <w:szCs w:val="20"/>
        </w:rPr>
        <w:t xml:space="preserve"> Ville de Paris sur des sujets structurants (initiative 100RC, Plan climat énergie territorial, maquette numérique 3D,…). Elle est aussi impliquée dans des contrats de recherche financés principalement par l’Union européenne (programmes H2020 et </w:t>
      </w:r>
      <w:proofErr w:type="spellStart"/>
      <w:r w:rsidRPr="00A33B65">
        <w:rPr>
          <w:rFonts w:cstheme="minorHAnsi"/>
          <w:sz w:val="20"/>
          <w:szCs w:val="20"/>
        </w:rPr>
        <w:t>Interreg</w:t>
      </w:r>
      <w:proofErr w:type="spellEnd"/>
      <w:r w:rsidRPr="00A33B65">
        <w:rPr>
          <w:rFonts w:cstheme="minorHAnsi"/>
          <w:sz w:val="20"/>
          <w:szCs w:val="20"/>
        </w:rPr>
        <w:t xml:space="preserve">), l’ANR et l’ADEME. </w:t>
      </w:r>
    </w:p>
    <w:p w14:paraId="606DB9E1" w14:textId="77777777" w:rsidR="00A33B65" w:rsidRPr="00A33B65" w:rsidRDefault="00A33B65" w:rsidP="00A33B65">
      <w:pPr>
        <w:spacing w:after="0" w:line="259" w:lineRule="auto"/>
        <w:jc w:val="left"/>
        <w:rPr>
          <w:rFonts w:cstheme="minorHAnsi"/>
          <w:sz w:val="20"/>
          <w:szCs w:val="20"/>
        </w:rPr>
      </w:pPr>
      <w:r w:rsidRPr="00A33B65">
        <w:rPr>
          <w:rFonts w:cstheme="minorHAnsi"/>
          <w:sz w:val="20"/>
          <w:szCs w:val="20"/>
        </w:rPr>
        <w:t xml:space="preserve">L’EIVP est </w:t>
      </w:r>
      <w:proofErr w:type="spellStart"/>
      <w:r w:rsidRPr="00A33B65">
        <w:rPr>
          <w:rFonts w:cstheme="minorHAnsi"/>
          <w:sz w:val="20"/>
          <w:szCs w:val="20"/>
        </w:rPr>
        <w:t>co-tutelle</w:t>
      </w:r>
      <w:proofErr w:type="spellEnd"/>
      <w:r w:rsidRPr="00A33B65">
        <w:rPr>
          <w:rFonts w:cstheme="minorHAnsi"/>
          <w:sz w:val="20"/>
          <w:szCs w:val="20"/>
        </w:rPr>
        <w:t xml:space="preserve"> de l’unité de recherche </w:t>
      </w:r>
      <w:proofErr w:type="spellStart"/>
      <w:r w:rsidRPr="00A33B65">
        <w:rPr>
          <w:rFonts w:cstheme="minorHAnsi"/>
          <w:sz w:val="20"/>
          <w:szCs w:val="20"/>
        </w:rPr>
        <w:t>Lab’Urba</w:t>
      </w:r>
      <w:proofErr w:type="spellEnd"/>
      <w:r w:rsidRPr="00A33B65">
        <w:rPr>
          <w:rFonts w:cstheme="minorHAnsi"/>
          <w:sz w:val="20"/>
          <w:szCs w:val="20"/>
        </w:rPr>
        <w:t>. Les principales thématiques de recherche et d’expérimentation : Aménagement et objets urbains complexes, Energie et climat en ville, Résilience urbaine, Systèmes urbains numériques.</w:t>
      </w:r>
    </w:p>
    <w:p w14:paraId="6C80D749" w14:textId="77777777" w:rsidR="00A33B65" w:rsidRPr="00A33B65" w:rsidRDefault="00A33B65" w:rsidP="00A33B65">
      <w:pPr>
        <w:spacing w:after="0" w:line="259" w:lineRule="auto"/>
        <w:jc w:val="left"/>
        <w:rPr>
          <w:rFonts w:cstheme="minorHAnsi"/>
          <w:sz w:val="20"/>
          <w:szCs w:val="20"/>
        </w:rPr>
      </w:pPr>
    </w:p>
    <w:p w14:paraId="25CFF09A" w14:textId="77777777" w:rsidR="00A33B65" w:rsidRPr="00A33B65" w:rsidRDefault="00A33B65" w:rsidP="00A33B65">
      <w:pPr>
        <w:spacing w:after="0" w:line="259" w:lineRule="auto"/>
        <w:jc w:val="left"/>
        <w:rPr>
          <w:rFonts w:cstheme="minorHAnsi"/>
          <w:color w:val="000000"/>
          <w:sz w:val="20"/>
          <w:szCs w:val="20"/>
        </w:rPr>
      </w:pPr>
      <w:r w:rsidRPr="00A33B65">
        <w:rPr>
          <w:rFonts w:cstheme="minorHAnsi"/>
          <w:color w:val="000000"/>
          <w:sz w:val="20"/>
          <w:szCs w:val="20"/>
        </w:rPr>
        <w:t xml:space="preserve">L’EIVP, située dans le 19ème arrondissement de Paris, est associée à l’Ecole des Ponts </w:t>
      </w:r>
      <w:proofErr w:type="spellStart"/>
      <w:r w:rsidRPr="00A33B65">
        <w:rPr>
          <w:rFonts w:cstheme="minorHAnsi"/>
          <w:color w:val="000000"/>
          <w:sz w:val="20"/>
          <w:szCs w:val="20"/>
        </w:rPr>
        <w:t>ParisTech</w:t>
      </w:r>
      <w:proofErr w:type="spellEnd"/>
      <w:r w:rsidRPr="00A33B65">
        <w:rPr>
          <w:rFonts w:cstheme="minorHAnsi"/>
          <w:color w:val="000000"/>
          <w:sz w:val="20"/>
          <w:szCs w:val="20"/>
        </w:rPr>
        <w:t xml:space="preserve"> ainsi qu’à la </w:t>
      </w:r>
      <w:proofErr w:type="spellStart"/>
      <w:r w:rsidRPr="00A33B65">
        <w:rPr>
          <w:rFonts w:cstheme="minorHAnsi"/>
          <w:color w:val="000000"/>
          <w:sz w:val="20"/>
          <w:szCs w:val="20"/>
        </w:rPr>
        <w:t>ComUE</w:t>
      </w:r>
      <w:proofErr w:type="spellEnd"/>
      <w:r w:rsidRPr="00A33B65">
        <w:rPr>
          <w:rFonts w:cstheme="minorHAnsi"/>
          <w:color w:val="000000"/>
          <w:sz w:val="20"/>
          <w:szCs w:val="20"/>
        </w:rPr>
        <w:t xml:space="preserve"> Université Paris-Est. Au plan international, l’Ecole a conclu plus 40 accords de coopération et de double-diplôme, et a participé à la création de formations à l’international : déclinaison du Mastère </w:t>
      </w:r>
      <w:proofErr w:type="spellStart"/>
      <w:r w:rsidRPr="00A33B65">
        <w:rPr>
          <w:rFonts w:cstheme="minorHAnsi"/>
          <w:color w:val="000000"/>
          <w:sz w:val="20"/>
          <w:szCs w:val="20"/>
        </w:rPr>
        <w:t>Urbantic</w:t>
      </w:r>
      <w:proofErr w:type="spellEnd"/>
      <w:r w:rsidRPr="00A33B65">
        <w:rPr>
          <w:rFonts w:cstheme="minorHAnsi"/>
          <w:color w:val="000000"/>
          <w:sz w:val="20"/>
          <w:szCs w:val="20"/>
        </w:rPr>
        <w:t xml:space="preserve"> pour l’Espagne et projet d’une école de formation d’experts de la gestion de la ville dans le cadre de la coopération franco-algérienne. </w:t>
      </w:r>
    </w:p>
    <w:p w14:paraId="354DF8C5" w14:textId="77777777" w:rsidR="00A33B65" w:rsidRPr="00A33B65" w:rsidRDefault="00A33B65" w:rsidP="00A33B65">
      <w:pPr>
        <w:spacing w:after="0" w:line="259" w:lineRule="auto"/>
        <w:jc w:val="left"/>
        <w:rPr>
          <w:rFonts w:cstheme="minorHAnsi"/>
          <w:color w:val="000000"/>
          <w:sz w:val="20"/>
          <w:szCs w:val="20"/>
        </w:rPr>
      </w:pPr>
    </w:p>
    <w:p w14:paraId="0B4D7995" w14:textId="77777777" w:rsidR="00A33B65" w:rsidRPr="00A33B65" w:rsidRDefault="00A33B65" w:rsidP="00A33B65">
      <w:pPr>
        <w:spacing w:after="0" w:line="259" w:lineRule="auto"/>
        <w:jc w:val="left"/>
        <w:rPr>
          <w:rFonts w:cstheme="minorHAnsi"/>
          <w:color w:val="000000"/>
          <w:sz w:val="20"/>
          <w:szCs w:val="20"/>
        </w:rPr>
      </w:pPr>
      <w:r w:rsidRPr="00A33B65">
        <w:rPr>
          <w:rFonts w:cstheme="minorHAnsi"/>
          <w:color w:val="000000"/>
          <w:sz w:val="20"/>
          <w:szCs w:val="20"/>
        </w:rPr>
        <w:t>Sous statut de régie administrative autonome, établissement public local d’enseignement supérieur, depuis le 1</w:t>
      </w:r>
      <w:r w:rsidRPr="00A33B65">
        <w:rPr>
          <w:rFonts w:cstheme="minorHAnsi"/>
          <w:color w:val="000000"/>
          <w:sz w:val="20"/>
          <w:szCs w:val="20"/>
          <w:vertAlign w:val="superscript"/>
        </w:rPr>
        <w:t>er</w:t>
      </w:r>
      <w:r w:rsidRPr="00A33B65">
        <w:rPr>
          <w:rFonts w:cstheme="minorHAnsi"/>
          <w:color w:val="000000"/>
          <w:sz w:val="20"/>
          <w:szCs w:val="20"/>
        </w:rPr>
        <w:t xml:space="preserve"> janvier 2006, l’EIVP est placée sous la tutelle de la Ville de Paris.</w:t>
      </w:r>
    </w:p>
    <w:p w14:paraId="363DFEB4" w14:textId="77777777" w:rsidR="00A33B65" w:rsidRPr="00A33B65" w:rsidRDefault="00A33B65" w:rsidP="00A33B65">
      <w:pPr>
        <w:spacing w:after="0" w:line="259" w:lineRule="auto"/>
        <w:jc w:val="left"/>
        <w:rPr>
          <w:rFonts w:cstheme="minorHAnsi"/>
          <w:sz w:val="20"/>
          <w:szCs w:val="20"/>
        </w:rPr>
      </w:pPr>
    </w:p>
    <w:p w14:paraId="0361145D" w14:textId="77777777" w:rsidR="00A33B65" w:rsidRPr="00A33B65" w:rsidRDefault="00A33B65" w:rsidP="00A33B65">
      <w:pPr>
        <w:spacing w:after="0" w:line="259" w:lineRule="auto"/>
        <w:jc w:val="left"/>
        <w:rPr>
          <w:rFonts w:cstheme="minorHAnsi"/>
          <w:sz w:val="20"/>
          <w:szCs w:val="20"/>
        </w:rPr>
      </w:pPr>
      <w:r w:rsidRPr="00A33B65">
        <w:rPr>
          <w:rFonts w:cstheme="minorHAnsi"/>
          <w:sz w:val="20"/>
          <w:szCs w:val="20"/>
        </w:rPr>
        <w:t>L’école souhaite aujourd’hui se doter d’un système de gestion de la scolarité permettant de gérer efficacement l’emploi du temps de ses différents cursus, avec affectation des salles, des cours, et des enseignants.</w:t>
      </w:r>
    </w:p>
    <w:p w14:paraId="3E56E683" w14:textId="77777777" w:rsidR="00A33B65" w:rsidRPr="00A33B65" w:rsidRDefault="00A33B65" w:rsidP="00A33B65">
      <w:pPr>
        <w:spacing w:after="0" w:line="259" w:lineRule="auto"/>
        <w:jc w:val="left"/>
        <w:rPr>
          <w:rFonts w:cstheme="minorHAnsi"/>
          <w:sz w:val="20"/>
          <w:szCs w:val="20"/>
        </w:rPr>
      </w:pPr>
    </w:p>
    <w:p w14:paraId="26D6084F" w14:textId="77777777" w:rsidR="00A33B65" w:rsidRPr="00A33B65" w:rsidRDefault="00A33B65" w:rsidP="00A33B65">
      <w:pPr>
        <w:spacing w:after="0" w:line="259" w:lineRule="auto"/>
        <w:jc w:val="left"/>
        <w:rPr>
          <w:rFonts w:cstheme="minorHAnsi"/>
          <w:sz w:val="20"/>
          <w:szCs w:val="20"/>
        </w:rPr>
      </w:pPr>
      <w:r w:rsidRPr="00A33B65">
        <w:rPr>
          <w:rFonts w:cstheme="minorHAnsi"/>
          <w:sz w:val="20"/>
          <w:szCs w:val="20"/>
        </w:rPr>
        <w:lastRenderedPageBreak/>
        <w:t>Le SI de la scolarité devra également gérer l’activité des étudiants (absences, notation, …) et des enseignants (nombre d’heures de cours, service fait…)</w:t>
      </w:r>
    </w:p>
    <w:p w14:paraId="7C097492" w14:textId="77777777" w:rsidR="00FB600F" w:rsidRPr="00CA5D80" w:rsidRDefault="00FB600F" w:rsidP="00FB600F">
      <w:pPr>
        <w:pStyle w:val="Standard"/>
        <w:numPr>
          <w:ilvl w:val="0"/>
          <w:numId w:val="13"/>
        </w:numPr>
        <w:spacing w:after="0" w:line="240" w:lineRule="auto"/>
        <w:ind w:right="17"/>
        <w:jc w:val="both"/>
        <w:rPr>
          <w:rFonts w:asciiTheme="minorHAnsi" w:hAnsiTheme="minorHAnsi" w:cstheme="minorHAnsi"/>
          <w:sz w:val="20"/>
          <w:szCs w:val="20"/>
          <w:u w:val="single"/>
        </w:rPr>
      </w:pPr>
      <w:r w:rsidRPr="00CA5D80">
        <w:rPr>
          <w:rFonts w:asciiTheme="minorHAnsi" w:eastAsia="TimesNewRoman" w:hAnsiTheme="minorHAnsi" w:cstheme="minorHAnsi"/>
          <w:color w:val="000000"/>
          <w:sz w:val="20"/>
          <w:szCs w:val="20"/>
          <w:u w:val="single"/>
        </w:rPr>
        <w:t>Nature du marché</w:t>
      </w:r>
    </w:p>
    <w:p w14:paraId="11C9F5E2" w14:textId="77777777" w:rsidR="00FB600F" w:rsidRPr="00CA5D80" w:rsidRDefault="00FB600F" w:rsidP="00FB600F">
      <w:pPr>
        <w:pStyle w:val="Standard"/>
        <w:spacing w:after="0" w:line="240" w:lineRule="auto"/>
        <w:ind w:left="1065" w:right="17"/>
        <w:jc w:val="both"/>
        <w:rPr>
          <w:rFonts w:asciiTheme="minorHAnsi" w:hAnsiTheme="minorHAnsi" w:cstheme="minorHAnsi"/>
          <w:sz w:val="20"/>
          <w:szCs w:val="20"/>
          <w:u w:val="single"/>
        </w:rPr>
      </w:pPr>
    </w:p>
    <w:p w14:paraId="0BEAA7DC" w14:textId="39C53222" w:rsidR="00FB600F" w:rsidRPr="00CA5D80" w:rsidRDefault="00FB600F" w:rsidP="00FB600F">
      <w:pPr>
        <w:pStyle w:val="Standard"/>
        <w:autoSpaceDE w:val="0"/>
        <w:spacing w:after="0" w:line="240" w:lineRule="auto"/>
        <w:jc w:val="both"/>
        <w:rPr>
          <w:rFonts w:asciiTheme="minorHAnsi" w:hAnsiTheme="minorHAnsi" w:cstheme="minorHAnsi"/>
          <w:bCs/>
          <w:color w:val="000000"/>
          <w:sz w:val="20"/>
          <w:szCs w:val="20"/>
        </w:rPr>
      </w:pPr>
      <w:r w:rsidRPr="00CA5D80">
        <w:rPr>
          <w:rFonts w:asciiTheme="minorHAnsi" w:hAnsiTheme="minorHAnsi" w:cstheme="minorHAnsi"/>
          <w:bCs/>
          <w:color w:val="000000"/>
          <w:sz w:val="20"/>
          <w:szCs w:val="20"/>
        </w:rPr>
        <w:t xml:space="preserve">Le présent marché est passé selon la procédure de Marché à Procédure Adaptée </w:t>
      </w:r>
      <w:r w:rsidR="00955856">
        <w:rPr>
          <w:rFonts w:asciiTheme="minorHAnsi" w:hAnsiTheme="minorHAnsi" w:cstheme="minorHAnsi"/>
          <w:bCs/>
          <w:color w:val="000000"/>
          <w:sz w:val="20"/>
          <w:szCs w:val="20"/>
        </w:rPr>
        <w:t>au forfait</w:t>
      </w:r>
      <w:r w:rsidR="00D61945">
        <w:rPr>
          <w:rFonts w:asciiTheme="minorHAnsi" w:hAnsiTheme="minorHAnsi" w:cstheme="minorHAnsi"/>
          <w:bCs/>
          <w:color w:val="000000"/>
          <w:sz w:val="20"/>
          <w:szCs w:val="20"/>
        </w:rPr>
        <w:t xml:space="preserve"> et à bon de commande</w:t>
      </w:r>
      <w:r w:rsidRPr="00CA5D80">
        <w:rPr>
          <w:rFonts w:asciiTheme="minorHAnsi" w:hAnsiTheme="minorHAnsi" w:cstheme="minorHAnsi"/>
          <w:bCs/>
          <w:color w:val="000000"/>
          <w:sz w:val="20"/>
          <w:szCs w:val="20"/>
        </w:rPr>
        <w:t>.</w:t>
      </w:r>
    </w:p>
    <w:p w14:paraId="443664B6" w14:textId="77777777" w:rsidR="00FB600F" w:rsidRPr="00CA5D80" w:rsidRDefault="00FB600F" w:rsidP="00FB600F">
      <w:pPr>
        <w:pStyle w:val="Standard"/>
        <w:spacing w:after="0" w:line="240" w:lineRule="auto"/>
        <w:ind w:left="1065" w:right="17"/>
        <w:jc w:val="both"/>
        <w:rPr>
          <w:rFonts w:asciiTheme="minorHAnsi" w:hAnsiTheme="minorHAnsi" w:cstheme="minorHAnsi"/>
          <w:sz w:val="20"/>
          <w:szCs w:val="20"/>
        </w:rPr>
      </w:pPr>
    </w:p>
    <w:p w14:paraId="75C26006" w14:textId="77777777" w:rsidR="00FB600F" w:rsidRPr="00CA5D80" w:rsidRDefault="00FB600F" w:rsidP="00FB600F">
      <w:pPr>
        <w:pStyle w:val="Standard"/>
        <w:numPr>
          <w:ilvl w:val="0"/>
          <w:numId w:val="13"/>
        </w:numPr>
        <w:spacing w:after="0" w:line="240" w:lineRule="auto"/>
        <w:ind w:right="17"/>
        <w:jc w:val="both"/>
        <w:rPr>
          <w:rFonts w:asciiTheme="minorHAnsi" w:hAnsiTheme="minorHAnsi" w:cstheme="minorHAnsi"/>
          <w:sz w:val="20"/>
          <w:szCs w:val="20"/>
          <w:u w:val="single"/>
        </w:rPr>
      </w:pPr>
      <w:r w:rsidRPr="00CA5D80">
        <w:rPr>
          <w:rFonts w:asciiTheme="minorHAnsi" w:hAnsiTheme="minorHAnsi" w:cstheme="minorHAnsi"/>
          <w:sz w:val="20"/>
          <w:szCs w:val="20"/>
          <w:u w:val="single"/>
        </w:rPr>
        <w:t>Durée du marché</w:t>
      </w:r>
    </w:p>
    <w:p w14:paraId="3CEAB214" w14:textId="77777777" w:rsidR="00FB600F" w:rsidRPr="00CA5D80" w:rsidRDefault="00FB600F" w:rsidP="00FB600F">
      <w:pPr>
        <w:pStyle w:val="Standard"/>
        <w:spacing w:after="0" w:line="240" w:lineRule="auto"/>
        <w:ind w:left="1065" w:right="17"/>
        <w:jc w:val="both"/>
        <w:rPr>
          <w:rFonts w:asciiTheme="minorHAnsi" w:hAnsiTheme="minorHAnsi" w:cstheme="minorHAnsi"/>
          <w:sz w:val="20"/>
          <w:szCs w:val="20"/>
        </w:rPr>
      </w:pPr>
    </w:p>
    <w:p w14:paraId="12BE7253" w14:textId="77777777" w:rsidR="00FB600F" w:rsidRPr="00CA5D80" w:rsidRDefault="00FB600F" w:rsidP="00FB600F">
      <w:pPr>
        <w:pStyle w:val="Standard"/>
        <w:spacing w:after="0" w:line="240" w:lineRule="auto"/>
        <w:ind w:right="17"/>
        <w:jc w:val="both"/>
        <w:rPr>
          <w:rFonts w:asciiTheme="minorHAnsi" w:hAnsiTheme="minorHAnsi" w:cstheme="minorHAnsi"/>
          <w:sz w:val="20"/>
          <w:szCs w:val="20"/>
        </w:rPr>
      </w:pPr>
      <w:r w:rsidRPr="00CA5D80">
        <w:rPr>
          <w:rFonts w:asciiTheme="minorHAnsi" w:hAnsiTheme="minorHAnsi" w:cstheme="minorHAnsi"/>
          <w:sz w:val="20"/>
          <w:szCs w:val="20"/>
        </w:rPr>
        <w:t xml:space="preserve">La durée du marché est de </w:t>
      </w:r>
      <w:r w:rsidR="00A33B65">
        <w:rPr>
          <w:rFonts w:asciiTheme="minorHAnsi" w:hAnsiTheme="minorHAnsi" w:cstheme="minorHAnsi"/>
          <w:b/>
          <w:bCs/>
          <w:sz w:val="20"/>
          <w:szCs w:val="20"/>
        </w:rPr>
        <w:t>1 an</w:t>
      </w:r>
      <w:r w:rsidRPr="00CA5D80">
        <w:rPr>
          <w:rFonts w:asciiTheme="minorHAnsi" w:hAnsiTheme="minorHAnsi" w:cstheme="minorHAnsi"/>
          <w:b/>
          <w:bCs/>
          <w:sz w:val="20"/>
          <w:szCs w:val="20"/>
        </w:rPr>
        <w:t xml:space="preserve"> </w:t>
      </w:r>
      <w:r w:rsidRPr="00CA5D80">
        <w:rPr>
          <w:rFonts w:asciiTheme="minorHAnsi" w:hAnsiTheme="minorHAnsi" w:cstheme="minorHAnsi"/>
          <w:sz w:val="20"/>
          <w:szCs w:val="20"/>
        </w:rPr>
        <w:t xml:space="preserve">à compter de sa notification. </w:t>
      </w:r>
    </w:p>
    <w:p w14:paraId="2F349173" w14:textId="77777777" w:rsidR="00FB600F" w:rsidRDefault="00FB600F" w:rsidP="00FB600F">
      <w:pPr>
        <w:pStyle w:val="Standard"/>
        <w:spacing w:after="0" w:line="240" w:lineRule="auto"/>
        <w:ind w:right="17"/>
        <w:jc w:val="both"/>
        <w:rPr>
          <w:rFonts w:ascii="DejaVu Sans Light" w:hAnsi="DejaVu Sans Light" w:cs="DejaVu Sans Light"/>
          <w:sz w:val="20"/>
          <w:szCs w:val="20"/>
        </w:rPr>
      </w:pPr>
    </w:p>
    <w:p w14:paraId="0EBCC491" w14:textId="77777777" w:rsidR="00FB600F" w:rsidRDefault="00FB600F" w:rsidP="00FB600F">
      <w:pPr>
        <w:pStyle w:val="Corpsdetexte"/>
        <w:spacing w:after="0" w:line="240" w:lineRule="auto"/>
        <w:ind w:right="0"/>
        <w:rPr>
          <w:rFonts w:ascii="DejaVu Sans Light" w:hAnsi="DejaVu Sans Light" w:cs="DejaVu Sans Light"/>
          <w:b/>
          <w:bCs/>
        </w:rPr>
      </w:pPr>
    </w:p>
    <w:p w14:paraId="7ACDB5B4" w14:textId="77777777" w:rsidR="00FB600F" w:rsidRPr="00CA5D80" w:rsidRDefault="00FB600F" w:rsidP="00A24536">
      <w:pPr>
        <w:pStyle w:val="Titre1"/>
      </w:pPr>
      <w:r w:rsidRPr="00CA5D80">
        <w:t>ARTICLE 3 – Pièces contractuelles du marché</w:t>
      </w:r>
    </w:p>
    <w:p w14:paraId="40C0C216" w14:textId="77777777" w:rsidR="00FB600F" w:rsidRPr="00F82FC1" w:rsidRDefault="00FB600F" w:rsidP="00FB600F">
      <w:pPr>
        <w:pStyle w:val="Standard"/>
        <w:autoSpaceDE w:val="0"/>
        <w:spacing w:after="0" w:line="240" w:lineRule="auto"/>
        <w:jc w:val="both"/>
        <w:rPr>
          <w:rFonts w:ascii="DejaVu Sans Light" w:hAnsi="DejaVu Sans Light" w:cs="DejaVu Sans Light"/>
          <w:sz w:val="20"/>
          <w:szCs w:val="20"/>
        </w:rPr>
      </w:pPr>
    </w:p>
    <w:p w14:paraId="3DE29E09" w14:textId="77777777" w:rsidR="00FB600F" w:rsidRPr="00CA5D80" w:rsidRDefault="00FB600F" w:rsidP="00FB600F">
      <w:pPr>
        <w:pStyle w:val="Standard"/>
        <w:numPr>
          <w:ilvl w:val="0"/>
          <w:numId w:val="15"/>
        </w:numPr>
        <w:tabs>
          <w:tab w:val="clear" w:pos="708"/>
        </w:tabs>
        <w:autoSpaceDE w:val="0"/>
        <w:spacing w:after="0" w:line="240" w:lineRule="auto"/>
        <w:ind w:left="0" w:firstLine="0"/>
        <w:jc w:val="both"/>
        <w:rPr>
          <w:rFonts w:asciiTheme="minorHAnsi" w:hAnsiTheme="minorHAnsi" w:cstheme="minorHAnsi"/>
          <w:sz w:val="20"/>
          <w:szCs w:val="20"/>
        </w:rPr>
      </w:pPr>
      <w:r w:rsidRPr="00CA5D80">
        <w:rPr>
          <w:rFonts w:asciiTheme="minorHAnsi" w:hAnsiTheme="minorHAnsi" w:cstheme="minorHAnsi"/>
          <w:sz w:val="20"/>
          <w:szCs w:val="20"/>
        </w:rPr>
        <w:t>Les pièces contractuelles du marché sont les suivantes par ordre de priorité :</w:t>
      </w:r>
    </w:p>
    <w:p w14:paraId="39D58328" w14:textId="77777777" w:rsidR="00FB600F" w:rsidRPr="00CA5D80" w:rsidRDefault="00FB600F" w:rsidP="00FB600F">
      <w:pPr>
        <w:pStyle w:val="Standard"/>
        <w:numPr>
          <w:ilvl w:val="0"/>
          <w:numId w:val="12"/>
        </w:numPr>
        <w:autoSpaceDE w:val="0"/>
        <w:spacing w:before="120" w:after="120" w:line="240" w:lineRule="auto"/>
        <w:ind w:left="1060" w:hanging="357"/>
        <w:jc w:val="both"/>
        <w:rPr>
          <w:rFonts w:asciiTheme="minorHAnsi" w:hAnsiTheme="minorHAnsi" w:cstheme="minorHAnsi"/>
          <w:sz w:val="20"/>
          <w:szCs w:val="20"/>
        </w:rPr>
      </w:pPr>
      <w:proofErr w:type="gramStart"/>
      <w:r w:rsidRPr="00CA5D80">
        <w:rPr>
          <w:rFonts w:asciiTheme="minorHAnsi" w:hAnsiTheme="minorHAnsi" w:cstheme="minorHAnsi"/>
          <w:sz w:val="20"/>
          <w:szCs w:val="20"/>
        </w:rPr>
        <w:t>le</w:t>
      </w:r>
      <w:proofErr w:type="gramEnd"/>
      <w:r w:rsidRPr="00CA5D80">
        <w:rPr>
          <w:rFonts w:asciiTheme="minorHAnsi" w:hAnsiTheme="minorHAnsi" w:cstheme="minorHAnsi"/>
          <w:sz w:val="20"/>
          <w:szCs w:val="20"/>
        </w:rPr>
        <w:t xml:space="preserve"> présent cahier des clauses administratives particulières valant acte d’engagement dont l’exemplaire conservé par le pouvoir adjudicateur fait seul foi et ses annexes,</w:t>
      </w:r>
    </w:p>
    <w:p w14:paraId="7D89ED83" w14:textId="77777777" w:rsidR="00D61945" w:rsidRDefault="00FB600F" w:rsidP="00FB600F">
      <w:pPr>
        <w:pStyle w:val="Standard"/>
        <w:numPr>
          <w:ilvl w:val="0"/>
          <w:numId w:val="12"/>
        </w:numPr>
        <w:autoSpaceDE w:val="0"/>
        <w:spacing w:before="120" w:after="120" w:line="240" w:lineRule="auto"/>
        <w:ind w:left="1060" w:hanging="357"/>
        <w:jc w:val="both"/>
        <w:rPr>
          <w:rFonts w:asciiTheme="minorHAnsi" w:hAnsiTheme="minorHAnsi" w:cstheme="minorHAnsi"/>
          <w:sz w:val="20"/>
          <w:szCs w:val="20"/>
        </w:rPr>
      </w:pPr>
      <w:proofErr w:type="gramStart"/>
      <w:r w:rsidRPr="00CA5D80">
        <w:rPr>
          <w:rFonts w:asciiTheme="minorHAnsi" w:hAnsiTheme="minorHAnsi" w:cstheme="minorHAnsi"/>
          <w:sz w:val="20"/>
          <w:szCs w:val="20"/>
        </w:rPr>
        <w:t>la</w:t>
      </w:r>
      <w:proofErr w:type="gramEnd"/>
      <w:r w:rsidRPr="00CA5D80">
        <w:rPr>
          <w:rFonts w:asciiTheme="minorHAnsi" w:hAnsiTheme="minorHAnsi" w:cstheme="minorHAnsi"/>
          <w:sz w:val="20"/>
          <w:szCs w:val="20"/>
        </w:rPr>
        <w:t xml:space="preserve"> proposition technique du titulaire sous forme de mémoire</w:t>
      </w:r>
      <w:r w:rsidR="00D61945">
        <w:rPr>
          <w:rFonts w:asciiTheme="minorHAnsi" w:hAnsiTheme="minorHAnsi" w:cstheme="minorHAnsi"/>
          <w:sz w:val="20"/>
          <w:szCs w:val="20"/>
        </w:rPr>
        <w:t>,</w:t>
      </w:r>
    </w:p>
    <w:p w14:paraId="4F155EBC" w14:textId="06F14711" w:rsidR="00FB600F" w:rsidRPr="00CA5D80" w:rsidRDefault="00D61945" w:rsidP="00FB600F">
      <w:pPr>
        <w:pStyle w:val="Standard"/>
        <w:numPr>
          <w:ilvl w:val="0"/>
          <w:numId w:val="12"/>
        </w:numPr>
        <w:autoSpaceDE w:val="0"/>
        <w:spacing w:before="120" w:after="120" w:line="240" w:lineRule="auto"/>
        <w:ind w:left="1060" w:hanging="357"/>
        <w:jc w:val="both"/>
        <w:rPr>
          <w:rFonts w:asciiTheme="minorHAnsi" w:hAnsiTheme="minorHAnsi" w:cstheme="minorHAnsi"/>
          <w:sz w:val="20"/>
          <w:szCs w:val="20"/>
        </w:rPr>
      </w:pPr>
      <w:r>
        <w:rPr>
          <w:rFonts w:asciiTheme="minorHAnsi" w:hAnsiTheme="minorHAnsi" w:cstheme="minorHAnsi"/>
          <w:sz w:val="20"/>
          <w:szCs w:val="20"/>
        </w:rPr>
        <w:t>Le Bordereau de prix unitaires (BPU)</w:t>
      </w:r>
      <w:r w:rsidR="00FB600F" w:rsidRPr="00CA5D80">
        <w:rPr>
          <w:rFonts w:asciiTheme="minorHAnsi" w:hAnsiTheme="minorHAnsi" w:cstheme="minorHAnsi"/>
          <w:sz w:val="20"/>
          <w:szCs w:val="20"/>
        </w:rPr>
        <w:t xml:space="preserve">. </w:t>
      </w:r>
    </w:p>
    <w:p w14:paraId="01E03DE6" w14:textId="77777777" w:rsidR="00FB600F" w:rsidRPr="00CA5D80" w:rsidRDefault="00FB600F" w:rsidP="00FB600F">
      <w:pPr>
        <w:pStyle w:val="Standard"/>
        <w:autoSpaceDE w:val="0"/>
        <w:spacing w:after="0" w:line="240" w:lineRule="auto"/>
        <w:jc w:val="both"/>
        <w:rPr>
          <w:rFonts w:asciiTheme="minorHAnsi" w:hAnsiTheme="minorHAnsi" w:cstheme="minorHAnsi"/>
          <w:sz w:val="20"/>
          <w:szCs w:val="20"/>
        </w:rPr>
      </w:pPr>
      <w:r w:rsidRPr="00CA5D80">
        <w:rPr>
          <w:rFonts w:asciiTheme="minorHAnsi" w:hAnsiTheme="minorHAnsi" w:cstheme="minorHAnsi"/>
          <w:sz w:val="20"/>
          <w:szCs w:val="20"/>
        </w:rPr>
        <w:t xml:space="preserve"> </w:t>
      </w:r>
    </w:p>
    <w:p w14:paraId="12B34DBD" w14:textId="77777777" w:rsidR="00FB600F" w:rsidRPr="00CA5D80" w:rsidRDefault="00FB600F" w:rsidP="00FB600F">
      <w:pPr>
        <w:pStyle w:val="Standard"/>
        <w:autoSpaceDE w:val="0"/>
        <w:spacing w:after="0" w:line="240" w:lineRule="auto"/>
        <w:jc w:val="both"/>
        <w:rPr>
          <w:rFonts w:asciiTheme="minorHAnsi" w:hAnsiTheme="minorHAnsi" w:cstheme="minorHAnsi"/>
          <w:sz w:val="20"/>
          <w:szCs w:val="20"/>
        </w:rPr>
      </w:pPr>
      <w:r w:rsidRPr="00CA5D80">
        <w:rPr>
          <w:rFonts w:asciiTheme="minorHAnsi" w:hAnsiTheme="minorHAnsi" w:cstheme="minorHAnsi"/>
          <w:sz w:val="20"/>
          <w:szCs w:val="20"/>
        </w:rPr>
        <w:t>En cas de contradiction ou de différence entre les pièces constitutives du marché, ces pièces prévalent dans l’ordre où elles sont énumérées ci - dessus.</w:t>
      </w:r>
    </w:p>
    <w:p w14:paraId="03BA1373" w14:textId="77777777" w:rsidR="00FB600F" w:rsidRPr="00CA5D80" w:rsidRDefault="00FB600F" w:rsidP="00FB600F">
      <w:pPr>
        <w:pStyle w:val="Standard"/>
        <w:autoSpaceDE w:val="0"/>
        <w:spacing w:after="0" w:line="240" w:lineRule="auto"/>
        <w:jc w:val="both"/>
        <w:rPr>
          <w:rFonts w:asciiTheme="minorHAnsi" w:hAnsiTheme="minorHAnsi" w:cstheme="minorHAnsi"/>
          <w:sz w:val="20"/>
          <w:szCs w:val="20"/>
        </w:rPr>
      </w:pPr>
    </w:p>
    <w:p w14:paraId="1488C758" w14:textId="77777777" w:rsidR="00FB600F" w:rsidRPr="00CA5D80" w:rsidRDefault="00FB600F" w:rsidP="00FB600F">
      <w:pPr>
        <w:pStyle w:val="Standard"/>
        <w:autoSpaceDE w:val="0"/>
        <w:spacing w:after="0" w:line="240" w:lineRule="auto"/>
        <w:jc w:val="both"/>
        <w:rPr>
          <w:rFonts w:asciiTheme="minorHAnsi" w:hAnsiTheme="minorHAnsi" w:cstheme="minorHAnsi"/>
          <w:sz w:val="20"/>
          <w:szCs w:val="20"/>
        </w:rPr>
      </w:pPr>
      <w:r w:rsidRPr="00CA5D80">
        <w:rPr>
          <w:rFonts w:asciiTheme="minorHAnsi" w:hAnsiTheme="minorHAnsi" w:cstheme="minorHAnsi"/>
          <w:sz w:val="20"/>
          <w:szCs w:val="20"/>
        </w:rPr>
        <w:t xml:space="preserve">Les clauses générales de vente ou tout document commercial du fournisseur ne sont pas applicables au présent marché. </w:t>
      </w:r>
    </w:p>
    <w:p w14:paraId="5E544705" w14:textId="77777777" w:rsidR="00FB600F" w:rsidRPr="00CA5D80" w:rsidRDefault="00FB600F" w:rsidP="00FB600F">
      <w:pPr>
        <w:pStyle w:val="Standard"/>
        <w:autoSpaceDE w:val="0"/>
        <w:spacing w:after="0" w:line="240" w:lineRule="auto"/>
        <w:jc w:val="both"/>
        <w:rPr>
          <w:rFonts w:asciiTheme="minorHAnsi" w:hAnsiTheme="minorHAnsi" w:cstheme="minorHAnsi"/>
          <w:sz w:val="20"/>
          <w:szCs w:val="20"/>
        </w:rPr>
      </w:pPr>
    </w:p>
    <w:p w14:paraId="623572AA" w14:textId="77777777" w:rsidR="00FB600F" w:rsidRPr="00CA5D80" w:rsidRDefault="00FB600F" w:rsidP="00FB600F">
      <w:pPr>
        <w:pStyle w:val="Standard"/>
        <w:numPr>
          <w:ilvl w:val="0"/>
          <w:numId w:val="15"/>
        </w:numPr>
        <w:tabs>
          <w:tab w:val="clear" w:pos="708"/>
        </w:tabs>
        <w:autoSpaceDE w:val="0"/>
        <w:spacing w:after="0" w:line="240" w:lineRule="auto"/>
        <w:ind w:left="0" w:firstLine="0"/>
        <w:jc w:val="both"/>
        <w:rPr>
          <w:rFonts w:asciiTheme="minorHAnsi" w:hAnsiTheme="minorHAnsi" w:cstheme="minorHAnsi"/>
          <w:sz w:val="20"/>
          <w:szCs w:val="20"/>
        </w:rPr>
      </w:pPr>
      <w:r w:rsidRPr="00CA5D80">
        <w:rPr>
          <w:rFonts w:asciiTheme="minorHAnsi" w:hAnsiTheme="minorHAnsi" w:cstheme="minorHAnsi"/>
          <w:sz w:val="20"/>
          <w:szCs w:val="20"/>
        </w:rPr>
        <w:t>Pièces générales (non jointes) auxquelles le marché fera référence :</w:t>
      </w:r>
      <w:r w:rsidRPr="00CA5D80">
        <w:rPr>
          <w:rFonts w:asciiTheme="minorHAnsi" w:hAnsiTheme="minorHAnsi" w:cstheme="minorHAnsi"/>
          <w:color w:val="000000"/>
          <w:sz w:val="20"/>
          <w:szCs w:val="20"/>
        </w:rPr>
        <w:t xml:space="preserve"> le cahier des clauses administratives générales applicables aux marchés publics de Fournitures Courantes et Services (approuvé par l’arrêté du 19 janvier 2009).</w:t>
      </w:r>
    </w:p>
    <w:p w14:paraId="377CDA85" w14:textId="77777777" w:rsidR="00FB600F" w:rsidRPr="00CA5D80" w:rsidRDefault="00FB600F" w:rsidP="00FB600F">
      <w:pPr>
        <w:pStyle w:val="Standard"/>
        <w:autoSpaceDE w:val="0"/>
        <w:spacing w:after="0" w:line="240" w:lineRule="auto"/>
        <w:ind w:left="585"/>
        <w:jc w:val="both"/>
        <w:rPr>
          <w:rFonts w:asciiTheme="minorHAnsi" w:hAnsiTheme="minorHAnsi" w:cstheme="minorHAnsi"/>
          <w:sz w:val="20"/>
          <w:szCs w:val="20"/>
        </w:rPr>
      </w:pPr>
    </w:p>
    <w:p w14:paraId="4BD7F655" w14:textId="77777777" w:rsidR="00FB600F" w:rsidRPr="00CA5D80" w:rsidRDefault="00FB600F" w:rsidP="00A24536">
      <w:pPr>
        <w:pStyle w:val="Titre1"/>
      </w:pPr>
      <w:r w:rsidRPr="00007348">
        <w:rPr>
          <w:b/>
        </w:rPr>
        <w:t>ARTICLE 4</w:t>
      </w:r>
      <w:r w:rsidRPr="00007348">
        <w:t xml:space="preserve"> </w:t>
      </w:r>
      <w:r w:rsidRPr="00CA5D80">
        <w:t xml:space="preserve">– Montant du marché – Contenu des prix </w:t>
      </w:r>
    </w:p>
    <w:p w14:paraId="371208CD" w14:textId="77777777" w:rsidR="00FB600F" w:rsidRPr="00CA5D80" w:rsidRDefault="00FB600F" w:rsidP="00FB600F">
      <w:pPr>
        <w:pStyle w:val="Standard"/>
        <w:autoSpaceDE w:val="0"/>
        <w:spacing w:after="0" w:line="240" w:lineRule="auto"/>
        <w:rPr>
          <w:rFonts w:asciiTheme="minorHAnsi" w:hAnsiTheme="minorHAnsi" w:cstheme="minorHAnsi"/>
          <w:sz w:val="20"/>
          <w:szCs w:val="20"/>
        </w:rPr>
      </w:pPr>
    </w:p>
    <w:p w14:paraId="49E865DB" w14:textId="77777777" w:rsidR="00FB600F" w:rsidRPr="00CA5D80" w:rsidRDefault="00FB600F" w:rsidP="00FB600F">
      <w:pPr>
        <w:pStyle w:val="Standard"/>
        <w:numPr>
          <w:ilvl w:val="0"/>
          <w:numId w:val="14"/>
        </w:numPr>
        <w:autoSpaceDE w:val="0"/>
        <w:spacing w:after="0" w:line="240" w:lineRule="auto"/>
        <w:rPr>
          <w:rFonts w:asciiTheme="minorHAnsi" w:hAnsiTheme="minorHAnsi" w:cstheme="minorHAnsi"/>
          <w:bCs/>
          <w:color w:val="000000"/>
          <w:sz w:val="20"/>
          <w:szCs w:val="20"/>
          <w:u w:val="single"/>
        </w:rPr>
      </w:pPr>
      <w:r w:rsidRPr="00CA5D80">
        <w:rPr>
          <w:rFonts w:asciiTheme="minorHAnsi" w:hAnsiTheme="minorHAnsi" w:cstheme="minorHAnsi"/>
          <w:bCs/>
          <w:color w:val="000000"/>
          <w:sz w:val="20"/>
          <w:szCs w:val="20"/>
          <w:u w:val="single"/>
        </w:rPr>
        <w:t>Montant du marché</w:t>
      </w:r>
    </w:p>
    <w:p w14:paraId="7398640A" w14:textId="77777777" w:rsidR="00FB600F" w:rsidRPr="00CA5D80" w:rsidRDefault="00FB600F" w:rsidP="00FB600F">
      <w:pPr>
        <w:pStyle w:val="Standard"/>
        <w:autoSpaceDE w:val="0"/>
        <w:spacing w:after="0" w:line="240" w:lineRule="auto"/>
        <w:rPr>
          <w:rFonts w:asciiTheme="minorHAnsi" w:hAnsiTheme="minorHAnsi" w:cstheme="minorHAnsi"/>
          <w:bCs/>
          <w:color w:val="000000"/>
          <w:sz w:val="20"/>
          <w:szCs w:val="20"/>
        </w:rPr>
      </w:pPr>
    </w:p>
    <w:p w14:paraId="3842B989" w14:textId="77777777" w:rsidR="00EF6489" w:rsidRPr="00CA5D80" w:rsidRDefault="00761944" w:rsidP="00FB600F">
      <w:pPr>
        <w:rPr>
          <w:rFonts w:cstheme="minorHAnsi"/>
          <w:sz w:val="20"/>
          <w:szCs w:val="20"/>
        </w:rPr>
      </w:pPr>
      <w:r w:rsidRPr="00CA5D80">
        <w:rPr>
          <w:rFonts w:cstheme="minorHAnsi"/>
          <w:sz w:val="20"/>
          <w:szCs w:val="20"/>
        </w:rPr>
        <w:t>Le</w:t>
      </w:r>
      <w:r w:rsidR="00FB600F" w:rsidRPr="00CA5D80">
        <w:rPr>
          <w:rFonts w:cstheme="minorHAnsi"/>
          <w:sz w:val="20"/>
          <w:szCs w:val="20"/>
        </w:rPr>
        <w:t xml:space="preserve"> marché sera un marché </w:t>
      </w:r>
      <w:r w:rsidR="008759DB">
        <w:rPr>
          <w:rFonts w:cstheme="minorHAnsi"/>
          <w:sz w:val="20"/>
          <w:szCs w:val="20"/>
        </w:rPr>
        <w:t xml:space="preserve">forfaitaire et </w:t>
      </w:r>
      <w:r w:rsidR="00FB600F" w:rsidRPr="00CA5D80">
        <w:rPr>
          <w:rFonts w:cstheme="minorHAnsi"/>
          <w:sz w:val="20"/>
          <w:szCs w:val="20"/>
        </w:rPr>
        <w:t>à bons de commande sans minimum</w:t>
      </w:r>
      <w:r w:rsidRPr="00CA5D80">
        <w:rPr>
          <w:rFonts w:cstheme="minorHAnsi"/>
          <w:sz w:val="20"/>
          <w:szCs w:val="20"/>
        </w:rPr>
        <w:t xml:space="preserve"> et avec un</w:t>
      </w:r>
      <w:r w:rsidR="00FB600F" w:rsidRPr="00CA5D80">
        <w:rPr>
          <w:rFonts w:cstheme="minorHAnsi"/>
          <w:sz w:val="20"/>
          <w:szCs w:val="20"/>
        </w:rPr>
        <w:t xml:space="preserve"> maximum</w:t>
      </w:r>
      <w:r w:rsidRPr="00CA5D80">
        <w:rPr>
          <w:rFonts w:cstheme="minorHAnsi"/>
          <w:sz w:val="20"/>
          <w:szCs w:val="20"/>
        </w:rPr>
        <w:t xml:space="preserve"> de 25 000 euros HT (vingt-cinq mille euros HT)</w:t>
      </w:r>
      <w:r w:rsidR="000001A4" w:rsidRPr="000001A4">
        <w:t xml:space="preserve"> </w:t>
      </w:r>
      <w:r w:rsidR="000001A4" w:rsidRPr="00B655D3">
        <w:t>mixte (part forfaitaire et part B</w:t>
      </w:r>
      <w:r w:rsidR="000001A4">
        <w:t xml:space="preserve">ons </w:t>
      </w:r>
      <w:r w:rsidR="000001A4" w:rsidRPr="00B655D3">
        <w:t>d</w:t>
      </w:r>
      <w:r w:rsidR="000001A4">
        <w:t xml:space="preserve">e </w:t>
      </w:r>
      <w:r w:rsidR="000001A4" w:rsidRPr="00B655D3">
        <w:t>C</w:t>
      </w:r>
      <w:r w:rsidR="000001A4">
        <w:t>ommande</w:t>
      </w:r>
      <w:r w:rsidR="000001A4" w:rsidRPr="00B655D3">
        <w:t>).</w:t>
      </w:r>
    </w:p>
    <w:p w14:paraId="72D497CE" w14:textId="77777777" w:rsidR="00FB600F" w:rsidRDefault="00FB600F" w:rsidP="00FB600F">
      <w:pPr>
        <w:pStyle w:val="Standard"/>
        <w:autoSpaceDE w:val="0"/>
        <w:spacing w:after="0" w:line="240" w:lineRule="auto"/>
        <w:jc w:val="both"/>
        <w:rPr>
          <w:rFonts w:ascii="DejaVu Sans Light" w:hAnsi="DejaVu Sans Light" w:cs="DejaVu Sans Light"/>
          <w:b/>
          <w:sz w:val="20"/>
          <w:szCs w:val="20"/>
        </w:rPr>
      </w:pPr>
    </w:p>
    <w:p w14:paraId="60D0AE46" w14:textId="77777777" w:rsidR="00FB600F" w:rsidRPr="00CA5D80" w:rsidRDefault="00FB600F" w:rsidP="00A24536">
      <w:pPr>
        <w:pStyle w:val="Titre1"/>
      </w:pPr>
      <w:r w:rsidRPr="00CA5D80">
        <w:t>ARTICLE 5 – Variation des prix</w:t>
      </w:r>
    </w:p>
    <w:p w14:paraId="40BA97C2" w14:textId="77777777" w:rsidR="00FB600F" w:rsidRDefault="00FB600F" w:rsidP="00FB600F">
      <w:pPr>
        <w:pStyle w:val="Corpsdetexte"/>
        <w:tabs>
          <w:tab w:val="clear" w:pos="708"/>
        </w:tabs>
        <w:spacing w:after="0" w:line="240" w:lineRule="auto"/>
        <w:ind w:right="0"/>
        <w:rPr>
          <w:rFonts w:ascii="DejaVu Sans Light" w:hAnsi="DejaVu Sans Light" w:cs="DejaVu Sans Light"/>
          <w:bCs/>
        </w:rPr>
      </w:pPr>
    </w:p>
    <w:p w14:paraId="515CCFA2" w14:textId="77777777" w:rsidR="00FB600F" w:rsidRDefault="00CA5D80" w:rsidP="00FB600F">
      <w:pPr>
        <w:pStyle w:val="Standard"/>
        <w:autoSpaceDE w:val="0"/>
        <w:spacing w:after="0" w:line="240" w:lineRule="auto"/>
        <w:jc w:val="both"/>
        <w:rPr>
          <w:rFonts w:asciiTheme="minorHAnsi" w:hAnsiTheme="minorHAnsi" w:cstheme="minorHAnsi"/>
          <w:bCs/>
          <w:sz w:val="20"/>
          <w:szCs w:val="20"/>
        </w:rPr>
      </w:pPr>
      <w:r w:rsidRPr="00CA5D80">
        <w:rPr>
          <w:rFonts w:asciiTheme="minorHAnsi" w:hAnsiTheme="minorHAnsi" w:cstheme="minorHAnsi"/>
          <w:bCs/>
          <w:sz w:val="20"/>
          <w:szCs w:val="20"/>
        </w:rPr>
        <w:t xml:space="preserve">Sans </w:t>
      </w:r>
      <w:r w:rsidR="00761944" w:rsidRPr="00CA5D80">
        <w:rPr>
          <w:rFonts w:asciiTheme="minorHAnsi" w:hAnsiTheme="minorHAnsi" w:cstheme="minorHAnsi"/>
          <w:bCs/>
          <w:sz w:val="20"/>
          <w:szCs w:val="20"/>
        </w:rPr>
        <w:t>objet</w:t>
      </w:r>
    </w:p>
    <w:p w14:paraId="709651BD" w14:textId="77777777" w:rsidR="00EF6489" w:rsidRPr="00CA5D80" w:rsidRDefault="00EF6489" w:rsidP="00FB600F">
      <w:pPr>
        <w:pStyle w:val="Standard"/>
        <w:autoSpaceDE w:val="0"/>
        <w:spacing w:after="0" w:line="240" w:lineRule="auto"/>
        <w:jc w:val="both"/>
        <w:rPr>
          <w:rFonts w:asciiTheme="minorHAnsi" w:hAnsiTheme="minorHAnsi" w:cstheme="minorHAnsi"/>
          <w:bCs/>
          <w:sz w:val="20"/>
          <w:szCs w:val="20"/>
        </w:rPr>
      </w:pPr>
    </w:p>
    <w:p w14:paraId="51CAC256" w14:textId="77777777" w:rsidR="00FB600F" w:rsidRPr="00CA5D80" w:rsidRDefault="00FB600F" w:rsidP="00A24536">
      <w:pPr>
        <w:pStyle w:val="Titre1"/>
      </w:pPr>
      <w:r w:rsidRPr="00CA5D80">
        <w:t>ARTICLE 6 – Modalités de passation des commandes, exécution des commandes, facturation et paiement des prestations</w:t>
      </w:r>
    </w:p>
    <w:p w14:paraId="6A8E2EB0" w14:textId="77777777" w:rsidR="00FB600F" w:rsidRPr="00F82FC1" w:rsidRDefault="00FB600F" w:rsidP="00FB600F">
      <w:pPr>
        <w:pStyle w:val="Standard"/>
        <w:autoSpaceDE w:val="0"/>
        <w:spacing w:after="0" w:line="240" w:lineRule="auto"/>
        <w:jc w:val="both"/>
        <w:rPr>
          <w:rFonts w:ascii="DejaVu Sans Light" w:hAnsi="DejaVu Sans Light" w:cs="DejaVu Sans Light"/>
          <w:sz w:val="20"/>
          <w:szCs w:val="20"/>
        </w:rPr>
      </w:pPr>
    </w:p>
    <w:p w14:paraId="6BA200C8" w14:textId="77777777" w:rsidR="00FB600F" w:rsidRPr="00CA5D80" w:rsidRDefault="00FB600F" w:rsidP="00FB600F">
      <w:pPr>
        <w:pStyle w:val="Standard"/>
        <w:numPr>
          <w:ilvl w:val="0"/>
          <w:numId w:val="16"/>
        </w:numPr>
        <w:autoSpaceDE w:val="0"/>
        <w:spacing w:after="0" w:line="240" w:lineRule="auto"/>
        <w:rPr>
          <w:rFonts w:asciiTheme="minorHAnsi" w:hAnsiTheme="minorHAnsi" w:cstheme="minorHAnsi"/>
          <w:sz w:val="20"/>
          <w:szCs w:val="20"/>
        </w:rPr>
      </w:pPr>
      <w:r w:rsidRPr="00CA5D80">
        <w:rPr>
          <w:rFonts w:asciiTheme="minorHAnsi" w:hAnsiTheme="minorHAnsi" w:cstheme="minorHAnsi"/>
          <w:bCs/>
          <w:sz w:val="20"/>
          <w:szCs w:val="20"/>
        </w:rPr>
        <w:t xml:space="preserve"> </w:t>
      </w:r>
      <w:r w:rsidRPr="00CA5D80">
        <w:rPr>
          <w:rFonts w:asciiTheme="minorHAnsi" w:hAnsiTheme="minorHAnsi" w:cstheme="minorHAnsi"/>
          <w:bCs/>
          <w:sz w:val="20"/>
          <w:szCs w:val="20"/>
          <w:u w:val="single"/>
        </w:rPr>
        <w:t xml:space="preserve">Passation des </w:t>
      </w:r>
      <w:r w:rsidRPr="00CA5D80">
        <w:rPr>
          <w:rFonts w:asciiTheme="minorHAnsi" w:hAnsiTheme="minorHAnsi" w:cstheme="minorHAnsi"/>
          <w:sz w:val="20"/>
          <w:szCs w:val="20"/>
          <w:u w:val="single"/>
        </w:rPr>
        <w:t>commandes</w:t>
      </w:r>
    </w:p>
    <w:p w14:paraId="4104F99C" w14:textId="77777777" w:rsidR="00FB600F" w:rsidRPr="00CA5D80" w:rsidRDefault="00FB600F" w:rsidP="00FB600F">
      <w:pPr>
        <w:pStyle w:val="Standard"/>
        <w:autoSpaceDE w:val="0"/>
        <w:spacing w:after="0" w:line="240" w:lineRule="auto"/>
        <w:jc w:val="both"/>
        <w:rPr>
          <w:rFonts w:asciiTheme="minorHAnsi" w:hAnsiTheme="minorHAnsi" w:cstheme="minorHAnsi"/>
          <w:sz w:val="20"/>
          <w:szCs w:val="20"/>
        </w:rPr>
      </w:pPr>
      <w:r w:rsidRPr="00CA5D80">
        <w:rPr>
          <w:rFonts w:asciiTheme="minorHAnsi" w:hAnsiTheme="minorHAnsi" w:cstheme="minorHAnsi"/>
          <w:sz w:val="20"/>
          <w:szCs w:val="20"/>
        </w:rPr>
        <w:tab/>
      </w:r>
    </w:p>
    <w:p w14:paraId="76E8A05F" w14:textId="77777777" w:rsidR="008759DB" w:rsidRPr="00702F34" w:rsidRDefault="008759DB" w:rsidP="008759DB">
      <w:pPr>
        <w:pStyle w:val="Standard"/>
        <w:spacing w:before="120" w:after="120" w:line="240" w:lineRule="auto"/>
        <w:jc w:val="both"/>
        <w:rPr>
          <w:rFonts w:ascii="DejaVu Sans Light" w:hAnsi="DejaVu Sans Light" w:cs="DejaVu Sans Light"/>
          <w:b/>
          <w:sz w:val="20"/>
          <w:szCs w:val="20"/>
          <w:u w:val="single"/>
        </w:rPr>
      </w:pPr>
      <w:r w:rsidRPr="00702F34">
        <w:rPr>
          <w:rFonts w:ascii="DejaVu Sans Light" w:hAnsi="DejaVu Sans Light" w:cs="DejaVu Sans Light"/>
          <w:b/>
          <w:sz w:val="20"/>
          <w:szCs w:val="20"/>
          <w:u w:val="single"/>
        </w:rPr>
        <w:t xml:space="preserve">Un bon de commande </w:t>
      </w:r>
    </w:p>
    <w:p w14:paraId="555D6062" w14:textId="77777777" w:rsidR="008759DB" w:rsidRPr="00F82FC1" w:rsidRDefault="008759DB" w:rsidP="008759DB">
      <w:pPr>
        <w:pStyle w:val="Standard"/>
        <w:spacing w:after="0" w:line="240" w:lineRule="auto"/>
        <w:jc w:val="both"/>
        <w:rPr>
          <w:rFonts w:ascii="DejaVu Sans Light" w:hAnsi="DejaVu Sans Light" w:cs="DejaVu Sans Light"/>
          <w:sz w:val="20"/>
          <w:szCs w:val="20"/>
        </w:rPr>
      </w:pPr>
      <w:r>
        <w:rPr>
          <w:rFonts w:ascii="DejaVu Sans Light" w:hAnsi="DejaVu Sans Light" w:cs="DejaVu Sans Light"/>
          <w:sz w:val="20"/>
          <w:szCs w:val="20"/>
        </w:rPr>
        <w:t>Une fois le devis reçu et accepté, l’EIVP établit un bon</w:t>
      </w:r>
      <w:r w:rsidRPr="00F82FC1">
        <w:rPr>
          <w:rFonts w:ascii="DejaVu Sans Light" w:hAnsi="DejaVu Sans Light" w:cs="DejaVu Sans Light"/>
          <w:sz w:val="20"/>
          <w:szCs w:val="20"/>
        </w:rPr>
        <w:t xml:space="preserve"> de commande</w:t>
      </w:r>
      <w:r>
        <w:rPr>
          <w:rFonts w:ascii="DejaVu Sans Light" w:hAnsi="DejaVu Sans Light" w:cs="DejaVu Sans Light"/>
          <w:sz w:val="20"/>
          <w:szCs w:val="20"/>
        </w:rPr>
        <w:t xml:space="preserve"> qu’elle adresse par messagerie électronique au titulaire. </w:t>
      </w:r>
    </w:p>
    <w:p w14:paraId="7A4783D0" w14:textId="77777777" w:rsidR="008759DB" w:rsidRDefault="008759DB" w:rsidP="008759DB">
      <w:pPr>
        <w:pStyle w:val="Standard"/>
        <w:spacing w:after="0" w:line="240" w:lineRule="auto"/>
        <w:jc w:val="both"/>
        <w:rPr>
          <w:rFonts w:ascii="DejaVu Sans Light" w:hAnsi="DejaVu Sans Light" w:cs="DejaVu Sans Light"/>
          <w:sz w:val="20"/>
          <w:szCs w:val="20"/>
        </w:rPr>
      </w:pPr>
    </w:p>
    <w:p w14:paraId="2498B834" w14:textId="77777777" w:rsidR="008759DB" w:rsidRPr="00F82FC1" w:rsidRDefault="008759DB" w:rsidP="008759DB">
      <w:pPr>
        <w:pStyle w:val="Standard"/>
        <w:spacing w:after="0" w:line="240" w:lineRule="auto"/>
        <w:jc w:val="both"/>
        <w:rPr>
          <w:rFonts w:ascii="DejaVu Sans Light" w:hAnsi="DejaVu Sans Light" w:cs="DejaVu Sans Light"/>
          <w:sz w:val="20"/>
          <w:szCs w:val="20"/>
        </w:rPr>
      </w:pPr>
      <w:r>
        <w:rPr>
          <w:rFonts w:ascii="DejaVu Sans Light" w:hAnsi="DejaVu Sans Light" w:cs="DejaVu Sans Light"/>
          <w:sz w:val="20"/>
          <w:szCs w:val="20"/>
        </w:rPr>
        <w:t>Le bon de commande doivent être dûment signé</w:t>
      </w:r>
      <w:r w:rsidRPr="00F82FC1">
        <w:rPr>
          <w:rFonts w:ascii="DejaVu Sans Light" w:hAnsi="DejaVu Sans Light" w:cs="DejaVu Sans Light"/>
          <w:sz w:val="20"/>
          <w:szCs w:val="20"/>
        </w:rPr>
        <w:t xml:space="preserve"> par le directeur de </w:t>
      </w:r>
      <w:r>
        <w:rPr>
          <w:rFonts w:ascii="DejaVu Sans Light" w:hAnsi="DejaVu Sans Light" w:cs="DejaVu Sans Light"/>
          <w:sz w:val="20"/>
          <w:szCs w:val="20"/>
        </w:rPr>
        <w:t>l’EIVP, représentant du pouvoir adjudicateur</w:t>
      </w:r>
      <w:r w:rsidRPr="00F82FC1">
        <w:rPr>
          <w:rFonts w:ascii="DejaVu Sans Light" w:hAnsi="DejaVu Sans Light" w:cs="DejaVu Sans Light"/>
          <w:sz w:val="20"/>
          <w:szCs w:val="20"/>
        </w:rPr>
        <w:t xml:space="preserve"> ou l'un de ses représentants </w:t>
      </w:r>
      <w:r>
        <w:rPr>
          <w:rFonts w:ascii="DejaVu Sans Light" w:hAnsi="DejaVu Sans Light" w:cs="DejaVu Sans Light"/>
          <w:sz w:val="20"/>
          <w:szCs w:val="20"/>
        </w:rPr>
        <w:t>dûment désignés.</w:t>
      </w:r>
    </w:p>
    <w:p w14:paraId="11DF5D43" w14:textId="77777777" w:rsidR="008759DB" w:rsidRPr="00F82FC1" w:rsidRDefault="008759DB" w:rsidP="008759DB">
      <w:pPr>
        <w:pStyle w:val="Standard"/>
        <w:autoSpaceDE w:val="0"/>
        <w:spacing w:after="0" w:line="240" w:lineRule="auto"/>
        <w:jc w:val="both"/>
        <w:rPr>
          <w:rFonts w:ascii="DejaVu Sans Light" w:hAnsi="DejaVu Sans Light" w:cs="DejaVu Sans Light"/>
          <w:sz w:val="20"/>
          <w:szCs w:val="20"/>
        </w:rPr>
      </w:pPr>
    </w:p>
    <w:p w14:paraId="410999EC" w14:textId="77777777" w:rsidR="008759DB" w:rsidRPr="00622313" w:rsidRDefault="008759DB" w:rsidP="008759DB">
      <w:pPr>
        <w:pStyle w:val="Standard"/>
        <w:autoSpaceDE w:val="0"/>
        <w:spacing w:after="0" w:line="240" w:lineRule="auto"/>
        <w:jc w:val="both"/>
        <w:rPr>
          <w:rFonts w:ascii="DejaVu Sans Light" w:hAnsi="DejaVu Sans Light" w:cs="DejaVu Sans Light"/>
          <w:sz w:val="20"/>
          <w:szCs w:val="20"/>
        </w:rPr>
      </w:pPr>
      <w:r w:rsidRPr="00B83667">
        <w:rPr>
          <w:rFonts w:ascii="DejaVu Sans Light" w:hAnsi="DejaVu Sans Light" w:cs="DejaVu Sans Light"/>
          <w:sz w:val="20"/>
          <w:szCs w:val="20"/>
        </w:rPr>
        <w:t>Le bon de commande</w:t>
      </w:r>
      <w:r w:rsidRPr="00EF1C36">
        <w:rPr>
          <w:rFonts w:ascii="DejaVu Sans Light" w:hAnsi="DejaVu Sans Light" w:cs="DejaVu Sans Light"/>
          <w:b/>
          <w:sz w:val="20"/>
          <w:szCs w:val="20"/>
        </w:rPr>
        <w:t xml:space="preserve"> </w:t>
      </w:r>
      <w:r w:rsidRPr="00EF1C36">
        <w:rPr>
          <w:rFonts w:ascii="DejaVu Sans Light" w:hAnsi="DejaVu Sans Light" w:cs="DejaVu Sans Light"/>
          <w:sz w:val="20"/>
          <w:szCs w:val="20"/>
        </w:rPr>
        <w:t xml:space="preserve">établi </w:t>
      </w:r>
      <w:r w:rsidRPr="00622313">
        <w:rPr>
          <w:rFonts w:ascii="DejaVu Sans Light" w:hAnsi="DejaVu Sans Light" w:cs="DejaVu Sans Light"/>
          <w:sz w:val="20"/>
          <w:szCs w:val="20"/>
        </w:rPr>
        <w:t>sur la base des prix figurant sur la proposition du titulaire doivent préciser :</w:t>
      </w:r>
    </w:p>
    <w:p w14:paraId="2862D09F" w14:textId="77777777" w:rsidR="008759DB" w:rsidRPr="00622313" w:rsidRDefault="008759DB" w:rsidP="008759DB">
      <w:pPr>
        <w:pStyle w:val="Standard"/>
        <w:numPr>
          <w:ilvl w:val="0"/>
          <w:numId w:val="11"/>
        </w:numPr>
        <w:tabs>
          <w:tab w:val="left" w:pos="1290"/>
        </w:tabs>
        <w:spacing w:before="120" w:after="120" w:line="240" w:lineRule="auto"/>
        <w:ind w:left="1287" w:hanging="357"/>
        <w:jc w:val="both"/>
        <w:rPr>
          <w:rFonts w:ascii="DejaVu Sans Light" w:hAnsi="DejaVu Sans Light" w:cs="DejaVu Sans Light"/>
          <w:sz w:val="20"/>
          <w:szCs w:val="20"/>
        </w:rPr>
      </w:pPr>
      <w:proofErr w:type="gramStart"/>
      <w:r w:rsidRPr="00622313">
        <w:rPr>
          <w:rFonts w:ascii="DejaVu Sans Light" w:hAnsi="DejaVu Sans Light" w:cs="DejaVu Sans Light"/>
          <w:sz w:val="20"/>
          <w:szCs w:val="20"/>
        </w:rPr>
        <w:t>les</w:t>
      </w:r>
      <w:proofErr w:type="gramEnd"/>
      <w:r w:rsidRPr="00622313">
        <w:rPr>
          <w:rFonts w:ascii="DejaVu Sans Light" w:hAnsi="DejaVu Sans Light" w:cs="DejaVu Sans Light"/>
          <w:sz w:val="20"/>
          <w:szCs w:val="20"/>
        </w:rPr>
        <w:t xml:space="preserve"> références du devis pour les bons de commande : numéro, date;</w:t>
      </w:r>
    </w:p>
    <w:p w14:paraId="71EA2E16" w14:textId="77777777" w:rsidR="008759DB" w:rsidRPr="00622313" w:rsidRDefault="008759DB" w:rsidP="008759DB">
      <w:pPr>
        <w:pStyle w:val="Standard"/>
        <w:numPr>
          <w:ilvl w:val="0"/>
          <w:numId w:val="11"/>
        </w:numPr>
        <w:tabs>
          <w:tab w:val="left" w:pos="1290"/>
        </w:tabs>
        <w:spacing w:before="120" w:after="120" w:line="240" w:lineRule="auto"/>
        <w:ind w:left="1287" w:hanging="357"/>
        <w:jc w:val="both"/>
        <w:rPr>
          <w:rFonts w:ascii="DejaVu Sans Light" w:hAnsi="DejaVu Sans Light" w:cs="DejaVu Sans Light"/>
          <w:sz w:val="20"/>
          <w:szCs w:val="20"/>
        </w:rPr>
      </w:pPr>
      <w:proofErr w:type="gramStart"/>
      <w:r w:rsidRPr="00622313">
        <w:rPr>
          <w:rFonts w:ascii="DejaVu Sans Light" w:hAnsi="DejaVu Sans Light" w:cs="DejaVu Sans Light"/>
          <w:sz w:val="20"/>
          <w:szCs w:val="20"/>
        </w:rPr>
        <w:t>les</w:t>
      </w:r>
      <w:proofErr w:type="gramEnd"/>
      <w:r w:rsidRPr="00622313">
        <w:rPr>
          <w:rFonts w:ascii="DejaVu Sans Light" w:hAnsi="DejaVu Sans Light" w:cs="DejaVu Sans Light"/>
          <w:sz w:val="20"/>
          <w:szCs w:val="20"/>
        </w:rPr>
        <w:t xml:space="preserve"> références de l’offre du titulaire faisant suite à la demande</w:t>
      </w:r>
      <w:r>
        <w:rPr>
          <w:rFonts w:ascii="DejaVu Sans Light" w:hAnsi="DejaVu Sans Light" w:cs="DejaVu Sans Light"/>
          <w:sz w:val="20"/>
          <w:szCs w:val="20"/>
        </w:rPr>
        <w:t xml:space="preserve"> de réservation</w:t>
      </w:r>
      <w:r w:rsidRPr="00622313">
        <w:rPr>
          <w:rFonts w:ascii="DejaVu Sans Light" w:hAnsi="DejaVu Sans Light" w:cs="DejaVu Sans Light"/>
          <w:sz w:val="20"/>
          <w:szCs w:val="20"/>
        </w:rPr>
        <w:t>;</w:t>
      </w:r>
    </w:p>
    <w:p w14:paraId="3FF70963" w14:textId="77777777" w:rsidR="008759DB" w:rsidRPr="00622313" w:rsidRDefault="008759DB" w:rsidP="008759DB">
      <w:pPr>
        <w:pStyle w:val="Standard"/>
        <w:numPr>
          <w:ilvl w:val="0"/>
          <w:numId w:val="11"/>
        </w:numPr>
        <w:tabs>
          <w:tab w:val="left" w:pos="1290"/>
        </w:tabs>
        <w:spacing w:before="120" w:after="120" w:line="240" w:lineRule="auto"/>
        <w:ind w:left="1287" w:hanging="357"/>
        <w:jc w:val="both"/>
        <w:rPr>
          <w:rFonts w:ascii="DejaVu Sans Light" w:hAnsi="DejaVu Sans Light" w:cs="DejaVu Sans Light"/>
          <w:sz w:val="20"/>
          <w:szCs w:val="20"/>
        </w:rPr>
      </w:pPr>
      <w:proofErr w:type="gramStart"/>
      <w:r w:rsidRPr="00622313">
        <w:rPr>
          <w:rFonts w:ascii="DejaVu Sans Light" w:hAnsi="DejaVu Sans Light" w:cs="DejaVu Sans Light"/>
          <w:sz w:val="20"/>
          <w:szCs w:val="20"/>
        </w:rPr>
        <w:t>l'identité</w:t>
      </w:r>
      <w:proofErr w:type="gramEnd"/>
      <w:r w:rsidRPr="00622313">
        <w:rPr>
          <w:rFonts w:ascii="DejaVu Sans Light" w:hAnsi="DejaVu Sans Light" w:cs="DejaVu Sans Light"/>
          <w:sz w:val="20"/>
          <w:szCs w:val="20"/>
        </w:rPr>
        <w:t xml:space="preserve"> de l'émetteur ;</w:t>
      </w:r>
    </w:p>
    <w:p w14:paraId="032FFD80" w14:textId="77777777" w:rsidR="008759DB" w:rsidRPr="00622313" w:rsidRDefault="008759DB" w:rsidP="008759DB">
      <w:pPr>
        <w:pStyle w:val="Standard"/>
        <w:numPr>
          <w:ilvl w:val="0"/>
          <w:numId w:val="11"/>
        </w:numPr>
        <w:tabs>
          <w:tab w:val="left" w:pos="1290"/>
        </w:tabs>
        <w:spacing w:before="120" w:after="120" w:line="240" w:lineRule="auto"/>
        <w:ind w:left="1287" w:hanging="357"/>
        <w:jc w:val="both"/>
        <w:rPr>
          <w:rFonts w:ascii="DejaVu Sans Light" w:hAnsi="DejaVu Sans Light" w:cs="DejaVu Sans Light"/>
          <w:sz w:val="20"/>
          <w:szCs w:val="20"/>
        </w:rPr>
      </w:pPr>
      <w:proofErr w:type="gramStart"/>
      <w:r w:rsidRPr="00622313">
        <w:rPr>
          <w:rFonts w:ascii="DejaVu Sans Light" w:hAnsi="DejaVu Sans Light" w:cs="DejaVu Sans Light"/>
          <w:sz w:val="20"/>
          <w:szCs w:val="20"/>
        </w:rPr>
        <w:t>la</w:t>
      </w:r>
      <w:proofErr w:type="gramEnd"/>
      <w:r w:rsidRPr="00622313">
        <w:rPr>
          <w:rFonts w:ascii="DejaVu Sans Light" w:hAnsi="DejaVu Sans Light" w:cs="DejaVu Sans Light"/>
          <w:sz w:val="20"/>
          <w:szCs w:val="20"/>
        </w:rPr>
        <w:t xml:space="preserve"> destination de l'opération et/ou l'itinéraire ;</w:t>
      </w:r>
    </w:p>
    <w:p w14:paraId="631CC581" w14:textId="77777777" w:rsidR="008759DB" w:rsidRPr="00622313" w:rsidRDefault="008759DB" w:rsidP="008759DB">
      <w:pPr>
        <w:pStyle w:val="Standard"/>
        <w:numPr>
          <w:ilvl w:val="0"/>
          <w:numId w:val="11"/>
        </w:numPr>
        <w:tabs>
          <w:tab w:val="left" w:pos="1290"/>
        </w:tabs>
        <w:spacing w:before="120" w:after="120" w:line="240" w:lineRule="auto"/>
        <w:ind w:left="1287" w:hanging="357"/>
        <w:jc w:val="both"/>
        <w:rPr>
          <w:rFonts w:ascii="DejaVu Sans Light" w:hAnsi="DejaVu Sans Light" w:cs="DejaVu Sans Light"/>
          <w:sz w:val="20"/>
          <w:szCs w:val="20"/>
        </w:rPr>
      </w:pPr>
      <w:proofErr w:type="gramStart"/>
      <w:r w:rsidRPr="00622313">
        <w:rPr>
          <w:rFonts w:ascii="DejaVu Sans Light" w:hAnsi="DejaVu Sans Light" w:cs="DejaVu Sans Light"/>
          <w:sz w:val="20"/>
          <w:szCs w:val="20"/>
        </w:rPr>
        <w:t>les</w:t>
      </w:r>
      <w:proofErr w:type="gramEnd"/>
      <w:r w:rsidRPr="00622313">
        <w:rPr>
          <w:rFonts w:ascii="DejaVu Sans Light" w:hAnsi="DejaVu Sans Light" w:cs="DejaVu Sans Light"/>
          <w:sz w:val="20"/>
          <w:szCs w:val="20"/>
        </w:rPr>
        <w:t xml:space="preserve"> dates et la durée de l'opération</w:t>
      </w:r>
      <w:r>
        <w:rPr>
          <w:rFonts w:ascii="DejaVu Sans Light" w:hAnsi="DejaVu Sans Light" w:cs="DejaVu Sans Light"/>
          <w:sz w:val="20"/>
          <w:szCs w:val="20"/>
        </w:rPr>
        <w:t> ;</w:t>
      </w:r>
    </w:p>
    <w:p w14:paraId="61D1D3EF" w14:textId="77777777" w:rsidR="008759DB" w:rsidRPr="00622313" w:rsidRDefault="008759DB" w:rsidP="008759DB">
      <w:pPr>
        <w:pStyle w:val="Standard"/>
        <w:numPr>
          <w:ilvl w:val="0"/>
          <w:numId w:val="11"/>
        </w:numPr>
        <w:tabs>
          <w:tab w:val="left" w:pos="1290"/>
        </w:tabs>
        <w:spacing w:before="120" w:after="120" w:line="240" w:lineRule="auto"/>
        <w:ind w:left="1287" w:hanging="357"/>
        <w:jc w:val="both"/>
        <w:rPr>
          <w:rFonts w:ascii="DejaVu Sans Light" w:hAnsi="DejaVu Sans Light" w:cs="DejaVu Sans Light"/>
          <w:sz w:val="20"/>
          <w:szCs w:val="20"/>
        </w:rPr>
      </w:pPr>
      <w:proofErr w:type="gramStart"/>
      <w:r w:rsidRPr="00622313">
        <w:rPr>
          <w:rFonts w:ascii="DejaVu Sans Light" w:hAnsi="DejaVu Sans Light" w:cs="DejaVu Sans Light"/>
          <w:sz w:val="20"/>
          <w:szCs w:val="20"/>
        </w:rPr>
        <w:t>l'identité</w:t>
      </w:r>
      <w:proofErr w:type="gramEnd"/>
      <w:r w:rsidRPr="00622313">
        <w:rPr>
          <w:rFonts w:ascii="DejaVu Sans Light" w:hAnsi="DejaVu Sans Light" w:cs="DejaVu Sans Light"/>
          <w:sz w:val="20"/>
          <w:szCs w:val="20"/>
        </w:rPr>
        <w:t xml:space="preserve"> et/ou le nombre de personnes pour chaque élément ci-dessus ;</w:t>
      </w:r>
    </w:p>
    <w:p w14:paraId="49BC6226" w14:textId="77777777" w:rsidR="008759DB" w:rsidRPr="00622313" w:rsidRDefault="008759DB" w:rsidP="008759DB">
      <w:pPr>
        <w:pStyle w:val="Standard"/>
        <w:numPr>
          <w:ilvl w:val="0"/>
          <w:numId w:val="11"/>
        </w:numPr>
        <w:tabs>
          <w:tab w:val="left" w:pos="1290"/>
        </w:tabs>
        <w:spacing w:before="120" w:after="120" w:line="240" w:lineRule="auto"/>
        <w:ind w:left="1287" w:hanging="357"/>
        <w:jc w:val="both"/>
        <w:rPr>
          <w:rFonts w:ascii="DejaVu Sans Light" w:hAnsi="DejaVu Sans Light" w:cs="DejaVu Sans Light"/>
          <w:sz w:val="20"/>
          <w:szCs w:val="20"/>
        </w:rPr>
      </w:pPr>
      <w:proofErr w:type="gramStart"/>
      <w:r w:rsidRPr="00622313">
        <w:rPr>
          <w:rFonts w:ascii="DejaVu Sans Light" w:hAnsi="DejaVu Sans Light" w:cs="DejaVu Sans Light"/>
          <w:sz w:val="20"/>
          <w:szCs w:val="20"/>
        </w:rPr>
        <w:t>le</w:t>
      </w:r>
      <w:proofErr w:type="gramEnd"/>
      <w:r w:rsidRPr="00622313">
        <w:rPr>
          <w:rFonts w:ascii="DejaVu Sans Light" w:hAnsi="DejaVu Sans Light" w:cs="DejaVu Sans Light"/>
          <w:sz w:val="20"/>
          <w:szCs w:val="20"/>
        </w:rPr>
        <w:t xml:space="preserve"> prix de chacune des prestations commandées ou, à défaut, le prix forfaitaire pour l'ensemble des prestations du bon de commande ;</w:t>
      </w:r>
    </w:p>
    <w:p w14:paraId="5B0E1BFA" w14:textId="77777777" w:rsidR="008759DB" w:rsidRPr="00622313" w:rsidRDefault="008759DB" w:rsidP="008759DB">
      <w:pPr>
        <w:pStyle w:val="Standard"/>
        <w:numPr>
          <w:ilvl w:val="0"/>
          <w:numId w:val="11"/>
        </w:numPr>
        <w:tabs>
          <w:tab w:val="left" w:pos="1290"/>
        </w:tabs>
        <w:autoSpaceDE w:val="0"/>
        <w:spacing w:before="120" w:after="120" w:line="240" w:lineRule="auto"/>
        <w:ind w:left="1287" w:hanging="357"/>
        <w:jc w:val="both"/>
        <w:rPr>
          <w:rFonts w:ascii="DejaVu Sans Light" w:hAnsi="DejaVu Sans Light" w:cs="DejaVu Sans Light"/>
          <w:sz w:val="20"/>
          <w:szCs w:val="20"/>
        </w:rPr>
      </w:pPr>
      <w:proofErr w:type="gramStart"/>
      <w:r w:rsidRPr="00622313">
        <w:rPr>
          <w:rFonts w:ascii="DejaVu Sans Light" w:hAnsi="DejaVu Sans Light" w:cs="DejaVu Sans Light"/>
          <w:color w:val="000000"/>
          <w:sz w:val="20"/>
          <w:szCs w:val="20"/>
        </w:rPr>
        <w:t>l'adresse</w:t>
      </w:r>
      <w:proofErr w:type="gramEnd"/>
      <w:r w:rsidRPr="00622313">
        <w:rPr>
          <w:rFonts w:ascii="DejaVu Sans Light" w:hAnsi="DejaVu Sans Light" w:cs="DejaVu Sans Light"/>
          <w:color w:val="000000"/>
          <w:sz w:val="20"/>
          <w:szCs w:val="20"/>
        </w:rPr>
        <w:t xml:space="preserve">, la date limite et le mode de livraison des documents qui en découlent. </w:t>
      </w:r>
    </w:p>
    <w:p w14:paraId="47542D4C" w14:textId="77777777" w:rsidR="00FB600F" w:rsidRPr="00CA5D80" w:rsidRDefault="00FB600F" w:rsidP="00FB600F">
      <w:pPr>
        <w:pStyle w:val="Standard"/>
        <w:tabs>
          <w:tab w:val="clear" w:pos="708"/>
        </w:tabs>
        <w:autoSpaceDE w:val="0"/>
        <w:spacing w:after="0" w:line="240" w:lineRule="auto"/>
        <w:jc w:val="both"/>
        <w:rPr>
          <w:rFonts w:asciiTheme="minorHAnsi" w:hAnsiTheme="minorHAnsi" w:cstheme="minorHAnsi"/>
          <w:sz w:val="20"/>
          <w:szCs w:val="20"/>
          <w:u w:val="single"/>
        </w:rPr>
      </w:pPr>
    </w:p>
    <w:p w14:paraId="035A9088" w14:textId="77777777" w:rsidR="00FB600F" w:rsidRPr="00CA5D80" w:rsidRDefault="001F7818" w:rsidP="00FB600F">
      <w:pPr>
        <w:pStyle w:val="Standard"/>
        <w:numPr>
          <w:ilvl w:val="0"/>
          <w:numId w:val="19"/>
        </w:numPr>
        <w:autoSpaceDE w:val="0"/>
        <w:spacing w:after="0" w:line="240" w:lineRule="auto"/>
        <w:jc w:val="both"/>
        <w:rPr>
          <w:rFonts w:asciiTheme="minorHAnsi" w:hAnsiTheme="minorHAnsi" w:cstheme="minorHAnsi"/>
          <w:sz w:val="20"/>
          <w:szCs w:val="20"/>
          <w:u w:val="single"/>
        </w:rPr>
      </w:pPr>
      <w:r>
        <w:rPr>
          <w:rFonts w:asciiTheme="minorHAnsi" w:hAnsiTheme="minorHAnsi" w:cstheme="minorHAnsi"/>
          <w:sz w:val="20"/>
          <w:szCs w:val="20"/>
          <w:u w:val="single"/>
        </w:rPr>
        <w:t>Exécution des prestations</w:t>
      </w:r>
      <w:r w:rsidR="00FB600F" w:rsidRPr="00CA5D80">
        <w:rPr>
          <w:rFonts w:asciiTheme="minorHAnsi" w:hAnsiTheme="minorHAnsi" w:cstheme="minorHAnsi"/>
          <w:sz w:val="20"/>
          <w:szCs w:val="20"/>
          <w:u w:val="single"/>
        </w:rPr>
        <w:t xml:space="preserve"> </w:t>
      </w:r>
    </w:p>
    <w:p w14:paraId="446775AA" w14:textId="77777777" w:rsidR="00FB600F" w:rsidRPr="00CA5D80" w:rsidRDefault="00FB600F" w:rsidP="00FB600F">
      <w:pPr>
        <w:pStyle w:val="Standard"/>
        <w:autoSpaceDE w:val="0"/>
        <w:spacing w:after="0" w:line="240" w:lineRule="auto"/>
        <w:jc w:val="both"/>
        <w:rPr>
          <w:rFonts w:asciiTheme="minorHAnsi" w:hAnsiTheme="minorHAnsi" w:cstheme="minorHAnsi"/>
          <w:sz w:val="20"/>
          <w:szCs w:val="20"/>
        </w:rPr>
      </w:pPr>
    </w:p>
    <w:p w14:paraId="5019E6CE" w14:textId="77777777" w:rsidR="00FB600F" w:rsidRPr="00CA5D80" w:rsidRDefault="00FB600F" w:rsidP="00FB600F">
      <w:pPr>
        <w:pStyle w:val="Standard"/>
        <w:spacing w:after="0" w:line="240" w:lineRule="auto"/>
        <w:jc w:val="both"/>
        <w:rPr>
          <w:rFonts w:asciiTheme="minorHAnsi" w:hAnsiTheme="minorHAnsi" w:cstheme="minorHAnsi"/>
          <w:sz w:val="20"/>
          <w:szCs w:val="20"/>
        </w:rPr>
      </w:pPr>
      <w:r w:rsidRPr="00CA5D80">
        <w:rPr>
          <w:rFonts w:asciiTheme="minorHAnsi" w:hAnsiTheme="minorHAnsi" w:cstheme="minorHAnsi"/>
          <w:sz w:val="20"/>
          <w:szCs w:val="20"/>
        </w:rPr>
        <w:t>Le titulaire s’engage à respecter les modalités d’exécution des commandes suivantes :</w:t>
      </w:r>
    </w:p>
    <w:p w14:paraId="0CB843D5" w14:textId="77777777" w:rsidR="00FB600F" w:rsidRPr="00CA5D80" w:rsidRDefault="00FB600F" w:rsidP="00FB600F">
      <w:pPr>
        <w:pStyle w:val="Standard"/>
        <w:spacing w:after="0" w:line="240" w:lineRule="auto"/>
        <w:jc w:val="both"/>
        <w:rPr>
          <w:rFonts w:asciiTheme="minorHAnsi" w:hAnsiTheme="minorHAnsi" w:cstheme="minorHAnsi"/>
          <w:sz w:val="20"/>
          <w:szCs w:val="20"/>
        </w:rPr>
      </w:pPr>
    </w:p>
    <w:p w14:paraId="140EF170" w14:textId="77777777" w:rsidR="00FB600F" w:rsidRPr="00CA5D80" w:rsidRDefault="00FB600F" w:rsidP="00FB600F">
      <w:pPr>
        <w:pStyle w:val="Standard"/>
        <w:spacing w:after="0" w:line="240" w:lineRule="auto"/>
        <w:jc w:val="both"/>
        <w:rPr>
          <w:rFonts w:asciiTheme="minorHAnsi" w:hAnsiTheme="minorHAnsi" w:cstheme="minorHAnsi"/>
          <w:sz w:val="20"/>
          <w:szCs w:val="20"/>
        </w:rPr>
      </w:pPr>
      <w:r w:rsidRPr="00CA5D80">
        <w:rPr>
          <w:rFonts w:asciiTheme="minorHAnsi" w:hAnsiTheme="minorHAnsi" w:cstheme="minorHAnsi"/>
          <w:sz w:val="20"/>
          <w:szCs w:val="20"/>
          <w:u w:val="single"/>
        </w:rPr>
        <w:t>Délais</w:t>
      </w:r>
      <w:r w:rsidRPr="00CA5D80">
        <w:rPr>
          <w:rFonts w:asciiTheme="minorHAnsi" w:hAnsiTheme="minorHAnsi" w:cstheme="minorHAnsi"/>
          <w:sz w:val="20"/>
          <w:szCs w:val="20"/>
        </w:rPr>
        <w:t xml:space="preserve"> </w:t>
      </w:r>
    </w:p>
    <w:p w14:paraId="1C510BDD" w14:textId="77777777" w:rsidR="00FB600F" w:rsidRPr="00CA5D80" w:rsidRDefault="00FB600F" w:rsidP="00FB600F">
      <w:pPr>
        <w:pStyle w:val="Standard"/>
        <w:spacing w:after="0" w:line="240" w:lineRule="auto"/>
        <w:jc w:val="both"/>
        <w:rPr>
          <w:rFonts w:asciiTheme="minorHAnsi" w:hAnsiTheme="minorHAnsi" w:cstheme="minorHAnsi"/>
          <w:sz w:val="20"/>
          <w:szCs w:val="20"/>
        </w:rPr>
      </w:pPr>
    </w:p>
    <w:p w14:paraId="6C40DD46" w14:textId="77777777" w:rsidR="00FB600F" w:rsidRPr="00CA5D80" w:rsidRDefault="00761944" w:rsidP="00FB600F">
      <w:pPr>
        <w:pStyle w:val="Standard"/>
        <w:spacing w:after="0" w:line="240" w:lineRule="auto"/>
        <w:jc w:val="both"/>
        <w:rPr>
          <w:rFonts w:asciiTheme="minorHAnsi" w:hAnsiTheme="minorHAnsi" w:cstheme="minorHAnsi"/>
          <w:sz w:val="20"/>
          <w:szCs w:val="20"/>
        </w:rPr>
      </w:pPr>
      <w:r w:rsidRPr="00CA5D80">
        <w:rPr>
          <w:rFonts w:asciiTheme="minorHAnsi" w:hAnsiTheme="minorHAnsi" w:cstheme="minorHAnsi"/>
          <w:sz w:val="20"/>
          <w:szCs w:val="20"/>
        </w:rPr>
        <w:t>Les demandes</w:t>
      </w:r>
      <w:r w:rsidR="00FB600F" w:rsidRPr="00CA5D80">
        <w:rPr>
          <w:rFonts w:asciiTheme="minorHAnsi" w:hAnsiTheme="minorHAnsi" w:cstheme="minorHAnsi"/>
          <w:sz w:val="20"/>
          <w:szCs w:val="20"/>
        </w:rPr>
        <w:t xml:space="preserve"> effectuées par messagerie électronique ou à défaut par télécopie doivent faire l’objet d’une réponse dans un délai maximum de</w:t>
      </w:r>
      <w:r w:rsidR="00955856">
        <w:rPr>
          <w:rFonts w:asciiTheme="minorHAnsi" w:hAnsiTheme="minorHAnsi" w:cstheme="minorHAnsi"/>
          <w:sz w:val="20"/>
          <w:szCs w:val="20"/>
        </w:rPr>
        <w:t> </w:t>
      </w:r>
      <w:r w:rsidR="00A33B65">
        <w:rPr>
          <w:rFonts w:asciiTheme="minorHAnsi" w:hAnsiTheme="minorHAnsi" w:cstheme="minorHAnsi"/>
          <w:b/>
          <w:sz w:val="20"/>
          <w:szCs w:val="20"/>
        </w:rPr>
        <w:t>3 jours (trois jours).</w:t>
      </w:r>
    </w:p>
    <w:p w14:paraId="0F75A4EB" w14:textId="77777777" w:rsidR="00FB600F" w:rsidRPr="00CA5D80" w:rsidRDefault="00FB600F" w:rsidP="00FB600F">
      <w:pPr>
        <w:pStyle w:val="Standard"/>
        <w:autoSpaceDE w:val="0"/>
        <w:spacing w:after="0" w:line="240" w:lineRule="auto"/>
        <w:jc w:val="both"/>
        <w:rPr>
          <w:rFonts w:asciiTheme="minorHAnsi" w:hAnsiTheme="minorHAnsi" w:cstheme="minorHAnsi"/>
          <w:sz w:val="20"/>
          <w:szCs w:val="20"/>
        </w:rPr>
      </w:pPr>
    </w:p>
    <w:p w14:paraId="2F4480CC" w14:textId="77777777" w:rsidR="00FB600F" w:rsidRPr="00CA5D80" w:rsidRDefault="00FB600F" w:rsidP="00FB600F">
      <w:pPr>
        <w:pStyle w:val="Standard"/>
        <w:autoSpaceDE w:val="0"/>
        <w:spacing w:after="0" w:line="240" w:lineRule="auto"/>
        <w:jc w:val="both"/>
        <w:rPr>
          <w:rFonts w:asciiTheme="minorHAnsi" w:hAnsiTheme="minorHAnsi" w:cstheme="minorHAnsi"/>
          <w:sz w:val="20"/>
          <w:szCs w:val="20"/>
        </w:rPr>
      </w:pPr>
      <w:r w:rsidRPr="00CA5D80">
        <w:rPr>
          <w:rFonts w:asciiTheme="minorHAnsi" w:hAnsiTheme="minorHAnsi" w:cstheme="minorHAnsi"/>
          <w:sz w:val="20"/>
          <w:szCs w:val="20"/>
          <w:u w:val="single"/>
        </w:rPr>
        <w:t>Livraisons </w:t>
      </w:r>
      <w:r w:rsidRPr="00CA5D80">
        <w:rPr>
          <w:rFonts w:asciiTheme="minorHAnsi" w:hAnsiTheme="minorHAnsi" w:cstheme="minorHAnsi"/>
          <w:sz w:val="20"/>
          <w:szCs w:val="20"/>
        </w:rPr>
        <w:t>:</w:t>
      </w:r>
    </w:p>
    <w:p w14:paraId="720DD923" w14:textId="77777777" w:rsidR="00761944" w:rsidRPr="00CA5D80" w:rsidRDefault="00761944" w:rsidP="00FB600F">
      <w:pPr>
        <w:pStyle w:val="Standard"/>
        <w:autoSpaceDE w:val="0"/>
        <w:spacing w:after="0" w:line="240" w:lineRule="auto"/>
        <w:jc w:val="both"/>
        <w:rPr>
          <w:rFonts w:asciiTheme="minorHAnsi" w:hAnsiTheme="minorHAnsi" w:cstheme="minorHAnsi"/>
          <w:sz w:val="20"/>
          <w:szCs w:val="20"/>
        </w:rPr>
      </w:pPr>
    </w:p>
    <w:p w14:paraId="18501B6A" w14:textId="77777777" w:rsidR="00761944" w:rsidRPr="00CA5D80" w:rsidRDefault="00761944" w:rsidP="00FB600F">
      <w:pPr>
        <w:pStyle w:val="Standard"/>
        <w:autoSpaceDE w:val="0"/>
        <w:spacing w:after="0" w:line="240" w:lineRule="auto"/>
        <w:jc w:val="both"/>
        <w:rPr>
          <w:rFonts w:asciiTheme="minorHAnsi" w:hAnsiTheme="minorHAnsi" w:cstheme="minorHAnsi"/>
          <w:sz w:val="20"/>
          <w:szCs w:val="20"/>
        </w:rPr>
      </w:pPr>
      <w:r w:rsidRPr="00CA5D80">
        <w:rPr>
          <w:rFonts w:asciiTheme="minorHAnsi" w:hAnsiTheme="minorHAnsi" w:cstheme="minorHAnsi"/>
          <w:sz w:val="20"/>
          <w:szCs w:val="20"/>
        </w:rPr>
        <w:t>Sans objet</w:t>
      </w:r>
    </w:p>
    <w:p w14:paraId="5438632F" w14:textId="77777777" w:rsidR="00FB600F" w:rsidRPr="00CA5D80" w:rsidRDefault="00FB600F" w:rsidP="00FB600F">
      <w:pPr>
        <w:pStyle w:val="Standard"/>
        <w:autoSpaceDE w:val="0"/>
        <w:spacing w:after="0" w:line="240" w:lineRule="auto"/>
        <w:jc w:val="both"/>
        <w:rPr>
          <w:rFonts w:asciiTheme="minorHAnsi" w:hAnsiTheme="minorHAnsi" w:cstheme="minorHAnsi"/>
          <w:sz w:val="20"/>
          <w:szCs w:val="20"/>
        </w:rPr>
      </w:pPr>
    </w:p>
    <w:p w14:paraId="1241EC53" w14:textId="77777777" w:rsidR="00FB600F" w:rsidRPr="00CA5D80" w:rsidRDefault="00FB600F" w:rsidP="00FB600F">
      <w:pPr>
        <w:pStyle w:val="Standard"/>
        <w:numPr>
          <w:ilvl w:val="0"/>
          <w:numId w:val="20"/>
        </w:numPr>
        <w:autoSpaceDE w:val="0"/>
        <w:spacing w:after="0" w:line="240" w:lineRule="auto"/>
        <w:rPr>
          <w:rFonts w:asciiTheme="minorHAnsi" w:hAnsiTheme="minorHAnsi" w:cstheme="minorHAnsi"/>
          <w:bCs/>
          <w:sz w:val="20"/>
          <w:szCs w:val="20"/>
          <w:u w:val="single"/>
        </w:rPr>
      </w:pPr>
      <w:r w:rsidRPr="00CA5D80">
        <w:rPr>
          <w:rFonts w:asciiTheme="minorHAnsi" w:hAnsiTheme="minorHAnsi" w:cstheme="minorHAnsi"/>
          <w:bCs/>
          <w:sz w:val="20"/>
          <w:szCs w:val="20"/>
          <w:u w:val="single"/>
        </w:rPr>
        <w:t>Facturation</w:t>
      </w:r>
    </w:p>
    <w:p w14:paraId="0613F55C" w14:textId="77777777" w:rsidR="00FB600F" w:rsidRPr="00CA5D80" w:rsidRDefault="00FB600F" w:rsidP="00FB600F">
      <w:pPr>
        <w:pStyle w:val="Standard"/>
        <w:autoSpaceDE w:val="0"/>
        <w:spacing w:after="0" w:line="240" w:lineRule="auto"/>
        <w:ind w:left="720"/>
        <w:jc w:val="both"/>
        <w:rPr>
          <w:rFonts w:asciiTheme="minorHAnsi" w:hAnsiTheme="minorHAnsi" w:cstheme="minorHAnsi"/>
          <w:sz w:val="20"/>
          <w:szCs w:val="20"/>
        </w:rPr>
      </w:pPr>
    </w:p>
    <w:p w14:paraId="46B88FA8" w14:textId="77777777" w:rsidR="00FB600F" w:rsidRPr="00CA5D80" w:rsidRDefault="00FB600F" w:rsidP="00FB600F">
      <w:pPr>
        <w:pStyle w:val="Standard"/>
        <w:autoSpaceDE w:val="0"/>
        <w:spacing w:after="0" w:line="240" w:lineRule="auto"/>
        <w:jc w:val="both"/>
        <w:rPr>
          <w:rFonts w:asciiTheme="minorHAnsi" w:hAnsiTheme="minorHAnsi" w:cstheme="minorHAnsi"/>
          <w:sz w:val="20"/>
          <w:szCs w:val="20"/>
        </w:rPr>
      </w:pPr>
      <w:r w:rsidRPr="00CA5D80">
        <w:rPr>
          <w:rFonts w:asciiTheme="minorHAnsi" w:hAnsiTheme="minorHAnsi" w:cstheme="minorHAnsi"/>
          <w:sz w:val="20"/>
          <w:szCs w:val="20"/>
        </w:rPr>
        <w:t xml:space="preserve">Chaque bon de commande émis par l’EIVP fait l'objet d'une facturation individuelle. </w:t>
      </w:r>
    </w:p>
    <w:p w14:paraId="316BF394" w14:textId="77777777" w:rsidR="00FB600F" w:rsidRPr="00CA5D80" w:rsidRDefault="00FB600F" w:rsidP="00FB600F">
      <w:pPr>
        <w:pStyle w:val="Standard"/>
        <w:spacing w:after="0" w:line="240" w:lineRule="auto"/>
        <w:rPr>
          <w:rFonts w:asciiTheme="minorHAnsi" w:hAnsiTheme="minorHAnsi" w:cstheme="minorHAnsi"/>
          <w:sz w:val="20"/>
          <w:szCs w:val="20"/>
        </w:rPr>
      </w:pPr>
    </w:p>
    <w:p w14:paraId="156C3C8D" w14:textId="77777777" w:rsidR="00FB600F" w:rsidRPr="00CA5D80" w:rsidRDefault="00FB600F" w:rsidP="00FB600F">
      <w:pPr>
        <w:pStyle w:val="Standard"/>
        <w:spacing w:after="0" w:line="240" w:lineRule="auto"/>
        <w:rPr>
          <w:rFonts w:asciiTheme="minorHAnsi" w:hAnsiTheme="minorHAnsi" w:cstheme="minorHAnsi"/>
          <w:color w:val="000000"/>
          <w:sz w:val="20"/>
          <w:szCs w:val="20"/>
        </w:rPr>
      </w:pPr>
      <w:r w:rsidRPr="00CA5D80">
        <w:rPr>
          <w:rFonts w:asciiTheme="minorHAnsi" w:hAnsiTheme="minorHAnsi" w:cstheme="minorHAnsi"/>
          <w:sz w:val="20"/>
          <w:szCs w:val="20"/>
        </w:rPr>
        <w:t>Les prix des prestations facturées doivent correspondre à ceux stipulés sur le bon de commande.</w:t>
      </w:r>
      <w:r w:rsidRPr="00CA5D80">
        <w:rPr>
          <w:rFonts w:asciiTheme="minorHAnsi" w:hAnsiTheme="minorHAnsi" w:cstheme="minorHAnsi"/>
          <w:color w:val="000000"/>
          <w:sz w:val="20"/>
          <w:szCs w:val="20"/>
        </w:rPr>
        <w:t xml:space="preserve"> </w:t>
      </w:r>
    </w:p>
    <w:p w14:paraId="745BA125" w14:textId="77777777" w:rsidR="00FB600F" w:rsidRPr="00CA5D80" w:rsidRDefault="00FB600F" w:rsidP="00FB600F">
      <w:pPr>
        <w:pStyle w:val="Standard"/>
        <w:spacing w:after="0" w:line="240" w:lineRule="auto"/>
        <w:rPr>
          <w:rFonts w:asciiTheme="minorHAnsi" w:hAnsiTheme="minorHAnsi" w:cstheme="minorHAnsi"/>
          <w:color w:val="000000"/>
          <w:sz w:val="20"/>
          <w:szCs w:val="20"/>
        </w:rPr>
      </w:pPr>
    </w:p>
    <w:p w14:paraId="7A4203EC" w14:textId="77777777" w:rsidR="00FB600F" w:rsidRPr="00CA5D80" w:rsidRDefault="00FB600F" w:rsidP="00FB600F">
      <w:pPr>
        <w:pStyle w:val="Standard"/>
        <w:spacing w:after="0" w:line="240" w:lineRule="auto"/>
        <w:rPr>
          <w:rFonts w:asciiTheme="minorHAnsi" w:hAnsiTheme="minorHAnsi" w:cstheme="minorHAnsi"/>
          <w:color w:val="000000"/>
          <w:sz w:val="20"/>
          <w:szCs w:val="20"/>
        </w:rPr>
      </w:pPr>
      <w:r w:rsidRPr="00CA5D80">
        <w:rPr>
          <w:rFonts w:asciiTheme="minorHAnsi" w:hAnsiTheme="minorHAnsi" w:cstheme="minorHAnsi"/>
          <w:color w:val="000000"/>
          <w:sz w:val="20"/>
          <w:szCs w:val="20"/>
        </w:rPr>
        <w:t xml:space="preserve">Toute modification de prix ou différence de prix entre prestation facturée et prestation commandée doit être valablement justifiée. </w:t>
      </w:r>
    </w:p>
    <w:p w14:paraId="519D5BC3" w14:textId="77777777" w:rsidR="00FB600F" w:rsidRPr="00CA5D80" w:rsidRDefault="00FB600F" w:rsidP="00FB600F">
      <w:pPr>
        <w:pStyle w:val="Standard"/>
        <w:autoSpaceDE w:val="0"/>
        <w:spacing w:after="0" w:line="240" w:lineRule="auto"/>
        <w:jc w:val="both"/>
        <w:rPr>
          <w:rFonts w:asciiTheme="minorHAnsi" w:hAnsiTheme="minorHAnsi" w:cstheme="minorHAnsi"/>
          <w:sz w:val="20"/>
          <w:szCs w:val="20"/>
        </w:rPr>
      </w:pPr>
    </w:p>
    <w:p w14:paraId="1CD61864" w14:textId="77777777" w:rsidR="00FB600F" w:rsidRPr="00CA5D80" w:rsidRDefault="00FB600F" w:rsidP="00FB600F">
      <w:pPr>
        <w:pStyle w:val="Standard"/>
        <w:autoSpaceDE w:val="0"/>
        <w:spacing w:after="0" w:line="240" w:lineRule="auto"/>
        <w:jc w:val="both"/>
        <w:rPr>
          <w:rFonts w:asciiTheme="minorHAnsi" w:hAnsiTheme="minorHAnsi" w:cstheme="minorHAnsi"/>
          <w:sz w:val="20"/>
          <w:szCs w:val="20"/>
        </w:rPr>
      </w:pPr>
      <w:r w:rsidRPr="00CA5D80">
        <w:rPr>
          <w:rFonts w:asciiTheme="minorHAnsi" w:hAnsiTheme="minorHAnsi" w:cstheme="minorHAnsi"/>
          <w:sz w:val="20"/>
          <w:szCs w:val="20"/>
        </w:rPr>
        <w:t xml:space="preserve">Les demandes de paiement sont à adressées soit </w:t>
      </w:r>
      <w:r w:rsidRPr="00CA5D80">
        <w:rPr>
          <w:rFonts w:asciiTheme="minorHAnsi" w:hAnsiTheme="minorHAnsi" w:cstheme="minorHAnsi"/>
          <w:sz w:val="20"/>
          <w:szCs w:val="20"/>
          <w:u w:val="single"/>
        </w:rPr>
        <w:t>par courriel</w:t>
      </w:r>
      <w:r w:rsidRPr="00CA5D80">
        <w:rPr>
          <w:rFonts w:asciiTheme="minorHAnsi" w:hAnsiTheme="minorHAnsi" w:cstheme="minorHAnsi"/>
          <w:sz w:val="20"/>
          <w:szCs w:val="20"/>
        </w:rPr>
        <w:t xml:space="preserve"> au service gestionnaire chargé(e) des missions et déplacements à l’origine de la commande soit </w:t>
      </w:r>
      <w:r w:rsidRPr="00CA5D80">
        <w:rPr>
          <w:rFonts w:asciiTheme="minorHAnsi" w:hAnsiTheme="minorHAnsi" w:cstheme="minorHAnsi"/>
          <w:sz w:val="20"/>
          <w:szCs w:val="20"/>
          <w:u w:val="single"/>
        </w:rPr>
        <w:t xml:space="preserve">par </w:t>
      </w:r>
      <w:r w:rsidR="00A33B65" w:rsidRPr="00CA5D80">
        <w:rPr>
          <w:rFonts w:asciiTheme="minorHAnsi" w:hAnsiTheme="minorHAnsi" w:cstheme="minorHAnsi"/>
          <w:sz w:val="20"/>
          <w:szCs w:val="20"/>
          <w:u w:val="single"/>
        </w:rPr>
        <w:t>courrier</w:t>
      </w:r>
      <w:r w:rsidR="00A33B65" w:rsidRPr="00CA5D80">
        <w:rPr>
          <w:rFonts w:asciiTheme="minorHAnsi" w:hAnsiTheme="minorHAnsi" w:cstheme="minorHAnsi"/>
          <w:sz w:val="20"/>
          <w:szCs w:val="20"/>
        </w:rPr>
        <w:t xml:space="preserve"> à</w:t>
      </w:r>
      <w:r w:rsidRPr="00CA5D80">
        <w:rPr>
          <w:rFonts w:asciiTheme="minorHAnsi" w:hAnsiTheme="minorHAnsi" w:cstheme="minorHAnsi"/>
          <w:sz w:val="20"/>
          <w:szCs w:val="20"/>
        </w:rPr>
        <w:t xml:space="preserve"> l’adresse suivante :</w:t>
      </w:r>
    </w:p>
    <w:p w14:paraId="5C7271EB" w14:textId="77777777" w:rsidR="00FB600F" w:rsidRPr="00CA5D80" w:rsidRDefault="00FB600F" w:rsidP="00FB600F">
      <w:pPr>
        <w:pStyle w:val="Standard"/>
        <w:autoSpaceDE w:val="0"/>
        <w:spacing w:after="0" w:line="240" w:lineRule="auto"/>
        <w:jc w:val="both"/>
        <w:rPr>
          <w:rFonts w:asciiTheme="minorHAnsi" w:hAnsiTheme="minorHAnsi" w:cstheme="minorHAnsi"/>
          <w:sz w:val="20"/>
          <w:szCs w:val="20"/>
        </w:rPr>
      </w:pPr>
    </w:p>
    <w:p w14:paraId="2D892A0D" w14:textId="77777777" w:rsidR="00FB600F" w:rsidRPr="00CA5D80" w:rsidRDefault="00FB600F" w:rsidP="00FB600F">
      <w:pPr>
        <w:pStyle w:val="Standard"/>
        <w:autoSpaceDE w:val="0"/>
        <w:spacing w:after="0" w:line="240" w:lineRule="auto"/>
        <w:ind w:left="1140"/>
        <w:jc w:val="both"/>
        <w:rPr>
          <w:rFonts w:asciiTheme="minorHAnsi" w:hAnsiTheme="minorHAnsi" w:cstheme="minorHAnsi"/>
          <w:sz w:val="20"/>
          <w:szCs w:val="20"/>
        </w:rPr>
      </w:pPr>
      <w:r w:rsidRPr="00CA5D80">
        <w:rPr>
          <w:rFonts w:asciiTheme="minorHAnsi" w:hAnsiTheme="minorHAnsi" w:cstheme="minorHAnsi"/>
          <w:iCs/>
          <w:sz w:val="20"/>
          <w:szCs w:val="20"/>
        </w:rPr>
        <w:t>EIVP</w:t>
      </w:r>
    </w:p>
    <w:p w14:paraId="021EFADC" w14:textId="77777777" w:rsidR="00FB600F" w:rsidRPr="00CA5D80" w:rsidRDefault="00FB600F" w:rsidP="00FB600F">
      <w:pPr>
        <w:pStyle w:val="Standard"/>
        <w:autoSpaceDE w:val="0"/>
        <w:spacing w:after="0" w:line="240" w:lineRule="auto"/>
        <w:ind w:left="1140"/>
        <w:jc w:val="both"/>
        <w:rPr>
          <w:rFonts w:asciiTheme="minorHAnsi" w:hAnsiTheme="minorHAnsi" w:cstheme="minorHAnsi"/>
          <w:sz w:val="20"/>
          <w:szCs w:val="20"/>
        </w:rPr>
      </w:pPr>
      <w:r w:rsidRPr="00CA5D80">
        <w:rPr>
          <w:rFonts w:asciiTheme="minorHAnsi" w:hAnsiTheme="minorHAnsi" w:cstheme="minorHAnsi"/>
          <w:iCs/>
          <w:sz w:val="20"/>
          <w:szCs w:val="20"/>
        </w:rPr>
        <w:t>Service Financier</w:t>
      </w:r>
    </w:p>
    <w:p w14:paraId="798A7DFE" w14:textId="77777777" w:rsidR="00FB600F" w:rsidRPr="00CA5D80" w:rsidRDefault="00FB600F" w:rsidP="00FB600F">
      <w:pPr>
        <w:pStyle w:val="Standard"/>
        <w:autoSpaceDE w:val="0"/>
        <w:spacing w:after="0" w:line="240" w:lineRule="auto"/>
        <w:ind w:left="1140"/>
        <w:jc w:val="both"/>
        <w:rPr>
          <w:rFonts w:asciiTheme="minorHAnsi" w:hAnsiTheme="minorHAnsi" w:cstheme="minorHAnsi"/>
          <w:iCs/>
          <w:sz w:val="20"/>
          <w:szCs w:val="20"/>
        </w:rPr>
      </w:pPr>
      <w:r w:rsidRPr="00CA5D80">
        <w:rPr>
          <w:rFonts w:asciiTheme="minorHAnsi" w:hAnsiTheme="minorHAnsi" w:cstheme="minorHAnsi"/>
          <w:iCs/>
          <w:sz w:val="20"/>
          <w:szCs w:val="20"/>
        </w:rPr>
        <w:t xml:space="preserve">80, rue </w:t>
      </w:r>
      <w:proofErr w:type="spellStart"/>
      <w:r w:rsidRPr="00CA5D80">
        <w:rPr>
          <w:rFonts w:asciiTheme="minorHAnsi" w:hAnsiTheme="minorHAnsi" w:cstheme="minorHAnsi"/>
          <w:iCs/>
          <w:sz w:val="20"/>
          <w:szCs w:val="20"/>
        </w:rPr>
        <w:t>Rébeval</w:t>
      </w:r>
      <w:proofErr w:type="spellEnd"/>
    </w:p>
    <w:p w14:paraId="511082B2" w14:textId="77777777" w:rsidR="00FB600F" w:rsidRPr="00CA5D80" w:rsidRDefault="00FB600F" w:rsidP="00FB600F">
      <w:pPr>
        <w:pStyle w:val="Standard"/>
        <w:autoSpaceDE w:val="0"/>
        <w:spacing w:after="0" w:line="240" w:lineRule="auto"/>
        <w:ind w:left="1140"/>
        <w:jc w:val="both"/>
        <w:rPr>
          <w:rFonts w:asciiTheme="minorHAnsi" w:hAnsiTheme="minorHAnsi" w:cstheme="minorHAnsi"/>
          <w:iCs/>
          <w:sz w:val="20"/>
          <w:szCs w:val="20"/>
        </w:rPr>
      </w:pPr>
      <w:r w:rsidRPr="00CA5D80">
        <w:rPr>
          <w:rFonts w:asciiTheme="minorHAnsi" w:hAnsiTheme="minorHAnsi" w:cstheme="minorHAnsi"/>
          <w:iCs/>
          <w:sz w:val="20"/>
          <w:szCs w:val="20"/>
        </w:rPr>
        <w:t>75019 Paris</w:t>
      </w:r>
    </w:p>
    <w:p w14:paraId="0172B62B" w14:textId="77777777" w:rsidR="00FB600F" w:rsidRPr="00F117AE" w:rsidRDefault="00FB600F" w:rsidP="00FB600F">
      <w:pPr>
        <w:pStyle w:val="Standard"/>
        <w:autoSpaceDE w:val="0"/>
        <w:spacing w:after="0" w:line="240" w:lineRule="auto"/>
        <w:ind w:left="1140"/>
        <w:jc w:val="both"/>
        <w:rPr>
          <w:rFonts w:asciiTheme="minorHAnsi" w:hAnsiTheme="minorHAnsi" w:cstheme="minorHAnsi"/>
          <w:iCs/>
          <w:color w:val="000000" w:themeColor="text1"/>
          <w:sz w:val="20"/>
          <w:szCs w:val="20"/>
        </w:rPr>
      </w:pPr>
    </w:p>
    <w:p w14:paraId="28C33862" w14:textId="77777777" w:rsidR="00FB600F" w:rsidRPr="00F117AE" w:rsidRDefault="00955856" w:rsidP="00FB600F">
      <w:pPr>
        <w:pStyle w:val="Standard"/>
        <w:autoSpaceDE w:val="0"/>
        <w:spacing w:after="0" w:line="240" w:lineRule="auto"/>
        <w:jc w:val="both"/>
        <w:rPr>
          <w:rFonts w:asciiTheme="minorHAnsi" w:hAnsiTheme="minorHAnsi" w:cstheme="minorHAnsi"/>
          <w:iCs/>
          <w:color w:val="000000" w:themeColor="text1"/>
          <w:sz w:val="20"/>
          <w:szCs w:val="20"/>
        </w:rPr>
      </w:pPr>
      <w:r w:rsidRPr="00F117AE">
        <w:rPr>
          <w:rFonts w:asciiTheme="minorHAnsi" w:hAnsiTheme="minorHAnsi" w:cstheme="minorHAnsi"/>
          <w:iCs/>
          <w:color w:val="000000" w:themeColor="text1"/>
          <w:sz w:val="20"/>
          <w:szCs w:val="20"/>
        </w:rPr>
        <w:t>Soit</w:t>
      </w:r>
      <w:r w:rsidR="00FB600F" w:rsidRPr="00F117AE">
        <w:rPr>
          <w:rFonts w:asciiTheme="minorHAnsi" w:hAnsiTheme="minorHAnsi" w:cstheme="minorHAnsi"/>
          <w:iCs/>
          <w:color w:val="000000" w:themeColor="text1"/>
          <w:sz w:val="20"/>
          <w:szCs w:val="20"/>
        </w:rPr>
        <w:t xml:space="preserve"> en les déposant </w:t>
      </w:r>
      <w:r w:rsidR="00FB600F" w:rsidRPr="00F117AE">
        <w:rPr>
          <w:rFonts w:asciiTheme="minorHAnsi" w:hAnsiTheme="minorHAnsi" w:cstheme="minorHAnsi"/>
          <w:iCs/>
          <w:color w:val="000000" w:themeColor="text1"/>
          <w:sz w:val="20"/>
          <w:szCs w:val="20"/>
          <w:u w:val="single"/>
        </w:rPr>
        <w:t>par voie dématérialisée</w:t>
      </w:r>
      <w:r w:rsidR="00FB600F" w:rsidRPr="00F117AE">
        <w:rPr>
          <w:rFonts w:asciiTheme="minorHAnsi" w:hAnsiTheme="minorHAnsi" w:cstheme="minorHAnsi"/>
          <w:iCs/>
          <w:color w:val="000000" w:themeColor="text1"/>
          <w:sz w:val="20"/>
          <w:szCs w:val="20"/>
        </w:rPr>
        <w:t xml:space="preserve"> sur le portail internet « Chorus Pro ». La liste des entreprises concernées par l’obligation dès 2017 est consultable sur le site Communauté Chorus Pro dédié à la préparation de la facturation électronique. Ce mode de transmission est exclusif de tous les autres. </w:t>
      </w:r>
    </w:p>
    <w:p w14:paraId="6456DA3F" w14:textId="77777777" w:rsidR="00FB600F" w:rsidRPr="00CA5D80" w:rsidRDefault="00FB600F" w:rsidP="00FB600F">
      <w:pPr>
        <w:pStyle w:val="Standard"/>
        <w:autoSpaceDE w:val="0"/>
        <w:spacing w:after="0" w:line="240" w:lineRule="auto"/>
        <w:jc w:val="both"/>
        <w:rPr>
          <w:rFonts w:asciiTheme="minorHAnsi" w:hAnsiTheme="minorHAnsi" w:cstheme="minorHAnsi"/>
          <w:sz w:val="20"/>
          <w:szCs w:val="20"/>
        </w:rPr>
      </w:pPr>
    </w:p>
    <w:p w14:paraId="72FF95A3" w14:textId="77777777" w:rsidR="00FB600F" w:rsidRPr="00CA5D80" w:rsidRDefault="00FB600F" w:rsidP="00FB600F">
      <w:pPr>
        <w:pStyle w:val="Standard"/>
        <w:autoSpaceDE w:val="0"/>
        <w:spacing w:after="0" w:line="240" w:lineRule="auto"/>
        <w:jc w:val="both"/>
        <w:rPr>
          <w:rFonts w:asciiTheme="minorHAnsi" w:hAnsiTheme="minorHAnsi" w:cstheme="minorHAnsi"/>
          <w:sz w:val="20"/>
          <w:szCs w:val="20"/>
        </w:rPr>
      </w:pPr>
      <w:r w:rsidRPr="00CA5D80">
        <w:rPr>
          <w:rFonts w:asciiTheme="minorHAnsi" w:hAnsiTheme="minorHAnsi" w:cstheme="minorHAnsi"/>
          <w:sz w:val="20"/>
          <w:szCs w:val="20"/>
        </w:rPr>
        <w:t>Outre les mentions légales, la facture devra comporter les mentions suivantes :</w:t>
      </w:r>
    </w:p>
    <w:p w14:paraId="521C8234" w14:textId="77777777" w:rsidR="00FB600F" w:rsidRPr="00CA5D80" w:rsidRDefault="00FB600F" w:rsidP="00FB600F">
      <w:pPr>
        <w:pStyle w:val="Standard"/>
        <w:autoSpaceDE w:val="0"/>
        <w:spacing w:after="0" w:line="240" w:lineRule="auto"/>
        <w:jc w:val="both"/>
        <w:rPr>
          <w:rFonts w:asciiTheme="minorHAnsi" w:hAnsiTheme="minorHAnsi" w:cstheme="minorHAnsi"/>
          <w:sz w:val="20"/>
          <w:szCs w:val="20"/>
        </w:rPr>
      </w:pPr>
    </w:p>
    <w:p w14:paraId="2ABBE5A0" w14:textId="77777777" w:rsidR="00FB600F" w:rsidRPr="00CA5D80" w:rsidRDefault="00FB600F" w:rsidP="00FB600F">
      <w:pPr>
        <w:pStyle w:val="Standard"/>
        <w:numPr>
          <w:ilvl w:val="0"/>
          <w:numId w:val="11"/>
        </w:numPr>
        <w:autoSpaceDE w:val="0"/>
        <w:spacing w:after="0" w:line="240" w:lineRule="auto"/>
        <w:jc w:val="both"/>
        <w:rPr>
          <w:rFonts w:asciiTheme="minorHAnsi" w:hAnsiTheme="minorHAnsi" w:cstheme="minorHAnsi"/>
          <w:sz w:val="20"/>
          <w:szCs w:val="20"/>
        </w:rPr>
      </w:pPr>
      <w:proofErr w:type="gramStart"/>
      <w:r w:rsidRPr="00CA5D80">
        <w:rPr>
          <w:rFonts w:asciiTheme="minorHAnsi" w:hAnsiTheme="minorHAnsi" w:cstheme="minorHAnsi"/>
          <w:sz w:val="20"/>
          <w:szCs w:val="20"/>
        </w:rPr>
        <w:t>le</w:t>
      </w:r>
      <w:proofErr w:type="gramEnd"/>
      <w:r w:rsidRPr="00CA5D80">
        <w:rPr>
          <w:rFonts w:asciiTheme="minorHAnsi" w:hAnsiTheme="minorHAnsi" w:cstheme="minorHAnsi"/>
          <w:sz w:val="20"/>
          <w:szCs w:val="20"/>
        </w:rPr>
        <w:t xml:space="preserve"> numéro du marché indiqué sur la page de garde de l’acte d’engagement ;</w:t>
      </w:r>
    </w:p>
    <w:p w14:paraId="0564F1B6" w14:textId="77777777" w:rsidR="00FB600F" w:rsidRPr="00CA5D80" w:rsidRDefault="00FB600F" w:rsidP="00FB600F">
      <w:pPr>
        <w:pStyle w:val="Standard"/>
        <w:numPr>
          <w:ilvl w:val="0"/>
          <w:numId w:val="11"/>
        </w:numPr>
        <w:autoSpaceDE w:val="0"/>
        <w:spacing w:after="0" w:line="240" w:lineRule="auto"/>
        <w:jc w:val="both"/>
        <w:rPr>
          <w:rFonts w:asciiTheme="minorHAnsi" w:hAnsiTheme="minorHAnsi" w:cstheme="minorHAnsi"/>
          <w:sz w:val="20"/>
          <w:szCs w:val="20"/>
        </w:rPr>
      </w:pPr>
      <w:proofErr w:type="gramStart"/>
      <w:r w:rsidRPr="00CA5D80">
        <w:rPr>
          <w:rFonts w:asciiTheme="minorHAnsi" w:hAnsiTheme="minorHAnsi" w:cstheme="minorHAnsi"/>
          <w:sz w:val="20"/>
          <w:szCs w:val="20"/>
        </w:rPr>
        <w:t>les</w:t>
      </w:r>
      <w:proofErr w:type="gramEnd"/>
      <w:r w:rsidRPr="00CA5D80">
        <w:rPr>
          <w:rFonts w:asciiTheme="minorHAnsi" w:hAnsiTheme="minorHAnsi" w:cstheme="minorHAnsi"/>
          <w:sz w:val="20"/>
          <w:szCs w:val="20"/>
        </w:rPr>
        <w:t xml:space="preserve"> prestations exécutées et livrées ;</w:t>
      </w:r>
    </w:p>
    <w:p w14:paraId="0C998AA4" w14:textId="77777777" w:rsidR="00FB600F" w:rsidRPr="00CA5D80" w:rsidRDefault="00FB600F" w:rsidP="00FB600F">
      <w:pPr>
        <w:pStyle w:val="Standard"/>
        <w:numPr>
          <w:ilvl w:val="0"/>
          <w:numId w:val="11"/>
        </w:numPr>
        <w:autoSpaceDE w:val="0"/>
        <w:spacing w:after="0" w:line="240" w:lineRule="auto"/>
        <w:jc w:val="both"/>
        <w:rPr>
          <w:rFonts w:asciiTheme="minorHAnsi" w:hAnsiTheme="minorHAnsi" w:cstheme="minorHAnsi"/>
          <w:sz w:val="20"/>
          <w:szCs w:val="20"/>
        </w:rPr>
      </w:pPr>
      <w:proofErr w:type="gramStart"/>
      <w:r w:rsidRPr="00CA5D80">
        <w:rPr>
          <w:rFonts w:asciiTheme="minorHAnsi" w:hAnsiTheme="minorHAnsi" w:cstheme="minorHAnsi"/>
          <w:sz w:val="20"/>
          <w:szCs w:val="20"/>
        </w:rPr>
        <w:t>le</w:t>
      </w:r>
      <w:proofErr w:type="gramEnd"/>
      <w:r w:rsidRPr="00CA5D80">
        <w:rPr>
          <w:rFonts w:asciiTheme="minorHAnsi" w:hAnsiTheme="minorHAnsi" w:cstheme="minorHAnsi"/>
          <w:sz w:val="20"/>
          <w:szCs w:val="20"/>
        </w:rPr>
        <w:t xml:space="preserve"> montant H.T. et T.T.C. des prestations exécutées, éventuellement actualisé ;</w:t>
      </w:r>
    </w:p>
    <w:p w14:paraId="79687FE7" w14:textId="77777777" w:rsidR="00FB600F" w:rsidRPr="00CA5D80" w:rsidRDefault="00FB600F" w:rsidP="00FB600F">
      <w:pPr>
        <w:pStyle w:val="Standard"/>
        <w:numPr>
          <w:ilvl w:val="0"/>
          <w:numId w:val="11"/>
        </w:numPr>
        <w:autoSpaceDE w:val="0"/>
        <w:spacing w:after="0" w:line="240" w:lineRule="auto"/>
        <w:jc w:val="both"/>
        <w:rPr>
          <w:rFonts w:asciiTheme="minorHAnsi" w:hAnsiTheme="minorHAnsi" w:cstheme="minorHAnsi"/>
          <w:sz w:val="20"/>
          <w:szCs w:val="20"/>
        </w:rPr>
      </w:pPr>
      <w:proofErr w:type="gramStart"/>
      <w:r w:rsidRPr="00CA5D80">
        <w:rPr>
          <w:rFonts w:asciiTheme="minorHAnsi" w:hAnsiTheme="minorHAnsi" w:cstheme="minorHAnsi"/>
          <w:sz w:val="20"/>
          <w:szCs w:val="20"/>
        </w:rPr>
        <w:lastRenderedPageBreak/>
        <w:t>le</w:t>
      </w:r>
      <w:proofErr w:type="gramEnd"/>
      <w:r w:rsidRPr="00CA5D80">
        <w:rPr>
          <w:rFonts w:asciiTheme="minorHAnsi" w:hAnsiTheme="minorHAnsi" w:cstheme="minorHAnsi"/>
          <w:sz w:val="20"/>
          <w:szCs w:val="20"/>
        </w:rPr>
        <w:t xml:space="preserve"> taux et le montant de la T.V.A.</w:t>
      </w:r>
    </w:p>
    <w:p w14:paraId="38FFC850" w14:textId="77777777" w:rsidR="00FB600F" w:rsidRPr="00CA5D80" w:rsidRDefault="00FB600F" w:rsidP="00FB600F">
      <w:pPr>
        <w:pStyle w:val="Standard"/>
        <w:numPr>
          <w:ilvl w:val="0"/>
          <w:numId w:val="11"/>
        </w:numPr>
        <w:autoSpaceDE w:val="0"/>
        <w:spacing w:after="0" w:line="240" w:lineRule="auto"/>
        <w:jc w:val="both"/>
        <w:rPr>
          <w:rFonts w:asciiTheme="minorHAnsi" w:hAnsiTheme="minorHAnsi" w:cstheme="minorHAnsi"/>
          <w:sz w:val="20"/>
          <w:szCs w:val="20"/>
        </w:rPr>
      </w:pPr>
      <w:proofErr w:type="gramStart"/>
      <w:r w:rsidRPr="00CA5D80">
        <w:rPr>
          <w:rFonts w:asciiTheme="minorHAnsi" w:hAnsiTheme="minorHAnsi" w:cstheme="minorHAnsi"/>
          <w:sz w:val="20"/>
          <w:szCs w:val="20"/>
        </w:rPr>
        <w:t>le</w:t>
      </w:r>
      <w:proofErr w:type="gramEnd"/>
      <w:r w:rsidRPr="00CA5D80">
        <w:rPr>
          <w:rFonts w:asciiTheme="minorHAnsi" w:hAnsiTheme="minorHAnsi" w:cstheme="minorHAnsi"/>
          <w:sz w:val="20"/>
          <w:szCs w:val="20"/>
        </w:rPr>
        <w:t xml:space="preserve"> numéro du bon de commande</w:t>
      </w:r>
    </w:p>
    <w:p w14:paraId="47B48798" w14:textId="77777777" w:rsidR="00FB600F" w:rsidRDefault="00FB600F" w:rsidP="00FB600F">
      <w:pPr>
        <w:pStyle w:val="Standard"/>
        <w:autoSpaceDE w:val="0"/>
        <w:spacing w:after="0" w:line="240" w:lineRule="auto"/>
        <w:jc w:val="both"/>
        <w:rPr>
          <w:rFonts w:asciiTheme="minorHAnsi" w:hAnsiTheme="minorHAnsi" w:cstheme="minorHAnsi"/>
          <w:sz w:val="20"/>
          <w:szCs w:val="20"/>
        </w:rPr>
      </w:pPr>
    </w:p>
    <w:p w14:paraId="73C2A696" w14:textId="77777777" w:rsidR="008759DB" w:rsidRDefault="008759DB" w:rsidP="00FB600F">
      <w:pPr>
        <w:pStyle w:val="Standard"/>
        <w:autoSpaceDE w:val="0"/>
        <w:spacing w:after="0" w:line="240" w:lineRule="auto"/>
        <w:jc w:val="both"/>
        <w:rPr>
          <w:rFonts w:asciiTheme="minorHAnsi" w:hAnsiTheme="minorHAnsi" w:cstheme="minorHAnsi"/>
          <w:sz w:val="20"/>
          <w:szCs w:val="20"/>
        </w:rPr>
      </w:pPr>
    </w:p>
    <w:p w14:paraId="0D7DB691" w14:textId="77777777" w:rsidR="008759DB" w:rsidRPr="00CA5D80" w:rsidRDefault="008759DB" w:rsidP="00FB600F">
      <w:pPr>
        <w:pStyle w:val="Standard"/>
        <w:autoSpaceDE w:val="0"/>
        <w:spacing w:after="0" w:line="240" w:lineRule="auto"/>
        <w:jc w:val="both"/>
        <w:rPr>
          <w:rFonts w:asciiTheme="minorHAnsi" w:hAnsiTheme="minorHAnsi" w:cstheme="minorHAnsi"/>
          <w:sz w:val="20"/>
          <w:szCs w:val="20"/>
        </w:rPr>
      </w:pPr>
    </w:p>
    <w:p w14:paraId="2AD185B6" w14:textId="77777777" w:rsidR="00FB600F" w:rsidRPr="00CA5D80" w:rsidRDefault="00FB600F" w:rsidP="00FB600F">
      <w:pPr>
        <w:pStyle w:val="Standard"/>
        <w:numPr>
          <w:ilvl w:val="0"/>
          <w:numId w:val="20"/>
        </w:numPr>
        <w:autoSpaceDE w:val="0"/>
        <w:spacing w:after="0" w:line="240" w:lineRule="auto"/>
        <w:rPr>
          <w:rFonts w:asciiTheme="minorHAnsi" w:hAnsiTheme="minorHAnsi" w:cstheme="minorHAnsi"/>
          <w:sz w:val="20"/>
          <w:szCs w:val="20"/>
        </w:rPr>
      </w:pPr>
      <w:r w:rsidRPr="00CA5D80">
        <w:rPr>
          <w:rFonts w:asciiTheme="minorHAnsi" w:hAnsiTheme="minorHAnsi" w:cstheme="minorHAnsi"/>
          <w:bCs/>
          <w:sz w:val="20"/>
          <w:szCs w:val="20"/>
          <w:u w:val="single"/>
        </w:rPr>
        <w:t>Délai de paiement</w:t>
      </w:r>
    </w:p>
    <w:p w14:paraId="430350F6" w14:textId="77777777" w:rsidR="00FB600F" w:rsidRPr="00CA5D80" w:rsidRDefault="00FB600F" w:rsidP="00FB600F">
      <w:pPr>
        <w:pStyle w:val="Standard"/>
        <w:autoSpaceDE w:val="0"/>
        <w:spacing w:after="0" w:line="240" w:lineRule="auto"/>
        <w:jc w:val="both"/>
        <w:rPr>
          <w:rFonts w:asciiTheme="minorHAnsi" w:hAnsiTheme="minorHAnsi" w:cstheme="minorHAnsi"/>
          <w:sz w:val="20"/>
          <w:szCs w:val="20"/>
        </w:rPr>
      </w:pPr>
    </w:p>
    <w:p w14:paraId="7145CFE5" w14:textId="77777777" w:rsidR="00FB600F" w:rsidRPr="00CA5D80" w:rsidRDefault="00FB600F" w:rsidP="00FB600F">
      <w:pPr>
        <w:pStyle w:val="Standard"/>
        <w:autoSpaceDE w:val="0"/>
        <w:spacing w:after="0" w:line="240" w:lineRule="auto"/>
        <w:jc w:val="both"/>
        <w:rPr>
          <w:rFonts w:asciiTheme="minorHAnsi" w:hAnsiTheme="minorHAnsi" w:cstheme="minorHAnsi"/>
          <w:sz w:val="20"/>
          <w:szCs w:val="20"/>
        </w:rPr>
      </w:pPr>
      <w:r w:rsidRPr="00CA5D80">
        <w:rPr>
          <w:rFonts w:asciiTheme="minorHAnsi" w:hAnsiTheme="minorHAnsi" w:cstheme="minorHAnsi"/>
          <w:sz w:val="20"/>
          <w:szCs w:val="20"/>
        </w:rPr>
        <w:t>Le paiement des factures s'effectue selon les règles de la comptabilité publique dans les conditions prévues à l'article 8 du</w:t>
      </w:r>
      <w:r w:rsidR="00955856">
        <w:rPr>
          <w:rFonts w:asciiTheme="minorHAnsi" w:hAnsiTheme="minorHAnsi" w:cstheme="minorHAnsi"/>
          <w:sz w:val="20"/>
          <w:szCs w:val="20"/>
        </w:rPr>
        <w:t xml:space="preserve"> «</w:t>
      </w:r>
      <w:r w:rsidR="00EB2460">
        <w:rPr>
          <w:rFonts w:asciiTheme="minorHAnsi" w:hAnsiTheme="minorHAnsi" w:cstheme="minorHAnsi"/>
          <w:sz w:val="20"/>
          <w:szCs w:val="20"/>
        </w:rPr>
        <w:t xml:space="preserve"> </w:t>
      </w:r>
      <w:r w:rsidR="00955856" w:rsidRPr="00CA5D80">
        <w:rPr>
          <w:rFonts w:asciiTheme="minorHAnsi" w:hAnsiTheme="minorHAnsi" w:cstheme="minorHAnsi"/>
          <w:sz w:val="20"/>
          <w:szCs w:val="20"/>
        </w:rPr>
        <w:t>Cahier</w:t>
      </w:r>
      <w:r w:rsidRPr="00CA5D80">
        <w:rPr>
          <w:rFonts w:asciiTheme="minorHAnsi" w:hAnsiTheme="minorHAnsi" w:cstheme="minorHAnsi"/>
          <w:sz w:val="20"/>
          <w:szCs w:val="20"/>
        </w:rPr>
        <w:t xml:space="preserve"> des Clauses Administratives Générales applicables aux marchés publics de Fournitures Courantes et Services (CCAG-FCS</w:t>
      </w:r>
      <w:proofErr w:type="gramStart"/>
      <w:r w:rsidRPr="00CA5D80">
        <w:rPr>
          <w:rFonts w:asciiTheme="minorHAnsi" w:hAnsiTheme="minorHAnsi" w:cstheme="minorHAnsi"/>
          <w:sz w:val="20"/>
          <w:szCs w:val="20"/>
        </w:rPr>
        <w:t>)»</w:t>
      </w:r>
      <w:proofErr w:type="gramEnd"/>
      <w:r w:rsidRPr="00CA5D80">
        <w:rPr>
          <w:rFonts w:asciiTheme="minorHAnsi" w:hAnsiTheme="minorHAnsi" w:cstheme="minorHAnsi"/>
          <w:sz w:val="20"/>
          <w:szCs w:val="20"/>
        </w:rPr>
        <w:t>.</w:t>
      </w:r>
    </w:p>
    <w:p w14:paraId="1E457EED" w14:textId="77777777" w:rsidR="00FB600F" w:rsidRPr="00CA5D80" w:rsidRDefault="00FB600F" w:rsidP="00FB600F">
      <w:pPr>
        <w:pStyle w:val="Standard"/>
        <w:autoSpaceDE w:val="0"/>
        <w:spacing w:after="0" w:line="240" w:lineRule="auto"/>
        <w:jc w:val="both"/>
        <w:rPr>
          <w:rFonts w:asciiTheme="minorHAnsi" w:hAnsiTheme="minorHAnsi" w:cstheme="minorHAnsi"/>
          <w:sz w:val="20"/>
          <w:szCs w:val="20"/>
        </w:rPr>
      </w:pPr>
    </w:p>
    <w:p w14:paraId="6B2311F4" w14:textId="77777777" w:rsidR="00FB600F" w:rsidRPr="00CA5D80" w:rsidRDefault="00FB600F" w:rsidP="00FB600F">
      <w:pPr>
        <w:pStyle w:val="Standard"/>
        <w:autoSpaceDE w:val="0"/>
        <w:spacing w:after="0" w:line="240" w:lineRule="auto"/>
        <w:jc w:val="both"/>
        <w:rPr>
          <w:rFonts w:asciiTheme="minorHAnsi" w:hAnsiTheme="minorHAnsi" w:cstheme="minorHAnsi"/>
          <w:sz w:val="20"/>
          <w:szCs w:val="20"/>
        </w:rPr>
      </w:pPr>
      <w:r w:rsidRPr="00CA5D80">
        <w:rPr>
          <w:rFonts w:asciiTheme="minorHAnsi" w:hAnsiTheme="minorHAnsi" w:cstheme="minorHAnsi"/>
          <w:sz w:val="20"/>
          <w:szCs w:val="20"/>
        </w:rPr>
        <w:t>Le délai de paiement est de 30 jours maximum à compter de la réception de la demande de paiement.</w:t>
      </w:r>
    </w:p>
    <w:p w14:paraId="3B749EE6" w14:textId="77777777" w:rsidR="00FB600F" w:rsidRPr="00CA5D80" w:rsidRDefault="00FB600F" w:rsidP="00FB600F">
      <w:pPr>
        <w:pStyle w:val="Standard"/>
        <w:autoSpaceDE w:val="0"/>
        <w:spacing w:after="0" w:line="240" w:lineRule="auto"/>
        <w:jc w:val="both"/>
        <w:rPr>
          <w:rFonts w:asciiTheme="minorHAnsi" w:hAnsiTheme="minorHAnsi" w:cstheme="minorHAnsi"/>
          <w:sz w:val="20"/>
          <w:szCs w:val="20"/>
        </w:rPr>
      </w:pPr>
    </w:p>
    <w:p w14:paraId="0400AEB5" w14:textId="77777777" w:rsidR="00FB600F" w:rsidRPr="00CA5D80" w:rsidRDefault="00FB600F" w:rsidP="00FB600F">
      <w:pPr>
        <w:pStyle w:val="Standard"/>
        <w:autoSpaceDE w:val="0"/>
        <w:spacing w:after="0" w:line="240" w:lineRule="auto"/>
        <w:jc w:val="both"/>
        <w:rPr>
          <w:rFonts w:asciiTheme="minorHAnsi" w:hAnsiTheme="minorHAnsi" w:cstheme="minorHAnsi"/>
          <w:sz w:val="20"/>
          <w:szCs w:val="20"/>
        </w:rPr>
      </w:pPr>
      <w:r w:rsidRPr="00CA5D80">
        <w:rPr>
          <w:rFonts w:asciiTheme="minorHAnsi" w:hAnsiTheme="minorHAnsi" w:cstheme="minorHAnsi"/>
          <w:sz w:val="20"/>
          <w:szCs w:val="20"/>
        </w:rPr>
        <w:t>Le taux applicable en cas de retard de paiement est le taux d’intérêt légal en vigueur à la date à laquelle les intérêts moratoires ont commencé à courir.</w:t>
      </w:r>
    </w:p>
    <w:p w14:paraId="293AFE5E" w14:textId="77777777" w:rsidR="00FB600F" w:rsidRPr="00CA5D80" w:rsidRDefault="00FB600F" w:rsidP="00FB600F">
      <w:pPr>
        <w:pStyle w:val="Standard"/>
        <w:autoSpaceDE w:val="0"/>
        <w:spacing w:after="0" w:line="240" w:lineRule="auto"/>
        <w:jc w:val="both"/>
        <w:rPr>
          <w:rFonts w:asciiTheme="minorHAnsi" w:hAnsiTheme="minorHAnsi" w:cstheme="minorHAnsi"/>
          <w:sz w:val="20"/>
          <w:szCs w:val="20"/>
        </w:rPr>
      </w:pPr>
    </w:p>
    <w:p w14:paraId="573D20DB" w14:textId="77777777" w:rsidR="00FB600F" w:rsidRPr="00CA5D80" w:rsidRDefault="00FB600F" w:rsidP="00FB600F">
      <w:pPr>
        <w:pStyle w:val="Standard"/>
        <w:numPr>
          <w:ilvl w:val="0"/>
          <w:numId w:val="20"/>
        </w:numPr>
        <w:autoSpaceDE w:val="0"/>
        <w:spacing w:after="0" w:line="240" w:lineRule="auto"/>
        <w:rPr>
          <w:rFonts w:asciiTheme="minorHAnsi" w:hAnsiTheme="minorHAnsi" w:cstheme="minorHAnsi"/>
          <w:sz w:val="20"/>
          <w:szCs w:val="20"/>
        </w:rPr>
      </w:pPr>
      <w:r w:rsidRPr="00CA5D80">
        <w:rPr>
          <w:rFonts w:asciiTheme="minorHAnsi" w:hAnsiTheme="minorHAnsi" w:cstheme="minorHAnsi"/>
          <w:bCs/>
          <w:sz w:val="20"/>
          <w:szCs w:val="20"/>
          <w:u w:val="single"/>
        </w:rPr>
        <w:t>Règlement des prestations</w:t>
      </w:r>
    </w:p>
    <w:p w14:paraId="5F22610D" w14:textId="77777777" w:rsidR="00FB600F" w:rsidRPr="00CA5D80" w:rsidRDefault="00FB600F" w:rsidP="00FB600F">
      <w:pPr>
        <w:pStyle w:val="Standard"/>
        <w:autoSpaceDE w:val="0"/>
        <w:spacing w:after="0" w:line="240" w:lineRule="auto"/>
        <w:jc w:val="both"/>
        <w:rPr>
          <w:rFonts w:asciiTheme="minorHAnsi" w:hAnsiTheme="minorHAnsi" w:cstheme="minorHAnsi"/>
          <w:sz w:val="20"/>
          <w:szCs w:val="20"/>
        </w:rPr>
      </w:pPr>
    </w:p>
    <w:p w14:paraId="44F2145A" w14:textId="77777777" w:rsidR="00FB600F" w:rsidRPr="00CA5D80" w:rsidRDefault="00FB600F" w:rsidP="00FB600F">
      <w:pPr>
        <w:pStyle w:val="Standard"/>
        <w:autoSpaceDE w:val="0"/>
        <w:spacing w:after="0" w:line="240" w:lineRule="auto"/>
        <w:jc w:val="both"/>
        <w:rPr>
          <w:rFonts w:asciiTheme="minorHAnsi" w:hAnsiTheme="minorHAnsi" w:cstheme="minorHAnsi"/>
          <w:sz w:val="20"/>
          <w:szCs w:val="20"/>
        </w:rPr>
      </w:pPr>
      <w:r w:rsidRPr="00CA5D80">
        <w:rPr>
          <w:rFonts w:asciiTheme="minorHAnsi" w:hAnsiTheme="minorHAnsi" w:cstheme="minorHAnsi"/>
          <w:sz w:val="20"/>
          <w:szCs w:val="20"/>
        </w:rPr>
        <w:t>Les sommes dues en exécution du marché sont réglées par virement bancaire établi à l’ordre du titulaire en faisant porter au crédit du compte ouvert au nom de :</w:t>
      </w:r>
    </w:p>
    <w:p w14:paraId="1603985D" w14:textId="77777777" w:rsidR="00FB600F" w:rsidRPr="00CA5D80" w:rsidRDefault="00FB600F" w:rsidP="00FB600F">
      <w:pPr>
        <w:pStyle w:val="Notedebasdepage"/>
        <w:autoSpaceDE w:val="0"/>
        <w:spacing w:after="0" w:line="240" w:lineRule="auto"/>
        <w:jc w:val="both"/>
        <w:rPr>
          <w:rFonts w:asciiTheme="minorHAnsi" w:hAnsiTheme="minorHAnsi" w:cstheme="minorHAnsi"/>
        </w:rPr>
      </w:pPr>
      <w:r w:rsidRPr="00CA5D80">
        <w:rPr>
          <w:rFonts w:asciiTheme="minorHAnsi" w:hAnsiTheme="minorHAnsi" w:cstheme="minorHAnsi"/>
          <w:i/>
          <w:iCs/>
        </w:rPr>
        <w:t>(En cas de groupement solidaire, indiquer les références du compte bancaire du mandataire et le cas échéant, indiquer en annexe au présent acte d'engagement les références du compte bancaire des autres membres du groupement en cas de demande de paiement sur des comptes séparés)</w:t>
      </w:r>
    </w:p>
    <w:p w14:paraId="22F8EF32" w14:textId="77777777" w:rsidR="00FB600F" w:rsidRDefault="00FB600F" w:rsidP="00FB600F">
      <w:pPr>
        <w:pStyle w:val="Standard"/>
        <w:autoSpaceDE w:val="0"/>
        <w:spacing w:after="0" w:line="240" w:lineRule="auto"/>
        <w:jc w:val="center"/>
        <w:rPr>
          <w:rFonts w:ascii="DejaVu Sans Light" w:hAnsi="DejaVu Sans Light" w:cs="DejaVu Sans Light"/>
          <w:b/>
          <w:bCs/>
          <w:sz w:val="20"/>
          <w:szCs w:val="20"/>
          <w:u w:val="single"/>
        </w:rPr>
      </w:pPr>
    </w:p>
    <w:p w14:paraId="42FD089C" w14:textId="77777777" w:rsidR="00FB600F" w:rsidRPr="00CA5D80" w:rsidRDefault="00FB600F" w:rsidP="00FB600F">
      <w:pPr>
        <w:pStyle w:val="Standard"/>
        <w:autoSpaceDE w:val="0"/>
        <w:spacing w:after="0" w:line="240" w:lineRule="auto"/>
        <w:jc w:val="center"/>
        <w:rPr>
          <w:rFonts w:asciiTheme="minorHAnsi" w:hAnsiTheme="minorHAnsi" w:cstheme="minorHAnsi"/>
          <w:sz w:val="20"/>
          <w:szCs w:val="20"/>
        </w:rPr>
      </w:pPr>
      <w:r w:rsidRPr="00CA5D80">
        <w:rPr>
          <w:rFonts w:asciiTheme="minorHAnsi" w:hAnsiTheme="minorHAnsi" w:cstheme="minorHAnsi"/>
          <w:b/>
          <w:bCs/>
          <w:sz w:val="20"/>
          <w:szCs w:val="20"/>
          <w:u w:val="single"/>
        </w:rPr>
        <w:t>Joindre un R.I.B.</w:t>
      </w:r>
    </w:p>
    <w:p w14:paraId="00403266" w14:textId="77777777" w:rsidR="00FB600F" w:rsidRPr="00CA5D80" w:rsidRDefault="00FB600F" w:rsidP="00FB600F">
      <w:pPr>
        <w:pStyle w:val="Standard"/>
        <w:autoSpaceDE w:val="0"/>
        <w:spacing w:after="0" w:line="240" w:lineRule="auto"/>
        <w:jc w:val="center"/>
        <w:rPr>
          <w:rFonts w:asciiTheme="minorHAnsi" w:hAnsiTheme="minorHAnsi" w:cstheme="minorHAnsi"/>
          <w:sz w:val="20"/>
          <w:szCs w:val="20"/>
        </w:rPr>
      </w:pPr>
    </w:p>
    <w:p w14:paraId="39DA31D8" w14:textId="77777777" w:rsidR="00FB600F" w:rsidRPr="00CA5D80" w:rsidRDefault="00FB600F" w:rsidP="00FB600F">
      <w:pPr>
        <w:pStyle w:val="Standard"/>
        <w:autoSpaceDE w:val="0"/>
        <w:spacing w:after="0" w:line="240" w:lineRule="auto"/>
        <w:jc w:val="both"/>
        <w:rPr>
          <w:rFonts w:asciiTheme="minorHAnsi" w:hAnsiTheme="minorHAnsi" w:cstheme="minorHAnsi"/>
          <w:sz w:val="20"/>
          <w:szCs w:val="20"/>
        </w:rPr>
      </w:pPr>
      <w:r w:rsidRPr="00CA5D80">
        <w:rPr>
          <w:rFonts w:asciiTheme="minorHAnsi" w:hAnsiTheme="minorHAnsi" w:cstheme="minorHAnsi"/>
          <w:sz w:val="20"/>
          <w:szCs w:val="20"/>
        </w:rPr>
        <w:t>En cas de modification des coordonnées bancaires du titulaire en cours d’exécution du marché, celui-ci doit impérativement, dans les plus brefs délais, notifier ce changement à l’EIVP et fournir le relevé d’identité bancaire correspondant.</w:t>
      </w:r>
    </w:p>
    <w:p w14:paraId="02B70D8E" w14:textId="77777777" w:rsidR="00FB600F" w:rsidRPr="00CA5D80" w:rsidRDefault="00FB600F" w:rsidP="00FB600F">
      <w:pPr>
        <w:pStyle w:val="Standard"/>
        <w:autoSpaceDE w:val="0"/>
        <w:spacing w:after="0" w:line="240" w:lineRule="auto"/>
        <w:jc w:val="both"/>
        <w:rPr>
          <w:rFonts w:asciiTheme="minorHAnsi" w:hAnsiTheme="minorHAnsi" w:cstheme="minorHAnsi"/>
          <w:sz w:val="20"/>
          <w:szCs w:val="20"/>
        </w:rPr>
      </w:pPr>
      <w:r w:rsidRPr="00CA5D80">
        <w:rPr>
          <w:rFonts w:asciiTheme="minorHAnsi" w:hAnsiTheme="minorHAnsi" w:cstheme="minorHAnsi"/>
          <w:sz w:val="20"/>
          <w:szCs w:val="20"/>
        </w:rPr>
        <w:t xml:space="preserve"> </w:t>
      </w:r>
    </w:p>
    <w:p w14:paraId="438FB988" w14:textId="77777777" w:rsidR="00FB600F" w:rsidRPr="00CA5D80" w:rsidRDefault="00FB600F" w:rsidP="00A24536">
      <w:pPr>
        <w:pStyle w:val="Titre1"/>
      </w:pPr>
      <w:r w:rsidRPr="00CA5D80">
        <w:t xml:space="preserve">ARTICLE 7 : SUIVI DES PRESTATIONS </w:t>
      </w:r>
    </w:p>
    <w:p w14:paraId="7BCD720B" w14:textId="77777777" w:rsidR="00FB600F" w:rsidRDefault="00FB600F" w:rsidP="00FB600F">
      <w:pPr>
        <w:pStyle w:val="Standard"/>
        <w:autoSpaceDE w:val="0"/>
        <w:spacing w:after="0" w:line="240" w:lineRule="auto"/>
        <w:jc w:val="both"/>
        <w:rPr>
          <w:rFonts w:ascii="DejaVu Sans Light" w:hAnsi="DejaVu Sans Light" w:cs="DejaVu Sans Light"/>
          <w:b/>
          <w:sz w:val="20"/>
          <w:szCs w:val="20"/>
        </w:rPr>
      </w:pPr>
    </w:p>
    <w:p w14:paraId="139D0676" w14:textId="77777777" w:rsidR="00FB600F" w:rsidRPr="00CA5D80" w:rsidRDefault="00761944" w:rsidP="00FB600F">
      <w:pPr>
        <w:pStyle w:val="Standard"/>
        <w:numPr>
          <w:ilvl w:val="0"/>
          <w:numId w:val="21"/>
        </w:numPr>
        <w:autoSpaceDE w:val="0"/>
        <w:spacing w:after="0" w:line="240" w:lineRule="auto"/>
        <w:jc w:val="both"/>
        <w:rPr>
          <w:rFonts w:asciiTheme="minorHAnsi" w:hAnsiTheme="minorHAnsi" w:cstheme="minorHAnsi"/>
          <w:sz w:val="20"/>
          <w:szCs w:val="20"/>
        </w:rPr>
      </w:pPr>
      <w:r w:rsidRPr="00CA5D80">
        <w:rPr>
          <w:rFonts w:asciiTheme="minorHAnsi" w:hAnsiTheme="minorHAnsi" w:cstheme="minorHAnsi"/>
          <w:sz w:val="20"/>
          <w:szCs w:val="20"/>
        </w:rPr>
        <w:t>Suivi mensuel</w:t>
      </w:r>
      <w:r w:rsidR="00FB600F" w:rsidRPr="00CA5D80">
        <w:rPr>
          <w:rFonts w:asciiTheme="minorHAnsi" w:hAnsiTheme="minorHAnsi" w:cstheme="minorHAnsi"/>
          <w:sz w:val="20"/>
          <w:szCs w:val="20"/>
        </w:rPr>
        <w:t xml:space="preserve"> </w:t>
      </w:r>
    </w:p>
    <w:p w14:paraId="0A0D9717" w14:textId="77777777" w:rsidR="00FB600F" w:rsidRPr="00CA5D80" w:rsidRDefault="00FB600F" w:rsidP="00FB600F">
      <w:pPr>
        <w:pStyle w:val="Standard"/>
        <w:autoSpaceDE w:val="0"/>
        <w:spacing w:after="0" w:line="240" w:lineRule="auto"/>
        <w:jc w:val="both"/>
        <w:rPr>
          <w:rFonts w:asciiTheme="minorHAnsi" w:hAnsiTheme="minorHAnsi" w:cstheme="minorHAnsi"/>
          <w:sz w:val="20"/>
          <w:szCs w:val="20"/>
        </w:rPr>
      </w:pPr>
    </w:p>
    <w:p w14:paraId="466A0600" w14:textId="77777777" w:rsidR="00FB600F" w:rsidRPr="00CA5D80" w:rsidRDefault="00FB600F" w:rsidP="00761944">
      <w:pPr>
        <w:pStyle w:val="Standard"/>
        <w:autoSpaceDE w:val="0"/>
        <w:spacing w:after="0" w:line="240" w:lineRule="auto"/>
        <w:jc w:val="both"/>
        <w:rPr>
          <w:rFonts w:asciiTheme="minorHAnsi" w:hAnsiTheme="minorHAnsi" w:cstheme="minorHAnsi"/>
          <w:sz w:val="20"/>
          <w:szCs w:val="20"/>
        </w:rPr>
      </w:pPr>
      <w:r w:rsidRPr="00CA5D80">
        <w:rPr>
          <w:rFonts w:asciiTheme="minorHAnsi" w:hAnsiTheme="minorHAnsi" w:cstheme="minorHAnsi"/>
          <w:sz w:val="20"/>
          <w:szCs w:val="20"/>
        </w:rPr>
        <w:t>Le titulaire s’e</w:t>
      </w:r>
      <w:r w:rsidR="00955856">
        <w:rPr>
          <w:rFonts w:asciiTheme="minorHAnsi" w:hAnsiTheme="minorHAnsi" w:cstheme="minorHAnsi"/>
          <w:sz w:val="20"/>
          <w:szCs w:val="20"/>
        </w:rPr>
        <w:t>ngage à mettre en place, dans le cas du cadrage opérationnel, des outils de pilotage réguliers de la prestation.</w:t>
      </w:r>
      <w:r w:rsidRPr="00CA5D80">
        <w:rPr>
          <w:rFonts w:asciiTheme="minorHAnsi" w:hAnsiTheme="minorHAnsi" w:cstheme="minorHAnsi"/>
          <w:sz w:val="20"/>
          <w:szCs w:val="20"/>
        </w:rPr>
        <w:t xml:space="preserve"> </w:t>
      </w:r>
    </w:p>
    <w:p w14:paraId="6C751420" w14:textId="77777777" w:rsidR="00FB600F" w:rsidRDefault="00FB600F" w:rsidP="00FB600F">
      <w:pPr>
        <w:pStyle w:val="Standard"/>
        <w:autoSpaceDE w:val="0"/>
        <w:spacing w:after="0" w:line="240" w:lineRule="auto"/>
        <w:ind w:left="786"/>
        <w:jc w:val="both"/>
        <w:rPr>
          <w:rFonts w:ascii="DejaVu Sans Light" w:hAnsi="DejaVu Sans Light" w:cs="DejaVu Sans Light"/>
          <w:b/>
          <w:sz w:val="20"/>
          <w:szCs w:val="20"/>
        </w:rPr>
      </w:pPr>
    </w:p>
    <w:p w14:paraId="6291FF91" w14:textId="77777777" w:rsidR="00FB600F" w:rsidRPr="00400142" w:rsidRDefault="00FB600F" w:rsidP="00FB600F">
      <w:pPr>
        <w:pStyle w:val="Standard"/>
        <w:autoSpaceDE w:val="0"/>
        <w:spacing w:after="0" w:line="240" w:lineRule="auto"/>
        <w:ind w:left="786"/>
        <w:jc w:val="both"/>
        <w:rPr>
          <w:rFonts w:ascii="DejaVu Sans Light" w:hAnsi="DejaVu Sans Light" w:cs="DejaVu Sans Light"/>
          <w:b/>
          <w:sz w:val="20"/>
          <w:szCs w:val="20"/>
        </w:rPr>
      </w:pPr>
    </w:p>
    <w:p w14:paraId="160645E7" w14:textId="77777777" w:rsidR="00FB600F" w:rsidRPr="00CA5D80" w:rsidRDefault="00FB600F" w:rsidP="00A24536">
      <w:pPr>
        <w:pStyle w:val="Titre1"/>
      </w:pPr>
      <w:r w:rsidRPr="00CA5D80">
        <w:t>ARTICLE 8 – Comptable assignataire et cessions de créances</w:t>
      </w:r>
    </w:p>
    <w:p w14:paraId="09B47BCC" w14:textId="77777777" w:rsidR="00FB600F" w:rsidRPr="00F82FC1" w:rsidRDefault="00FB600F" w:rsidP="00FB600F">
      <w:pPr>
        <w:pStyle w:val="Standard"/>
        <w:autoSpaceDE w:val="0"/>
        <w:spacing w:after="0" w:line="240" w:lineRule="auto"/>
        <w:jc w:val="both"/>
        <w:rPr>
          <w:rFonts w:ascii="DejaVu Sans Light" w:hAnsi="DejaVu Sans Light" w:cs="DejaVu Sans Light"/>
          <w:sz w:val="20"/>
          <w:szCs w:val="20"/>
        </w:rPr>
      </w:pPr>
    </w:p>
    <w:p w14:paraId="6BFE0285" w14:textId="77777777" w:rsidR="00FB600F" w:rsidRPr="00CA5D80" w:rsidRDefault="00FB600F" w:rsidP="00FB600F">
      <w:pPr>
        <w:pStyle w:val="Standard"/>
        <w:spacing w:after="0" w:line="240" w:lineRule="auto"/>
        <w:jc w:val="both"/>
        <w:rPr>
          <w:rFonts w:asciiTheme="minorHAnsi" w:hAnsiTheme="minorHAnsi" w:cstheme="minorHAnsi"/>
          <w:sz w:val="20"/>
          <w:szCs w:val="20"/>
        </w:rPr>
      </w:pPr>
      <w:r w:rsidRPr="00CA5D80">
        <w:rPr>
          <w:rFonts w:asciiTheme="minorHAnsi" w:hAnsiTheme="minorHAnsi" w:cstheme="minorHAnsi"/>
          <w:sz w:val="20"/>
          <w:szCs w:val="20"/>
        </w:rPr>
        <w:t>Le comptable assignataire chargé du paiement du présent marché est l’agent comptable de l’Ecole des Ingénieurs de la Ville de Paris.</w:t>
      </w:r>
    </w:p>
    <w:p w14:paraId="0AB3981D" w14:textId="77777777" w:rsidR="00FB600F" w:rsidRPr="00CA5D80" w:rsidRDefault="00FB600F" w:rsidP="00FB600F">
      <w:pPr>
        <w:pStyle w:val="Standard"/>
        <w:autoSpaceDE w:val="0"/>
        <w:spacing w:after="0" w:line="240" w:lineRule="auto"/>
        <w:ind w:left="720"/>
        <w:jc w:val="both"/>
        <w:rPr>
          <w:rFonts w:asciiTheme="minorHAnsi" w:hAnsiTheme="minorHAnsi" w:cstheme="minorHAnsi"/>
          <w:sz w:val="20"/>
          <w:szCs w:val="20"/>
        </w:rPr>
      </w:pPr>
    </w:p>
    <w:p w14:paraId="26DF4450" w14:textId="77777777" w:rsidR="00FB600F" w:rsidRPr="00CA5D80" w:rsidRDefault="00FB600F" w:rsidP="00FB600F">
      <w:pPr>
        <w:pStyle w:val="Standard"/>
        <w:spacing w:after="0" w:line="240" w:lineRule="auto"/>
        <w:jc w:val="both"/>
        <w:rPr>
          <w:rFonts w:asciiTheme="minorHAnsi" w:hAnsiTheme="minorHAnsi" w:cstheme="minorHAnsi"/>
          <w:sz w:val="20"/>
          <w:szCs w:val="20"/>
        </w:rPr>
      </w:pPr>
      <w:r w:rsidRPr="00CA5D80">
        <w:rPr>
          <w:rFonts w:asciiTheme="minorHAnsi" w:hAnsiTheme="minorHAnsi" w:cstheme="minorHAnsi"/>
          <w:sz w:val="20"/>
          <w:szCs w:val="20"/>
        </w:rPr>
        <w:t>En même temps que sera notifié le marché, il sera remis au titulaire une copie de l'original de l'acte d'engagement. Ce document pourra être remis à l’établissement de crédit en cas de cession de créance ou de nantissement consenti conformément à la loi 81.1 du 2 janvier 1981 modifiée facilitant le crédit aux entreprises.</w:t>
      </w:r>
    </w:p>
    <w:p w14:paraId="5E4C783E" w14:textId="77777777" w:rsidR="00FB600F" w:rsidRPr="00CA5D80" w:rsidRDefault="00FB600F" w:rsidP="00FB600F">
      <w:pPr>
        <w:pStyle w:val="Standard"/>
        <w:autoSpaceDE w:val="0"/>
        <w:spacing w:after="0" w:line="240" w:lineRule="auto"/>
        <w:jc w:val="both"/>
        <w:rPr>
          <w:rFonts w:asciiTheme="minorHAnsi" w:hAnsiTheme="minorHAnsi" w:cstheme="minorHAnsi"/>
          <w:sz w:val="20"/>
          <w:szCs w:val="20"/>
        </w:rPr>
      </w:pPr>
    </w:p>
    <w:p w14:paraId="36ADD1CB" w14:textId="77777777" w:rsidR="00FB600F" w:rsidRPr="00CA5D80" w:rsidRDefault="00FB600F" w:rsidP="00FB600F">
      <w:pPr>
        <w:pStyle w:val="Standard"/>
        <w:autoSpaceDE w:val="0"/>
        <w:spacing w:after="0" w:line="240" w:lineRule="auto"/>
        <w:jc w:val="both"/>
        <w:rPr>
          <w:rFonts w:asciiTheme="minorHAnsi" w:hAnsiTheme="minorHAnsi" w:cstheme="minorHAnsi"/>
          <w:i/>
          <w:iCs/>
          <w:color w:val="000000"/>
          <w:sz w:val="20"/>
          <w:szCs w:val="20"/>
        </w:rPr>
      </w:pPr>
      <w:r w:rsidRPr="00CA5D80">
        <w:rPr>
          <w:rFonts w:asciiTheme="minorHAnsi" w:hAnsiTheme="minorHAnsi" w:cstheme="minorHAnsi"/>
          <w:sz w:val="20"/>
          <w:szCs w:val="20"/>
        </w:rPr>
        <w:t>Conformément à l'article 127 du Code des Marchés Publics et aux articles L 313-23 à L 313-34 du code monétaire et financier, toute notification de cession ou de nantissement relative au présent marché sera effectuée auprès de Madame l'Agent comptable de l’EIVP</w:t>
      </w:r>
    </w:p>
    <w:p w14:paraId="45562878" w14:textId="77777777" w:rsidR="00FB600F" w:rsidRPr="00CA5D80" w:rsidRDefault="00FB600F" w:rsidP="00FB600F">
      <w:pPr>
        <w:pStyle w:val="Standard"/>
        <w:autoSpaceDE w:val="0"/>
        <w:spacing w:after="0" w:line="240" w:lineRule="auto"/>
        <w:jc w:val="both"/>
        <w:rPr>
          <w:rFonts w:asciiTheme="minorHAnsi" w:hAnsiTheme="minorHAnsi" w:cstheme="minorHAnsi"/>
          <w:sz w:val="20"/>
          <w:szCs w:val="20"/>
        </w:rPr>
      </w:pPr>
    </w:p>
    <w:p w14:paraId="155B67A0" w14:textId="77777777" w:rsidR="00FB600F" w:rsidRPr="00CA5D80" w:rsidRDefault="00FB600F" w:rsidP="00FB600F">
      <w:pPr>
        <w:pStyle w:val="Standard"/>
        <w:spacing w:after="0" w:line="240" w:lineRule="auto"/>
        <w:jc w:val="both"/>
        <w:rPr>
          <w:rFonts w:asciiTheme="minorHAnsi" w:hAnsiTheme="minorHAnsi" w:cstheme="minorHAnsi"/>
          <w:sz w:val="20"/>
          <w:szCs w:val="20"/>
        </w:rPr>
      </w:pPr>
      <w:r w:rsidRPr="00CA5D80">
        <w:rPr>
          <w:rFonts w:asciiTheme="minorHAnsi" w:hAnsiTheme="minorHAnsi" w:cstheme="minorHAnsi"/>
          <w:sz w:val="20"/>
          <w:szCs w:val="20"/>
        </w:rPr>
        <w:t xml:space="preserve">Le montant maximal de la créance que le titulaire pourra céder est de </w:t>
      </w:r>
      <w:r w:rsidRPr="00CA5D80">
        <w:rPr>
          <w:rFonts w:asciiTheme="minorHAnsi" w:hAnsiTheme="minorHAnsi" w:cstheme="minorHAnsi"/>
          <w:i/>
          <w:iCs/>
          <w:color w:val="000000"/>
          <w:sz w:val="20"/>
          <w:szCs w:val="20"/>
        </w:rPr>
        <w:t>(préciser)</w:t>
      </w:r>
      <w:r w:rsidRPr="00CA5D80">
        <w:rPr>
          <w:rFonts w:asciiTheme="minorHAnsi" w:hAnsiTheme="minorHAnsi" w:cstheme="minorHAnsi"/>
          <w:sz w:val="20"/>
          <w:szCs w:val="20"/>
        </w:rPr>
        <w:t xml:space="preserve"> :</w:t>
      </w:r>
    </w:p>
    <w:p w14:paraId="6EA32B68" w14:textId="77777777" w:rsidR="00FB600F" w:rsidRPr="00CA5D80" w:rsidRDefault="00FB600F" w:rsidP="00FB600F">
      <w:pPr>
        <w:pStyle w:val="Standard"/>
        <w:spacing w:after="0" w:line="240" w:lineRule="auto"/>
        <w:rPr>
          <w:rFonts w:asciiTheme="minorHAnsi" w:hAnsiTheme="minorHAnsi" w:cstheme="minorHAnsi"/>
          <w:sz w:val="20"/>
          <w:szCs w:val="20"/>
        </w:rPr>
      </w:pPr>
    </w:p>
    <w:p w14:paraId="04C51D29" w14:textId="77777777" w:rsidR="00FB600F" w:rsidRPr="00CA5D80" w:rsidRDefault="00FB600F" w:rsidP="00FB600F">
      <w:pPr>
        <w:pStyle w:val="Standard"/>
        <w:spacing w:after="0" w:line="240" w:lineRule="auto"/>
        <w:rPr>
          <w:rFonts w:asciiTheme="minorHAnsi" w:hAnsiTheme="minorHAnsi" w:cstheme="minorHAnsi"/>
          <w:sz w:val="20"/>
          <w:szCs w:val="20"/>
        </w:rPr>
      </w:pP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rPr>
        <w:t xml:space="preserve">TTC (en lettres et en chiffres, montant forfaitaire total du lot / marché </w:t>
      </w:r>
    </w:p>
    <w:p w14:paraId="18FC626C" w14:textId="77777777" w:rsidR="00FB600F" w:rsidRPr="00CA5D80" w:rsidRDefault="00FB600F" w:rsidP="00FB600F">
      <w:pPr>
        <w:pStyle w:val="Standard"/>
        <w:spacing w:after="0" w:line="240" w:lineRule="auto"/>
        <w:jc w:val="both"/>
        <w:rPr>
          <w:rFonts w:asciiTheme="minorHAnsi" w:hAnsiTheme="minorHAnsi" w:cstheme="minorHAnsi"/>
          <w:sz w:val="20"/>
          <w:szCs w:val="20"/>
        </w:rPr>
      </w:pPr>
      <w:r w:rsidRPr="00CA5D80">
        <w:rPr>
          <w:rFonts w:asciiTheme="minorHAnsi" w:hAnsiTheme="minorHAnsi" w:cstheme="minorHAnsi"/>
          <w:sz w:val="20"/>
          <w:szCs w:val="20"/>
          <w:u w:val="single"/>
        </w:rPr>
        <w:lastRenderedPageBreak/>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r w:rsidRPr="00CA5D80">
        <w:rPr>
          <w:rFonts w:asciiTheme="minorHAnsi" w:hAnsiTheme="minorHAnsi" w:cstheme="minorHAnsi"/>
          <w:sz w:val="20"/>
          <w:szCs w:val="20"/>
          <w:u w:val="single"/>
        </w:rPr>
        <w:tab/>
      </w:r>
    </w:p>
    <w:p w14:paraId="25588960" w14:textId="77777777" w:rsidR="00FB600F" w:rsidRPr="00CA5D80" w:rsidRDefault="00FB600F" w:rsidP="00FB600F">
      <w:pPr>
        <w:pStyle w:val="Standard"/>
        <w:spacing w:after="0" w:line="240" w:lineRule="auto"/>
        <w:jc w:val="both"/>
        <w:rPr>
          <w:rFonts w:asciiTheme="minorHAnsi" w:hAnsiTheme="minorHAnsi" w:cstheme="minorHAnsi"/>
          <w:sz w:val="20"/>
          <w:szCs w:val="20"/>
        </w:rPr>
      </w:pPr>
    </w:p>
    <w:p w14:paraId="509AEDEF" w14:textId="77777777" w:rsidR="00FB600F" w:rsidRPr="00CA5D80" w:rsidRDefault="00FB600F" w:rsidP="00FB600F">
      <w:pPr>
        <w:pStyle w:val="Standard"/>
        <w:spacing w:after="0" w:line="240" w:lineRule="auto"/>
        <w:jc w:val="both"/>
        <w:rPr>
          <w:rFonts w:asciiTheme="minorHAnsi" w:hAnsiTheme="minorHAnsi" w:cstheme="minorHAnsi"/>
          <w:sz w:val="20"/>
          <w:szCs w:val="20"/>
        </w:rPr>
      </w:pPr>
      <w:r w:rsidRPr="00CA5D80">
        <w:rPr>
          <w:rFonts w:asciiTheme="minorHAnsi" w:hAnsiTheme="minorHAnsi" w:cstheme="minorHAnsi"/>
          <w:sz w:val="20"/>
          <w:szCs w:val="20"/>
        </w:rPr>
        <w:t>(</w:t>
      </w:r>
      <w:proofErr w:type="gramStart"/>
      <w:r w:rsidRPr="00CA5D80">
        <w:rPr>
          <w:rFonts w:asciiTheme="minorHAnsi" w:hAnsiTheme="minorHAnsi" w:cstheme="minorHAnsi"/>
          <w:sz w:val="20"/>
          <w:szCs w:val="20"/>
        </w:rPr>
        <w:t>diminué</w:t>
      </w:r>
      <w:proofErr w:type="gramEnd"/>
      <w:r w:rsidRPr="00CA5D80">
        <w:rPr>
          <w:rFonts w:asciiTheme="minorHAnsi" w:hAnsiTheme="minorHAnsi" w:cstheme="minorHAnsi"/>
          <w:sz w:val="20"/>
          <w:szCs w:val="20"/>
        </w:rPr>
        <w:t xml:space="preserve"> de la sous-traitance envisagée) en euros </w:t>
      </w:r>
      <w:r w:rsidRPr="00CA5D80">
        <w:rPr>
          <w:rFonts w:asciiTheme="minorHAnsi" w:hAnsiTheme="minorHAnsi" w:cstheme="minorHAnsi"/>
          <w:i/>
          <w:iCs/>
          <w:color w:val="000000"/>
          <w:sz w:val="20"/>
          <w:szCs w:val="20"/>
        </w:rPr>
        <w:t xml:space="preserve">(préciser le montant) : </w:t>
      </w:r>
      <w:r w:rsidRPr="00CA5D80">
        <w:rPr>
          <w:rFonts w:asciiTheme="minorHAnsi" w:hAnsiTheme="minorHAnsi" w:cstheme="minorHAnsi"/>
          <w:i/>
          <w:iCs/>
          <w:color w:val="000000"/>
          <w:sz w:val="20"/>
          <w:szCs w:val="20"/>
          <w:u w:val="single"/>
        </w:rPr>
        <w:tab/>
      </w:r>
      <w:r w:rsidRPr="00CA5D80">
        <w:rPr>
          <w:rFonts w:asciiTheme="minorHAnsi" w:hAnsiTheme="minorHAnsi" w:cstheme="minorHAnsi"/>
          <w:i/>
          <w:iCs/>
          <w:color w:val="000000"/>
          <w:sz w:val="20"/>
          <w:szCs w:val="20"/>
          <w:u w:val="single"/>
        </w:rPr>
        <w:tab/>
      </w:r>
      <w:r w:rsidRPr="00CA5D80">
        <w:rPr>
          <w:rFonts w:asciiTheme="minorHAnsi" w:hAnsiTheme="minorHAnsi" w:cstheme="minorHAnsi"/>
          <w:i/>
          <w:iCs/>
          <w:color w:val="000000"/>
          <w:sz w:val="20"/>
          <w:szCs w:val="20"/>
          <w:u w:val="single"/>
        </w:rPr>
        <w:tab/>
      </w:r>
      <w:r w:rsidRPr="00CA5D80">
        <w:rPr>
          <w:rFonts w:asciiTheme="minorHAnsi" w:hAnsiTheme="minorHAnsi" w:cstheme="minorHAnsi"/>
          <w:i/>
          <w:iCs/>
          <w:color w:val="000000"/>
          <w:sz w:val="20"/>
          <w:szCs w:val="20"/>
          <w:u w:val="single"/>
        </w:rPr>
        <w:tab/>
      </w:r>
      <w:r w:rsidRPr="00CA5D80">
        <w:rPr>
          <w:rFonts w:asciiTheme="minorHAnsi" w:hAnsiTheme="minorHAnsi" w:cstheme="minorHAnsi"/>
          <w:i/>
          <w:iCs/>
          <w:color w:val="000000"/>
          <w:sz w:val="20"/>
          <w:szCs w:val="20"/>
          <w:u w:val="single"/>
        </w:rPr>
        <w:tab/>
      </w:r>
    </w:p>
    <w:p w14:paraId="62A6BD4B" w14:textId="77777777" w:rsidR="00781728" w:rsidRDefault="00781728" w:rsidP="00FB600F">
      <w:pPr>
        <w:pStyle w:val="Standard"/>
        <w:spacing w:after="0" w:line="240" w:lineRule="auto"/>
        <w:ind w:right="15"/>
        <w:jc w:val="both"/>
        <w:rPr>
          <w:rFonts w:ascii="DejaVu Sans Light" w:hAnsi="DejaVu Sans Light" w:cs="DejaVu Sans Light"/>
          <w:sz w:val="20"/>
          <w:szCs w:val="20"/>
        </w:rPr>
      </w:pPr>
    </w:p>
    <w:p w14:paraId="31B8CD6C" w14:textId="77777777" w:rsidR="00FB600F" w:rsidRPr="00F82FC1" w:rsidRDefault="00FB600F" w:rsidP="00FB600F">
      <w:pPr>
        <w:pStyle w:val="Standard"/>
        <w:spacing w:after="0" w:line="240" w:lineRule="auto"/>
        <w:ind w:right="15"/>
        <w:jc w:val="both"/>
        <w:rPr>
          <w:rFonts w:ascii="DejaVu Sans Light" w:hAnsi="DejaVu Sans Light" w:cs="DejaVu Sans Light"/>
          <w:sz w:val="20"/>
          <w:szCs w:val="20"/>
        </w:rPr>
      </w:pPr>
      <w:r w:rsidRPr="00F82FC1">
        <w:rPr>
          <w:rFonts w:ascii="DejaVu Sans Light" w:hAnsi="DejaVu Sans Light" w:cs="DejaVu Sans Light"/>
          <w:sz w:val="20"/>
          <w:szCs w:val="20"/>
        </w:rPr>
        <w:tab/>
      </w:r>
    </w:p>
    <w:p w14:paraId="19AD86A6" w14:textId="77777777" w:rsidR="00FB600F" w:rsidRPr="00CA5D80" w:rsidRDefault="00FB600F" w:rsidP="00A24536">
      <w:pPr>
        <w:pStyle w:val="Titre1"/>
      </w:pPr>
      <w:r w:rsidRPr="00CA5D80">
        <w:t>ARTICLE 9 - Pénalités pour retard dans l’exécution du marché</w:t>
      </w:r>
    </w:p>
    <w:p w14:paraId="31133CB0" w14:textId="77777777" w:rsidR="00FB600F" w:rsidRPr="00CA5D80" w:rsidRDefault="00FB600F" w:rsidP="00FB600F">
      <w:pPr>
        <w:pStyle w:val="Corpsdetexte"/>
        <w:spacing w:after="0" w:line="240" w:lineRule="auto"/>
        <w:ind w:right="0"/>
        <w:rPr>
          <w:rFonts w:asciiTheme="minorHAnsi" w:hAnsiTheme="minorHAnsi" w:cstheme="minorHAnsi"/>
        </w:rPr>
      </w:pPr>
    </w:p>
    <w:p w14:paraId="4A0BF01F" w14:textId="77777777" w:rsidR="00FB600F" w:rsidRPr="00CA5D80" w:rsidRDefault="00FB600F" w:rsidP="00FB600F">
      <w:pPr>
        <w:pStyle w:val="Corpsdetexte"/>
        <w:spacing w:after="0" w:line="240" w:lineRule="auto"/>
        <w:ind w:right="0"/>
        <w:rPr>
          <w:rFonts w:asciiTheme="minorHAnsi" w:hAnsiTheme="minorHAnsi" w:cstheme="minorHAnsi"/>
        </w:rPr>
      </w:pPr>
      <w:r w:rsidRPr="00CA5D80">
        <w:rPr>
          <w:rFonts w:asciiTheme="minorHAnsi" w:hAnsiTheme="minorHAnsi" w:cstheme="minorHAnsi"/>
        </w:rPr>
        <w:t xml:space="preserve">Si le titulaire est dans l’impossibilité d’assurer les prestations qui lui sont confiées dans les délais impartis, il doit en aviser immédiatement le pouvoir adjudicateur. Cette prescription est impérative. </w:t>
      </w:r>
    </w:p>
    <w:p w14:paraId="4707BA57" w14:textId="77777777" w:rsidR="00FB600F" w:rsidRPr="00CA5D80" w:rsidRDefault="00FB600F" w:rsidP="00FB600F">
      <w:pPr>
        <w:pStyle w:val="Corpsdetexte"/>
        <w:spacing w:after="0" w:line="240" w:lineRule="auto"/>
        <w:ind w:right="0"/>
        <w:rPr>
          <w:rFonts w:asciiTheme="minorHAnsi" w:hAnsiTheme="minorHAnsi" w:cstheme="minorHAnsi"/>
        </w:rPr>
      </w:pPr>
      <w:r w:rsidRPr="00CA5D80">
        <w:rPr>
          <w:rFonts w:asciiTheme="minorHAnsi" w:hAnsiTheme="minorHAnsi" w:cstheme="minorHAnsi"/>
        </w:rPr>
        <w:t xml:space="preserve">Par dérogation à l’article 11 du CCAG FCS, il sera appliqué sans mise en demeure préalable, des pénalités de </w:t>
      </w:r>
      <w:r w:rsidRPr="00CA5D80">
        <w:rPr>
          <w:rFonts w:asciiTheme="minorHAnsi" w:hAnsiTheme="minorHAnsi" w:cstheme="minorHAnsi"/>
          <w:b/>
        </w:rPr>
        <w:t>cinquante (50</w:t>
      </w:r>
      <w:r w:rsidRPr="00CA5D80">
        <w:rPr>
          <w:rFonts w:asciiTheme="minorHAnsi" w:hAnsiTheme="minorHAnsi" w:cstheme="minorHAnsi"/>
        </w:rPr>
        <w:t xml:space="preserve">) </w:t>
      </w:r>
      <w:r w:rsidRPr="00CA5D80">
        <w:rPr>
          <w:rFonts w:asciiTheme="minorHAnsi" w:hAnsiTheme="minorHAnsi" w:cstheme="minorHAnsi"/>
          <w:b/>
        </w:rPr>
        <w:t xml:space="preserve">euros </w:t>
      </w:r>
      <w:r w:rsidRPr="00CA5D80">
        <w:rPr>
          <w:rFonts w:asciiTheme="minorHAnsi" w:hAnsiTheme="minorHAnsi" w:cstheme="minorHAnsi"/>
        </w:rPr>
        <w:t xml:space="preserve">par jour de retard dans l’exécution du marché. </w:t>
      </w:r>
    </w:p>
    <w:p w14:paraId="0E8476B9" w14:textId="77777777" w:rsidR="00FB600F" w:rsidRPr="00F82FC1" w:rsidRDefault="00FB600F" w:rsidP="00FB600F">
      <w:pPr>
        <w:pStyle w:val="Corpsdetexte"/>
        <w:spacing w:after="0" w:line="240" w:lineRule="auto"/>
        <w:ind w:right="0"/>
        <w:rPr>
          <w:rFonts w:ascii="DejaVu Sans Light" w:hAnsi="DejaVu Sans Light" w:cs="DejaVu Sans Light"/>
        </w:rPr>
      </w:pPr>
    </w:p>
    <w:p w14:paraId="0ACB45E4" w14:textId="77777777" w:rsidR="00FB600F" w:rsidRPr="00CA5D80" w:rsidRDefault="00FB600F" w:rsidP="00A24536">
      <w:pPr>
        <w:pStyle w:val="Titre1"/>
      </w:pPr>
      <w:r w:rsidRPr="00CA5D80">
        <w:t>ARTICLE 10 – Modifications relatives au titulaire du présent marché</w:t>
      </w:r>
    </w:p>
    <w:p w14:paraId="3344F586" w14:textId="77777777" w:rsidR="00FB600F" w:rsidRPr="00CA5D80" w:rsidRDefault="00FB600F" w:rsidP="00FB600F">
      <w:pPr>
        <w:pStyle w:val="Standard"/>
        <w:autoSpaceDE w:val="0"/>
        <w:spacing w:after="0" w:line="240" w:lineRule="auto"/>
        <w:rPr>
          <w:rFonts w:asciiTheme="minorHAnsi" w:hAnsiTheme="minorHAnsi" w:cstheme="minorHAnsi"/>
          <w:sz w:val="20"/>
          <w:szCs w:val="20"/>
        </w:rPr>
      </w:pPr>
    </w:p>
    <w:p w14:paraId="778BEA45" w14:textId="77777777" w:rsidR="00FB600F" w:rsidRPr="00CA5D80" w:rsidRDefault="00FB600F" w:rsidP="00FB600F">
      <w:pPr>
        <w:pStyle w:val="Standard"/>
        <w:autoSpaceDE w:val="0"/>
        <w:spacing w:after="0" w:line="240" w:lineRule="auto"/>
        <w:rPr>
          <w:rFonts w:asciiTheme="minorHAnsi" w:hAnsiTheme="minorHAnsi" w:cstheme="minorHAnsi"/>
          <w:sz w:val="20"/>
          <w:szCs w:val="20"/>
        </w:rPr>
      </w:pPr>
      <w:r w:rsidRPr="00CA5D80">
        <w:rPr>
          <w:rFonts w:asciiTheme="minorHAnsi" w:hAnsiTheme="minorHAnsi" w:cstheme="minorHAnsi"/>
          <w:bCs/>
          <w:sz w:val="20"/>
          <w:szCs w:val="20"/>
        </w:rPr>
        <w:t xml:space="preserve">1– </w:t>
      </w:r>
      <w:r w:rsidRPr="00CA5D80">
        <w:rPr>
          <w:rFonts w:asciiTheme="minorHAnsi" w:hAnsiTheme="minorHAnsi" w:cstheme="minorHAnsi"/>
          <w:bCs/>
          <w:sz w:val="20"/>
          <w:szCs w:val="20"/>
          <w:u w:val="single"/>
        </w:rPr>
        <w:t>Changement de dénomination sociale du titulaire</w:t>
      </w:r>
    </w:p>
    <w:p w14:paraId="4DA75C0A" w14:textId="77777777" w:rsidR="00FB600F" w:rsidRPr="00CA5D80" w:rsidRDefault="00FB600F" w:rsidP="00FB600F">
      <w:pPr>
        <w:pStyle w:val="Standard"/>
        <w:autoSpaceDE w:val="0"/>
        <w:spacing w:after="0" w:line="240" w:lineRule="auto"/>
        <w:jc w:val="both"/>
        <w:rPr>
          <w:rFonts w:asciiTheme="minorHAnsi" w:hAnsiTheme="minorHAnsi" w:cstheme="minorHAnsi"/>
          <w:sz w:val="20"/>
          <w:szCs w:val="20"/>
        </w:rPr>
      </w:pPr>
    </w:p>
    <w:p w14:paraId="2882D8F4" w14:textId="77777777" w:rsidR="00FB600F" w:rsidRPr="00CA5D80" w:rsidRDefault="00FB600F" w:rsidP="00FB600F">
      <w:pPr>
        <w:pStyle w:val="Standard"/>
        <w:autoSpaceDE w:val="0"/>
        <w:spacing w:after="0" w:line="240" w:lineRule="auto"/>
        <w:jc w:val="both"/>
        <w:rPr>
          <w:rFonts w:asciiTheme="minorHAnsi" w:hAnsiTheme="minorHAnsi" w:cstheme="minorHAnsi"/>
          <w:sz w:val="20"/>
          <w:szCs w:val="20"/>
        </w:rPr>
      </w:pPr>
      <w:r w:rsidRPr="00CA5D80">
        <w:rPr>
          <w:rFonts w:asciiTheme="minorHAnsi" w:hAnsiTheme="minorHAnsi" w:cstheme="minorHAnsi"/>
          <w:sz w:val="20"/>
          <w:szCs w:val="20"/>
        </w:rPr>
        <w:t xml:space="preserve">En cas de modification de sa dénomination sociale, le titulaire doit impérativement en informer </w:t>
      </w:r>
      <w:r w:rsidRPr="00CA5D80">
        <w:rPr>
          <w:rFonts w:asciiTheme="minorHAnsi" w:hAnsiTheme="minorHAnsi" w:cstheme="minorHAnsi"/>
          <w:i/>
          <w:iCs/>
          <w:sz w:val="20"/>
          <w:szCs w:val="20"/>
        </w:rPr>
        <w:t xml:space="preserve">l’EIVP – Service financier – 80, rue </w:t>
      </w:r>
      <w:proofErr w:type="spellStart"/>
      <w:r w:rsidRPr="00CA5D80">
        <w:rPr>
          <w:rFonts w:asciiTheme="minorHAnsi" w:hAnsiTheme="minorHAnsi" w:cstheme="minorHAnsi"/>
          <w:i/>
          <w:iCs/>
          <w:sz w:val="20"/>
          <w:szCs w:val="20"/>
        </w:rPr>
        <w:t>Rébeval</w:t>
      </w:r>
      <w:proofErr w:type="spellEnd"/>
      <w:r w:rsidRPr="00CA5D80">
        <w:rPr>
          <w:rFonts w:asciiTheme="minorHAnsi" w:hAnsiTheme="minorHAnsi" w:cstheme="minorHAnsi"/>
          <w:i/>
          <w:iCs/>
          <w:sz w:val="20"/>
          <w:szCs w:val="20"/>
        </w:rPr>
        <w:t xml:space="preserve">, 75019 Paris, </w:t>
      </w:r>
      <w:r w:rsidRPr="00CA5D80">
        <w:rPr>
          <w:rFonts w:asciiTheme="minorHAnsi" w:hAnsiTheme="minorHAnsi" w:cstheme="minorHAnsi"/>
          <w:sz w:val="20"/>
          <w:szCs w:val="20"/>
        </w:rPr>
        <w:t xml:space="preserve">par écrit et communiquer un extrait </w:t>
      </w:r>
      <w:proofErr w:type="spellStart"/>
      <w:r w:rsidRPr="00CA5D80">
        <w:rPr>
          <w:rFonts w:asciiTheme="minorHAnsi" w:hAnsiTheme="minorHAnsi" w:cstheme="minorHAnsi"/>
          <w:sz w:val="20"/>
          <w:szCs w:val="20"/>
        </w:rPr>
        <w:t>Kbis</w:t>
      </w:r>
      <w:proofErr w:type="spellEnd"/>
      <w:r w:rsidRPr="00CA5D80">
        <w:rPr>
          <w:rFonts w:asciiTheme="minorHAnsi" w:hAnsiTheme="minorHAnsi" w:cstheme="minorHAnsi"/>
          <w:sz w:val="20"/>
          <w:szCs w:val="20"/>
        </w:rPr>
        <w:t xml:space="preserve"> mentionnant ce changement, dans les plus brefs délais.</w:t>
      </w:r>
    </w:p>
    <w:p w14:paraId="3EC9E301" w14:textId="77777777" w:rsidR="00FB600F" w:rsidRPr="00CA5D80" w:rsidRDefault="00FB600F" w:rsidP="00FB600F">
      <w:pPr>
        <w:pStyle w:val="Standard"/>
        <w:autoSpaceDE w:val="0"/>
        <w:spacing w:after="0" w:line="240" w:lineRule="auto"/>
        <w:jc w:val="both"/>
        <w:rPr>
          <w:rFonts w:asciiTheme="minorHAnsi" w:hAnsiTheme="minorHAnsi" w:cstheme="minorHAnsi"/>
          <w:b/>
          <w:bCs/>
          <w:sz w:val="20"/>
          <w:szCs w:val="20"/>
        </w:rPr>
      </w:pPr>
    </w:p>
    <w:p w14:paraId="62167973" w14:textId="77777777" w:rsidR="00FB600F" w:rsidRPr="00CA5D80" w:rsidRDefault="00FB600F" w:rsidP="00FB600F">
      <w:pPr>
        <w:pStyle w:val="Standard"/>
        <w:autoSpaceDE w:val="0"/>
        <w:spacing w:after="0" w:line="240" w:lineRule="auto"/>
        <w:jc w:val="both"/>
        <w:rPr>
          <w:rFonts w:asciiTheme="minorHAnsi" w:hAnsiTheme="minorHAnsi" w:cstheme="minorHAnsi"/>
          <w:sz w:val="20"/>
          <w:szCs w:val="20"/>
        </w:rPr>
      </w:pPr>
      <w:r w:rsidRPr="00CA5D80">
        <w:rPr>
          <w:rFonts w:asciiTheme="minorHAnsi" w:hAnsiTheme="minorHAnsi" w:cstheme="minorHAnsi"/>
          <w:bCs/>
          <w:sz w:val="20"/>
          <w:szCs w:val="20"/>
        </w:rPr>
        <w:t xml:space="preserve">2– </w:t>
      </w:r>
      <w:r w:rsidRPr="00CA5D80">
        <w:rPr>
          <w:rFonts w:asciiTheme="minorHAnsi" w:hAnsiTheme="minorHAnsi" w:cstheme="minorHAnsi"/>
          <w:bCs/>
          <w:sz w:val="20"/>
          <w:szCs w:val="20"/>
          <w:u w:val="single"/>
        </w:rPr>
        <w:t>Changement de contractant en cours d’exécution du marché</w:t>
      </w:r>
    </w:p>
    <w:p w14:paraId="133E13B0" w14:textId="77777777" w:rsidR="00FB600F" w:rsidRPr="00CA5D80" w:rsidRDefault="00FB600F" w:rsidP="00FB600F">
      <w:pPr>
        <w:pStyle w:val="Standard"/>
        <w:autoSpaceDE w:val="0"/>
        <w:spacing w:after="0" w:line="240" w:lineRule="auto"/>
        <w:jc w:val="both"/>
        <w:rPr>
          <w:rFonts w:asciiTheme="minorHAnsi" w:hAnsiTheme="minorHAnsi" w:cstheme="minorHAnsi"/>
          <w:sz w:val="20"/>
          <w:szCs w:val="20"/>
        </w:rPr>
      </w:pPr>
    </w:p>
    <w:p w14:paraId="4F85F16C" w14:textId="77777777" w:rsidR="00FB600F" w:rsidRPr="00CA5D80" w:rsidRDefault="00FB600F" w:rsidP="00FB600F">
      <w:pPr>
        <w:pStyle w:val="Standard"/>
        <w:autoSpaceDE w:val="0"/>
        <w:spacing w:after="0" w:line="240" w:lineRule="auto"/>
        <w:jc w:val="both"/>
        <w:rPr>
          <w:rFonts w:asciiTheme="minorHAnsi" w:hAnsiTheme="minorHAnsi" w:cstheme="minorHAnsi"/>
          <w:sz w:val="20"/>
          <w:szCs w:val="20"/>
        </w:rPr>
      </w:pPr>
      <w:r w:rsidRPr="00CA5D80">
        <w:rPr>
          <w:rFonts w:asciiTheme="minorHAnsi" w:hAnsiTheme="minorHAnsi" w:cstheme="minorHAnsi"/>
          <w:sz w:val="20"/>
          <w:szCs w:val="20"/>
        </w:rPr>
        <w:t xml:space="preserve">Le titulaire doit informer </w:t>
      </w:r>
      <w:r w:rsidRPr="00CA5D80">
        <w:rPr>
          <w:rFonts w:asciiTheme="minorHAnsi" w:hAnsiTheme="minorHAnsi" w:cstheme="minorHAnsi"/>
          <w:i/>
          <w:iCs/>
          <w:sz w:val="20"/>
          <w:szCs w:val="20"/>
        </w:rPr>
        <w:t xml:space="preserve">l’EIVP – Service financier – 80, rue </w:t>
      </w:r>
      <w:proofErr w:type="spellStart"/>
      <w:r w:rsidRPr="00CA5D80">
        <w:rPr>
          <w:rFonts w:asciiTheme="minorHAnsi" w:hAnsiTheme="minorHAnsi" w:cstheme="minorHAnsi"/>
          <w:i/>
          <w:iCs/>
          <w:sz w:val="20"/>
          <w:szCs w:val="20"/>
        </w:rPr>
        <w:t>Rébeval</w:t>
      </w:r>
      <w:proofErr w:type="spellEnd"/>
      <w:r w:rsidRPr="00CA5D80">
        <w:rPr>
          <w:rFonts w:asciiTheme="minorHAnsi" w:hAnsiTheme="minorHAnsi" w:cstheme="minorHAnsi"/>
          <w:i/>
          <w:iCs/>
          <w:sz w:val="20"/>
          <w:szCs w:val="20"/>
        </w:rPr>
        <w:t xml:space="preserve"> 75019 Paris, </w:t>
      </w:r>
      <w:r w:rsidRPr="00CA5D80">
        <w:rPr>
          <w:rFonts w:asciiTheme="minorHAnsi" w:hAnsiTheme="minorHAnsi" w:cstheme="minorHAnsi"/>
          <w:sz w:val="20"/>
          <w:szCs w:val="20"/>
        </w:rPr>
        <w:t xml:space="preserve">de </w:t>
      </w:r>
      <w:r w:rsidRPr="00CA5D80">
        <w:rPr>
          <w:rFonts w:asciiTheme="minorHAnsi" w:hAnsiTheme="minorHAnsi" w:cstheme="minorHAnsi"/>
          <w:bCs/>
          <w:sz w:val="20"/>
          <w:szCs w:val="20"/>
        </w:rPr>
        <w:t>tout projet</w:t>
      </w:r>
      <w:r w:rsidRPr="00CA5D80">
        <w:rPr>
          <w:rFonts w:asciiTheme="minorHAnsi" w:hAnsiTheme="minorHAnsi" w:cstheme="minorHAnsi"/>
          <w:b/>
          <w:bCs/>
          <w:sz w:val="20"/>
          <w:szCs w:val="20"/>
        </w:rPr>
        <w:t xml:space="preserve"> </w:t>
      </w:r>
      <w:r w:rsidRPr="00CA5D80">
        <w:rPr>
          <w:rFonts w:asciiTheme="minorHAnsi" w:hAnsiTheme="minorHAnsi" w:cstheme="minorHAnsi"/>
          <w:sz w:val="20"/>
          <w:szCs w:val="20"/>
        </w:rPr>
        <w:t>de fusion ou d’absorption de l’entreprise titulaire et de tout projet de cession du marché dans les plus brefs délais et produire les documents et renseignements utiles qui lui seront notifiés concernant la nouvelle entreprise à qui le marché est transféré ou cédé.</w:t>
      </w:r>
    </w:p>
    <w:p w14:paraId="608B95B2" w14:textId="77777777" w:rsidR="00FB600F" w:rsidRPr="00CA5D80" w:rsidRDefault="00FB600F" w:rsidP="00FB600F">
      <w:pPr>
        <w:pStyle w:val="Standard"/>
        <w:autoSpaceDE w:val="0"/>
        <w:spacing w:after="0" w:line="240" w:lineRule="auto"/>
        <w:jc w:val="both"/>
        <w:rPr>
          <w:rFonts w:asciiTheme="minorHAnsi" w:hAnsiTheme="minorHAnsi" w:cstheme="minorHAnsi"/>
          <w:sz w:val="20"/>
          <w:szCs w:val="20"/>
        </w:rPr>
      </w:pPr>
    </w:p>
    <w:p w14:paraId="65FAC938" w14:textId="77777777" w:rsidR="00FB600F" w:rsidRPr="00CA5D80" w:rsidRDefault="00FB600F" w:rsidP="00FB600F">
      <w:pPr>
        <w:pStyle w:val="Standard"/>
        <w:autoSpaceDE w:val="0"/>
        <w:spacing w:after="0" w:line="240" w:lineRule="auto"/>
        <w:jc w:val="both"/>
        <w:rPr>
          <w:rFonts w:asciiTheme="minorHAnsi" w:hAnsiTheme="minorHAnsi" w:cstheme="minorHAnsi"/>
          <w:sz w:val="20"/>
          <w:szCs w:val="20"/>
        </w:rPr>
      </w:pPr>
      <w:r w:rsidRPr="00CA5D80">
        <w:rPr>
          <w:rFonts w:asciiTheme="minorHAnsi" w:hAnsiTheme="minorHAnsi" w:cstheme="minorHAnsi"/>
          <w:sz w:val="20"/>
          <w:szCs w:val="20"/>
        </w:rPr>
        <w:t>En cas d’acceptation de la cession du marché par le pouvoir adjudicateur, elle fera l’objet d’un avenant constatant le transfert du marché au nouveau titulaire.</w:t>
      </w:r>
    </w:p>
    <w:p w14:paraId="61065756" w14:textId="77777777" w:rsidR="00FB600F" w:rsidRPr="00F82FC1" w:rsidRDefault="00FB600F" w:rsidP="00FB600F">
      <w:pPr>
        <w:pStyle w:val="Standard"/>
        <w:autoSpaceDE w:val="0"/>
        <w:spacing w:after="0" w:line="240" w:lineRule="auto"/>
        <w:jc w:val="both"/>
        <w:rPr>
          <w:rFonts w:ascii="DejaVu Sans Light" w:hAnsi="DejaVu Sans Light" w:cs="DejaVu Sans Light"/>
          <w:sz w:val="20"/>
          <w:szCs w:val="20"/>
        </w:rPr>
      </w:pPr>
    </w:p>
    <w:p w14:paraId="4B5170F5" w14:textId="77777777" w:rsidR="00FB600F" w:rsidRPr="00F82FC1" w:rsidRDefault="00FB600F" w:rsidP="00FB600F">
      <w:pPr>
        <w:pStyle w:val="Standard"/>
        <w:spacing w:after="0" w:line="240" w:lineRule="auto"/>
        <w:ind w:right="15"/>
        <w:jc w:val="both"/>
        <w:rPr>
          <w:rFonts w:ascii="DejaVu Sans Light" w:hAnsi="DejaVu Sans Light" w:cs="DejaVu Sans Light"/>
          <w:sz w:val="20"/>
          <w:szCs w:val="20"/>
        </w:rPr>
      </w:pPr>
    </w:p>
    <w:p w14:paraId="0E67445E" w14:textId="77777777" w:rsidR="00FB600F" w:rsidRPr="00CA5D80" w:rsidRDefault="00FB600F" w:rsidP="00A24536">
      <w:pPr>
        <w:pStyle w:val="Titre1"/>
      </w:pPr>
      <w:r w:rsidRPr="00CA5D80">
        <w:t>ARTICLE 11 – Résiliation du marché</w:t>
      </w:r>
    </w:p>
    <w:p w14:paraId="2AB68A10" w14:textId="77777777" w:rsidR="00FB600F" w:rsidRPr="00F82FC1" w:rsidRDefault="00FB600F" w:rsidP="00FB600F">
      <w:pPr>
        <w:pStyle w:val="Standard"/>
        <w:autoSpaceDE w:val="0"/>
        <w:spacing w:after="0" w:line="240" w:lineRule="auto"/>
        <w:jc w:val="both"/>
        <w:rPr>
          <w:rFonts w:ascii="DejaVu Sans Light" w:hAnsi="DejaVu Sans Light" w:cs="DejaVu Sans Light"/>
          <w:sz w:val="20"/>
          <w:szCs w:val="20"/>
        </w:rPr>
      </w:pPr>
    </w:p>
    <w:p w14:paraId="37DB5F54" w14:textId="77777777" w:rsidR="00FB600F" w:rsidRPr="00CA5D80" w:rsidRDefault="00FB600F" w:rsidP="00FB600F">
      <w:pPr>
        <w:pStyle w:val="Standard"/>
        <w:autoSpaceDE w:val="0"/>
        <w:spacing w:after="0" w:line="240" w:lineRule="auto"/>
        <w:jc w:val="both"/>
        <w:rPr>
          <w:rFonts w:asciiTheme="minorHAnsi" w:hAnsiTheme="minorHAnsi" w:cstheme="minorHAnsi"/>
          <w:sz w:val="20"/>
          <w:szCs w:val="20"/>
        </w:rPr>
      </w:pPr>
      <w:r w:rsidRPr="00CA5D80">
        <w:rPr>
          <w:rFonts w:asciiTheme="minorHAnsi" w:hAnsiTheme="minorHAnsi" w:cstheme="minorHAnsi"/>
          <w:sz w:val="20"/>
          <w:szCs w:val="20"/>
        </w:rPr>
        <w:t xml:space="preserve">La résiliation pourra être prononcée pour faute du titulaire dans l’exécution des prestations conformément aux </w:t>
      </w:r>
      <w:r w:rsidRPr="00CA5D80">
        <w:rPr>
          <w:rFonts w:asciiTheme="minorHAnsi" w:hAnsiTheme="minorHAnsi" w:cstheme="minorHAnsi"/>
          <w:i/>
          <w:iCs/>
          <w:sz w:val="20"/>
          <w:szCs w:val="20"/>
        </w:rPr>
        <w:t>articles 24 et suivants du CCAG FCS.</w:t>
      </w:r>
    </w:p>
    <w:p w14:paraId="75E4F959" w14:textId="77777777" w:rsidR="00FB600F" w:rsidRPr="00CA5D80" w:rsidRDefault="00FB600F" w:rsidP="00FB600F">
      <w:pPr>
        <w:pStyle w:val="Standard"/>
        <w:autoSpaceDE w:val="0"/>
        <w:spacing w:after="0" w:line="240" w:lineRule="auto"/>
        <w:jc w:val="both"/>
        <w:rPr>
          <w:rFonts w:asciiTheme="minorHAnsi" w:hAnsiTheme="minorHAnsi" w:cstheme="minorHAnsi"/>
          <w:sz w:val="20"/>
          <w:szCs w:val="20"/>
        </w:rPr>
      </w:pPr>
    </w:p>
    <w:p w14:paraId="6C3EB162" w14:textId="77777777" w:rsidR="00FB600F" w:rsidRPr="00CA5D80" w:rsidRDefault="00FB600F" w:rsidP="00FB600F">
      <w:pPr>
        <w:pStyle w:val="Standard"/>
        <w:autoSpaceDE w:val="0"/>
        <w:spacing w:after="0" w:line="240" w:lineRule="auto"/>
        <w:jc w:val="both"/>
        <w:rPr>
          <w:rFonts w:asciiTheme="minorHAnsi" w:hAnsiTheme="minorHAnsi" w:cstheme="minorHAnsi"/>
          <w:sz w:val="20"/>
          <w:szCs w:val="20"/>
        </w:rPr>
      </w:pPr>
      <w:r w:rsidRPr="00CA5D80">
        <w:rPr>
          <w:rFonts w:asciiTheme="minorHAnsi" w:hAnsiTheme="minorHAnsi" w:cstheme="minorHAnsi"/>
          <w:sz w:val="20"/>
          <w:szCs w:val="20"/>
        </w:rPr>
        <w:t xml:space="preserve">Le pouvoir adjudicateur se réserve le droit de résilier le marché dans les hypothèses où la faute du titulaire rendrait impossible la poursuite des relations contractuelles </w:t>
      </w:r>
      <w:r w:rsidRPr="00CA5D80">
        <w:rPr>
          <w:rFonts w:asciiTheme="minorHAnsi" w:hAnsiTheme="minorHAnsi" w:cstheme="minorHAnsi"/>
          <w:i/>
          <w:iCs/>
          <w:sz w:val="20"/>
          <w:szCs w:val="20"/>
        </w:rPr>
        <w:t>:</w:t>
      </w:r>
    </w:p>
    <w:p w14:paraId="3C27E5BA" w14:textId="77777777" w:rsidR="00FB600F" w:rsidRPr="00CA5D80" w:rsidRDefault="00FB600F" w:rsidP="00FB600F">
      <w:pPr>
        <w:pStyle w:val="Standard"/>
        <w:autoSpaceDE w:val="0"/>
        <w:spacing w:after="0" w:line="240" w:lineRule="auto"/>
        <w:jc w:val="both"/>
        <w:rPr>
          <w:rFonts w:asciiTheme="minorHAnsi" w:hAnsiTheme="minorHAnsi" w:cstheme="minorHAnsi"/>
          <w:sz w:val="20"/>
          <w:szCs w:val="20"/>
        </w:rPr>
      </w:pPr>
    </w:p>
    <w:p w14:paraId="61A4E46A" w14:textId="77777777" w:rsidR="00FB600F" w:rsidRPr="00CA5D80" w:rsidRDefault="00A24536" w:rsidP="00A24536">
      <w:pPr>
        <w:pStyle w:val="Standard"/>
        <w:numPr>
          <w:ilvl w:val="0"/>
          <w:numId w:val="28"/>
        </w:numPr>
        <w:tabs>
          <w:tab w:val="left" w:pos="540"/>
          <w:tab w:val="left" w:pos="900"/>
        </w:tabs>
        <w:autoSpaceDE w:val="0"/>
        <w:spacing w:after="0" w:line="240" w:lineRule="auto"/>
        <w:jc w:val="both"/>
        <w:rPr>
          <w:rFonts w:asciiTheme="minorHAnsi" w:hAnsiTheme="minorHAnsi" w:cstheme="minorHAnsi"/>
          <w:sz w:val="20"/>
          <w:szCs w:val="20"/>
        </w:rPr>
      </w:pPr>
      <w:r>
        <w:rPr>
          <w:rFonts w:asciiTheme="minorHAnsi" w:hAnsiTheme="minorHAnsi" w:cstheme="minorHAnsi"/>
          <w:i/>
          <w:iCs/>
          <w:sz w:val="20"/>
          <w:szCs w:val="20"/>
        </w:rPr>
        <w:t xml:space="preserve"> </w:t>
      </w:r>
      <w:proofErr w:type="gramStart"/>
      <w:r w:rsidR="00FB600F" w:rsidRPr="00CA5D80">
        <w:rPr>
          <w:rFonts w:asciiTheme="minorHAnsi" w:hAnsiTheme="minorHAnsi" w:cstheme="minorHAnsi"/>
          <w:i/>
          <w:iCs/>
          <w:sz w:val="20"/>
          <w:szCs w:val="20"/>
        </w:rPr>
        <w:t>incapacité</w:t>
      </w:r>
      <w:proofErr w:type="gramEnd"/>
      <w:r w:rsidR="00FB600F" w:rsidRPr="00CA5D80">
        <w:rPr>
          <w:rFonts w:asciiTheme="minorHAnsi" w:hAnsiTheme="minorHAnsi" w:cstheme="minorHAnsi"/>
          <w:i/>
          <w:iCs/>
          <w:sz w:val="20"/>
          <w:szCs w:val="20"/>
        </w:rPr>
        <w:t xml:space="preserve"> à honorer la commande,</w:t>
      </w:r>
    </w:p>
    <w:p w14:paraId="0DDB9A2A" w14:textId="77777777" w:rsidR="00FB600F" w:rsidRPr="00CA5D80" w:rsidRDefault="00A24536" w:rsidP="00A24536">
      <w:pPr>
        <w:pStyle w:val="Standard"/>
        <w:numPr>
          <w:ilvl w:val="0"/>
          <w:numId w:val="28"/>
        </w:numPr>
        <w:tabs>
          <w:tab w:val="left" w:pos="540"/>
          <w:tab w:val="left" w:pos="900"/>
        </w:tabs>
        <w:autoSpaceDE w:val="0"/>
        <w:spacing w:after="0" w:line="240" w:lineRule="auto"/>
        <w:jc w:val="both"/>
        <w:rPr>
          <w:rFonts w:asciiTheme="minorHAnsi" w:hAnsiTheme="minorHAnsi" w:cstheme="minorHAnsi"/>
          <w:sz w:val="20"/>
          <w:szCs w:val="20"/>
        </w:rPr>
      </w:pPr>
      <w:r>
        <w:rPr>
          <w:rFonts w:asciiTheme="minorHAnsi" w:hAnsiTheme="minorHAnsi" w:cstheme="minorHAnsi"/>
          <w:i/>
          <w:iCs/>
          <w:sz w:val="20"/>
          <w:szCs w:val="20"/>
        </w:rPr>
        <w:t xml:space="preserve"> </w:t>
      </w:r>
      <w:proofErr w:type="gramStart"/>
      <w:r w:rsidR="00FB600F" w:rsidRPr="00CA5D80">
        <w:rPr>
          <w:rFonts w:asciiTheme="minorHAnsi" w:hAnsiTheme="minorHAnsi" w:cstheme="minorHAnsi"/>
          <w:i/>
          <w:iCs/>
          <w:sz w:val="20"/>
          <w:szCs w:val="20"/>
        </w:rPr>
        <w:t>insatisfaction</w:t>
      </w:r>
      <w:proofErr w:type="gramEnd"/>
      <w:r w:rsidR="00FB600F" w:rsidRPr="00CA5D80">
        <w:rPr>
          <w:rFonts w:asciiTheme="minorHAnsi" w:hAnsiTheme="minorHAnsi" w:cstheme="minorHAnsi"/>
          <w:i/>
          <w:iCs/>
          <w:sz w:val="20"/>
          <w:szCs w:val="20"/>
        </w:rPr>
        <w:t xml:space="preserve"> avérée sur la qualité des prestations,</w:t>
      </w:r>
    </w:p>
    <w:p w14:paraId="3CB60710" w14:textId="77777777" w:rsidR="00FB600F" w:rsidRPr="00CA5D80" w:rsidRDefault="00A24536" w:rsidP="00A24536">
      <w:pPr>
        <w:pStyle w:val="Standard"/>
        <w:numPr>
          <w:ilvl w:val="0"/>
          <w:numId w:val="28"/>
        </w:numPr>
        <w:tabs>
          <w:tab w:val="left" w:pos="540"/>
          <w:tab w:val="left" w:pos="900"/>
        </w:tabs>
        <w:autoSpaceDE w:val="0"/>
        <w:spacing w:after="0" w:line="240" w:lineRule="auto"/>
        <w:jc w:val="both"/>
        <w:rPr>
          <w:rFonts w:asciiTheme="minorHAnsi" w:hAnsiTheme="minorHAnsi" w:cstheme="minorHAnsi"/>
          <w:sz w:val="20"/>
          <w:szCs w:val="20"/>
        </w:rPr>
      </w:pPr>
      <w:r>
        <w:rPr>
          <w:rFonts w:asciiTheme="minorHAnsi" w:hAnsiTheme="minorHAnsi" w:cstheme="minorHAnsi"/>
          <w:i/>
          <w:iCs/>
          <w:sz w:val="20"/>
          <w:szCs w:val="20"/>
        </w:rPr>
        <w:t xml:space="preserve"> </w:t>
      </w:r>
      <w:proofErr w:type="gramStart"/>
      <w:r w:rsidR="00FB600F" w:rsidRPr="00CA5D80">
        <w:rPr>
          <w:rFonts w:asciiTheme="minorHAnsi" w:hAnsiTheme="minorHAnsi" w:cstheme="minorHAnsi"/>
          <w:i/>
          <w:iCs/>
          <w:sz w:val="20"/>
          <w:szCs w:val="20"/>
        </w:rPr>
        <w:t>mode</w:t>
      </w:r>
      <w:proofErr w:type="gramEnd"/>
      <w:r w:rsidR="00FB600F" w:rsidRPr="00CA5D80">
        <w:rPr>
          <w:rFonts w:asciiTheme="minorHAnsi" w:hAnsiTheme="minorHAnsi" w:cstheme="minorHAnsi"/>
          <w:i/>
          <w:iCs/>
          <w:sz w:val="20"/>
          <w:szCs w:val="20"/>
        </w:rPr>
        <w:t xml:space="preserve"> et délai d'intervention inadaptés au fonctionnement de l’établissement,</w:t>
      </w:r>
    </w:p>
    <w:p w14:paraId="2E39C76E" w14:textId="77777777" w:rsidR="00FB600F" w:rsidRPr="00CA5D80" w:rsidRDefault="00FB600F" w:rsidP="00FB600F">
      <w:pPr>
        <w:pStyle w:val="Standard"/>
        <w:tabs>
          <w:tab w:val="left" w:pos="360"/>
        </w:tabs>
        <w:autoSpaceDE w:val="0"/>
        <w:spacing w:after="0" w:line="240" w:lineRule="auto"/>
        <w:jc w:val="both"/>
        <w:rPr>
          <w:rFonts w:asciiTheme="minorHAnsi" w:hAnsiTheme="minorHAnsi" w:cstheme="minorHAnsi"/>
          <w:sz w:val="20"/>
          <w:szCs w:val="20"/>
        </w:rPr>
      </w:pPr>
    </w:p>
    <w:p w14:paraId="79A49FE6" w14:textId="77777777" w:rsidR="00FB600F" w:rsidRPr="00CA5D80" w:rsidRDefault="00FB600F" w:rsidP="00FB600F">
      <w:pPr>
        <w:pStyle w:val="Standard"/>
        <w:tabs>
          <w:tab w:val="left" w:pos="360"/>
        </w:tabs>
        <w:autoSpaceDE w:val="0"/>
        <w:spacing w:after="0" w:line="240" w:lineRule="auto"/>
        <w:jc w:val="both"/>
        <w:rPr>
          <w:rFonts w:asciiTheme="minorHAnsi" w:hAnsiTheme="minorHAnsi" w:cstheme="minorHAnsi"/>
          <w:sz w:val="20"/>
          <w:szCs w:val="20"/>
        </w:rPr>
      </w:pPr>
      <w:r w:rsidRPr="00CA5D80">
        <w:rPr>
          <w:rFonts w:asciiTheme="minorHAnsi" w:hAnsiTheme="minorHAnsi" w:cstheme="minorHAnsi"/>
          <w:sz w:val="20"/>
          <w:szCs w:val="20"/>
        </w:rPr>
        <w:t>En outre, en cas de défaillance de l'attributaire, l'article 36 du CCAG sera appliqué.</w:t>
      </w:r>
    </w:p>
    <w:p w14:paraId="3B972BB2" w14:textId="77777777" w:rsidR="00FB600F" w:rsidRPr="00CA5D80" w:rsidRDefault="00FB600F" w:rsidP="00FB600F">
      <w:pPr>
        <w:pStyle w:val="Standard"/>
        <w:autoSpaceDE w:val="0"/>
        <w:spacing w:after="0" w:line="240" w:lineRule="auto"/>
        <w:jc w:val="both"/>
        <w:rPr>
          <w:rFonts w:asciiTheme="minorHAnsi" w:hAnsiTheme="minorHAnsi" w:cstheme="minorHAnsi"/>
          <w:sz w:val="20"/>
          <w:szCs w:val="20"/>
        </w:rPr>
      </w:pPr>
    </w:p>
    <w:p w14:paraId="3174304B" w14:textId="77777777" w:rsidR="00FB600F" w:rsidRPr="00CA5D80" w:rsidRDefault="00FB600F" w:rsidP="00A24536">
      <w:pPr>
        <w:pStyle w:val="Titre1"/>
        <w:rPr>
          <w:i/>
        </w:rPr>
      </w:pPr>
      <w:r w:rsidRPr="00CA5D80">
        <w:t>ARTICLE 12 - Litiges</w:t>
      </w:r>
    </w:p>
    <w:p w14:paraId="516D84E9" w14:textId="77777777" w:rsidR="00FB600F" w:rsidRPr="00F82FC1" w:rsidRDefault="00FB600F" w:rsidP="00FB600F">
      <w:pPr>
        <w:pStyle w:val="Standard"/>
        <w:autoSpaceDE w:val="0"/>
        <w:spacing w:after="0" w:line="240" w:lineRule="auto"/>
        <w:rPr>
          <w:rFonts w:ascii="DejaVu Sans Light" w:hAnsi="DejaVu Sans Light" w:cs="DejaVu Sans Light"/>
          <w:sz w:val="20"/>
          <w:szCs w:val="20"/>
        </w:rPr>
      </w:pPr>
    </w:p>
    <w:p w14:paraId="7190CC69" w14:textId="77777777" w:rsidR="00FB600F" w:rsidRPr="00CA5D80" w:rsidRDefault="00FB600F" w:rsidP="00FB600F">
      <w:pPr>
        <w:widowControl w:val="0"/>
        <w:overflowPunct w:val="0"/>
        <w:autoSpaceDE w:val="0"/>
        <w:autoSpaceDN w:val="0"/>
        <w:adjustRightInd w:val="0"/>
        <w:spacing w:before="5" w:after="0" w:line="220" w:lineRule="exact"/>
        <w:ind w:right="79"/>
        <w:textAlignment w:val="baseline"/>
        <w:rPr>
          <w:rFonts w:eastAsia="Times New Roman" w:cstheme="minorHAnsi"/>
          <w:sz w:val="20"/>
          <w:szCs w:val="20"/>
        </w:rPr>
      </w:pPr>
      <w:r w:rsidRPr="00CA5D80">
        <w:rPr>
          <w:rFonts w:eastAsia="Times New Roman" w:cstheme="minorHAnsi"/>
          <w:sz w:val="20"/>
          <w:szCs w:val="20"/>
        </w:rPr>
        <w:t>En cas de litige résultant de l’application des clauses du présent CCAP, la loi française est seule applicable.</w:t>
      </w:r>
    </w:p>
    <w:p w14:paraId="5AFEDC51" w14:textId="77777777" w:rsidR="00FB600F" w:rsidRPr="00CA5D80" w:rsidRDefault="00FB600F" w:rsidP="00FB600F">
      <w:pPr>
        <w:widowControl w:val="0"/>
        <w:overflowPunct w:val="0"/>
        <w:autoSpaceDE w:val="0"/>
        <w:autoSpaceDN w:val="0"/>
        <w:adjustRightInd w:val="0"/>
        <w:spacing w:before="5" w:after="0" w:line="220" w:lineRule="exact"/>
        <w:ind w:right="79"/>
        <w:textAlignment w:val="baseline"/>
        <w:rPr>
          <w:rFonts w:eastAsia="Times New Roman" w:cstheme="minorHAnsi"/>
          <w:sz w:val="20"/>
          <w:szCs w:val="20"/>
        </w:rPr>
      </w:pPr>
    </w:p>
    <w:p w14:paraId="7E56F925" w14:textId="77777777" w:rsidR="00FB600F" w:rsidRPr="00CA5D80" w:rsidRDefault="00FB600F" w:rsidP="00FB600F">
      <w:pPr>
        <w:widowControl w:val="0"/>
        <w:overflowPunct w:val="0"/>
        <w:autoSpaceDE w:val="0"/>
        <w:autoSpaceDN w:val="0"/>
        <w:adjustRightInd w:val="0"/>
        <w:spacing w:before="5" w:after="0" w:line="220" w:lineRule="exact"/>
        <w:ind w:right="79"/>
        <w:textAlignment w:val="baseline"/>
        <w:rPr>
          <w:rFonts w:eastAsia="Times New Roman" w:cstheme="minorHAnsi"/>
          <w:sz w:val="20"/>
          <w:szCs w:val="20"/>
        </w:rPr>
      </w:pPr>
      <w:r w:rsidRPr="00CA5D80">
        <w:rPr>
          <w:rFonts w:eastAsia="Times New Roman" w:cstheme="minorHAnsi"/>
          <w:sz w:val="20"/>
          <w:szCs w:val="20"/>
        </w:rPr>
        <w:t>La procédure à suivre par le titulaire, au cas de différend avec le pouvoir adjudicateur, est celle exposée au seul article 37 du CCAG fournitures courantes et services.</w:t>
      </w:r>
    </w:p>
    <w:p w14:paraId="69A10BF5" w14:textId="77777777" w:rsidR="00FB600F" w:rsidRPr="00CA5D80" w:rsidRDefault="00FB600F" w:rsidP="00FB600F">
      <w:pPr>
        <w:widowControl w:val="0"/>
        <w:overflowPunct w:val="0"/>
        <w:autoSpaceDE w:val="0"/>
        <w:autoSpaceDN w:val="0"/>
        <w:adjustRightInd w:val="0"/>
        <w:spacing w:before="5" w:after="0" w:line="220" w:lineRule="exact"/>
        <w:ind w:right="79"/>
        <w:textAlignment w:val="baseline"/>
        <w:rPr>
          <w:rFonts w:eastAsia="Times New Roman" w:cstheme="minorHAnsi"/>
          <w:sz w:val="20"/>
          <w:szCs w:val="20"/>
        </w:rPr>
      </w:pPr>
    </w:p>
    <w:p w14:paraId="6254983C" w14:textId="77777777" w:rsidR="00FB600F" w:rsidRPr="00CA5D80" w:rsidRDefault="00B655D3" w:rsidP="00FB600F">
      <w:pPr>
        <w:widowControl w:val="0"/>
        <w:overflowPunct w:val="0"/>
        <w:autoSpaceDE w:val="0"/>
        <w:autoSpaceDN w:val="0"/>
        <w:adjustRightInd w:val="0"/>
        <w:spacing w:before="5" w:after="0" w:line="220" w:lineRule="exact"/>
        <w:ind w:right="79"/>
        <w:textAlignment w:val="baseline"/>
        <w:rPr>
          <w:rFonts w:eastAsia="Times New Roman" w:cstheme="minorHAnsi"/>
          <w:sz w:val="20"/>
          <w:szCs w:val="20"/>
        </w:rPr>
      </w:pPr>
      <w:r>
        <w:rPr>
          <w:rFonts w:eastAsia="Times New Roman" w:cstheme="minorHAnsi"/>
          <w:sz w:val="20"/>
          <w:szCs w:val="20"/>
        </w:rPr>
        <w:t>Le tribunal compétent est le t</w:t>
      </w:r>
      <w:r w:rsidR="00FB600F" w:rsidRPr="00CA5D80">
        <w:rPr>
          <w:rFonts w:eastAsia="Times New Roman" w:cstheme="minorHAnsi"/>
          <w:sz w:val="20"/>
          <w:szCs w:val="20"/>
        </w:rPr>
        <w:t xml:space="preserve">ribunal administratif dans le ressort duquel se situe le siège de </w:t>
      </w:r>
      <w:r w:rsidRPr="00CA5D80">
        <w:rPr>
          <w:rFonts w:eastAsia="Times New Roman" w:cstheme="minorHAnsi"/>
          <w:sz w:val="20"/>
          <w:szCs w:val="20"/>
        </w:rPr>
        <w:t>l’administration conformément</w:t>
      </w:r>
      <w:r w:rsidR="00FB600F" w:rsidRPr="00CA5D80">
        <w:rPr>
          <w:rFonts w:eastAsia="Times New Roman" w:cstheme="minorHAnsi"/>
          <w:sz w:val="20"/>
          <w:szCs w:val="20"/>
        </w:rPr>
        <w:t xml:space="preserve"> aux dispositions de l’article R 312-11 du code des juridictions administratives :</w:t>
      </w:r>
    </w:p>
    <w:p w14:paraId="626114A8" w14:textId="77777777" w:rsidR="00FB600F" w:rsidRPr="00CA5D80" w:rsidRDefault="00FB600F" w:rsidP="00FB600F">
      <w:pPr>
        <w:widowControl w:val="0"/>
        <w:overflowPunct w:val="0"/>
        <w:autoSpaceDE w:val="0"/>
        <w:autoSpaceDN w:val="0"/>
        <w:adjustRightInd w:val="0"/>
        <w:spacing w:before="5" w:after="0" w:line="220" w:lineRule="exact"/>
        <w:ind w:right="79"/>
        <w:textAlignment w:val="baseline"/>
        <w:rPr>
          <w:rFonts w:eastAsia="Times New Roman" w:cstheme="minorHAnsi"/>
          <w:sz w:val="20"/>
          <w:szCs w:val="20"/>
        </w:rPr>
      </w:pPr>
    </w:p>
    <w:p w14:paraId="41624939" w14:textId="77777777" w:rsidR="00FB600F" w:rsidRPr="00CA5D80" w:rsidRDefault="00FB600F" w:rsidP="00FB600F">
      <w:pPr>
        <w:pStyle w:val="Standard"/>
        <w:spacing w:after="0" w:line="240" w:lineRule="auto"/>
        <w:jc w:val="center"/>
        <w:rPr>
          <w:rFonts w:asciiTheme="minorHAnsi" w:hAnsiTheme="minorHAnsi" w:cstheme="minorHAnsi"/>
          <w:sz w:val="20"/>
          <w:szCs w:val="20"/>
        </w:rPr>
      </w:pPr>
      <w:r w:rsidRPr="00CA5D80">
        <w:rPr>
          <w:rFonts w:asciiTheme="minorHAnsi" w:hAnsiTheme="minorHAnsi" w:cstheme="minorHAnsi"/>
          <w:sz w:val="20"/>
          <w:szCs w:val="20"/>
        </w:rPr>
        <w:t>Tribunal administratif de Paris</w:t>
      </w:r>
    </w:p>
    <w:p w14:paraId="729FE187" w14:textId="77777777" w:rsidR="00FB600F" w:rsidRPr="00CA5D80" w:rsidRDefault="00FB600F" w:rsidP="00FB600F">
      <w:pPr>
        <w:pStyle w:val="Standard"/>
        <w:spacing w:after="0" w:line="240" w:lineRule="auto"/>
        <w:jc w:val="center"/>
        <w:rPr>
          <w:rFonts w:asciiTheme="minorHAnsi" w:hAnsiTheme="minorHAnsi" w:cstheme="minorHAnsi"/>
          <w:sz w:val="20"/>
          <w:szCs w:val="20"/>
        </w:rPr>
      </w:pPr>
      <w:r w:rsidRPr="00CA5D80">
        <w:rPr>
          <w:rFonts w:asciiTheme="minorHAnsi" w:hAnsiTheme="minorHAnsi" w:cstheme="minorHAnsi"/>
          <w:sz w:val="20"/>
          <w:szCs w:val="20"/>
        </w:rPr>
        <w:t>7, Rue de Jouy – 75004 Paris</w:t>
      </w:r>
    </w:p>
    <w:p w14:paraId="7A9BDF5E" w14:textId="77777777" w:rsidR="00FB600F" w:rsidRPr="00CA5D80" w:rsidRDefault="00FB600F" w:rsidP="00FB600F">
      <w:pPr>
        <w:pStyle w:val="Standard"/>
        <w:spacing w:after="0" w:line="240" w:lineRule="auto"/>
        <w:jc w:val="center"/>
        <w:rPr>
          <w:rFonts w:asciiTheme="minorHAnsi" w:hAnsiTheme="minorHAnsi" w:cstheme="minorHAnsi"/>
          <w:sz w:val="20"/>
          <w:szCs w:val="20"/>
        </w:rPr>
      </w:pPr>
      <w:r w:rsidRPr="00CA5D80">
        <w:rPr>
          <w:rFonts w:asciiTheme="minorHAnsi" w:hAnsiTheme="minorHAnsi" w:cstheme="minorHAnsi"/>
          <w:sz w:val="20"/>
          <w:szCs w:val="20"/>
        </w:rPr>
        <w:t>Téléphone : 01.44.59.44.00 Télécopie : 01.44.59.46.46</w:t>
      </w:r>
    </w:p>
    <w:p w14:paraId="48D50592" w14:textId="77777777" w:rsidR="00FB600F" w:rsidRPr="00CA5D80" w:rsidRDefault="00FB600F" w:rsidP="00FB600F">
      <w:pPr>
        <w:pStyle w:val="Standard"/>
        <w:spacing w:after="0" w:line="240" w:lineRule="auto"/>
        <w:jc w:val="center"/>
        <w:rPr>
          <w:rFonts w:asciiTheme="minorHAnsi" w:hAnsiTheme="minorHAnsi" w:cstheme="minorHAnsi"/>
          <w:sz w:val="20"/>
          <w:szCs w:val="20"/>
        </w:rPr>
      </w:pPr>
      <w:r w:rsidRPr="00CA5D80">
        <w:rPr>
          <w:rFonts w:asciiTheme="minorHAnsi" w:hAnsiTheme="minorHAnsi" w:cstheme="minorHAnsi"/>
          <w:sz w:val="20"/>
          <w:szCs w:val="20"/>
        </w:rPr>
        <w:t xml:space="preserve">Courriel : </w:t>
      </w:r>
      <w:hyperlink r:id="rId9" w:history="1">
        <w:r w:rsidRPr="00CA5D80">
          <w:rPr>
            <w:rStyle w:val="Lienhypertexte"/>
            <w:rFonts w:asciiTheme="minorHAnsi" w:hAnsiTheme="minorHAnsi" w:cstheme="minorHAnsi"/>
            <w:sz w:val="20"/>
            <w:szCs w:val="20"/>
          </w:rPr>
          <w:t>greffe.ta-paris@juradm.fr</w:t>
        </w:r>
      </w:hyperlink>
      <w:r w:rsidRPr="00CA5D80">
        <w:rPr>
          <w:rFonts w:asciiTheme="minorHAnsi" w:hAnsiTheme="minorHAnsi" w:cstheme="minorHAnsi"/>
          <w:sz w:val="20"/>
          <w:szCs w:val="20"/>
        </w:rPr>
        <w:t>.</w:t>
      </w:r>
    </w:p>
    <w:p w14:paraId="2F438596" w14:textId="77777777" w:rsidR="00FB600F" w:rsidRDefault="00FB600F" w:rsidP="00FB600F">
      <w:pPr>
        <w:pStyle w:val="Standard"/>
        <w:spacing w:after="0" w:line="240" w:lineRule="auto"/>
        <w:ind w:right="15"/>
        <w:rPr>
          <w:rFonts w:ascii="DejaVu Sans Light" w:hAnsi="DejaVu Sans Light" w:cs="DejaVu Sans Light"/>
          <w:sz w:val="20"/>
          <w:szCs w:val="20"/>
        </w:rPr>
      </w:pPr>
    </w:p>
    <w:p w14:paraId="4C689346" w14:textId="77777777" w:rsidR="00342B56" w:rsidRDefault="00342B56" w:rsidP="00FB600F">
      <w:pPr>
        <w:pStyle w:val="Standard"/>
        <w:spacing w:after="0" w:line="240" w:lineRule="auto"/>
        <w:ind w:right="15"/>
        <w:rPr>
          <w:rFonts w:ascii="DejaVu Sans Light" w:hAnsi="DejaVu Sans Light" w:cs="DejaVu Sans Light"/>
          <w:sz w:val="20"/>
          <w:szCs w:val="20"/>
        </w:rPr>
      </w:pPr>
    </w:p>
    <w:p w14:paraId="62E6BEB7" w14:textId="77777777" w:rsidR="00342B56" w:rsidRDefault="00342B56" w:rsidP="00FB600F">
      <w:pPr>
        <w:pStyle w:val="Standard"/>
        <w:spacing w:after="0" w:line="240" w:lineRule="auto"/>
        <w:ind w:right="15"/>
        <w:rPr>
          <w:rFonts w:ascii="DejaVu Sans Light" w:hAnsi="DejaVu Sans Light" w:cs="DejaVu Sans Light"/>
          <w:sz w:val="20"/>
          <w:szCs w:val="20"/>
        </w:rPr>
      </w:pPr>
    </w:p>
    <w:p w14:paraId="492F6DF6" w14:textId="77777777" w:rsidR="00FB600F" w:rsidRPr="00CA5D80" w:rsidRDefault="00FB600F" w:rsidP="00A24536">
      <w:pPr>
        <w:pStyle w:val="Titre1"/>
      </w:pPr>
      <w:r w:rsidRPr="00CA5D80">
        <w:t>ARTICLE 13 : Utilisation de la langue française</w:t>
      </w:r>
    </w:p>
    <w:p w14:paraId="3B9A5D65" w14:textId="77777777" w:rsidR="00FB600F" w:rsidRDefault="00FB600F" w:rsidP="00FB600F">
      <w:pPr>
        <w:pStyle w:val="Standard"/>
        <w:spacing w:after="0" w:line="240" w:lineRule="auto"/>
        <w:ind w:right="15"/>
        <w:jc w:val="both"/>
        <w:rPr>
          <w:rFonts w:ascii="DejaVu Sans Light" w:hAnsi="DejaVu Sans Light" w:cs="DejaVu Sans Light"/>
          <w:sz w:val="20"/>
          <w:szCs w:val="20"/>
          <w:u w:val="single"/>
        </w:rPr>
      </w:pPr>
    </w:p>
    <w:p w14:paraId="2BFDBC2A" w14:textId="77777777" w:rsidR="00FB600F" w:rsidRPr="00CA5D80" w:rsidRDefault="00FB600F" w:rsidP="00FB600F">
      <w:pPr>
        <w:pStyle w:val="Standard"/>
        <w:spacing w:after="0" w:line="240" w:lineRule="auto"/>
        <w:ind w:right="15"/>
        <w:jc w:val="both"/>
        <w:rPr>
          <w:rFonts w:asciiTheme="minorHAnsi" w:hAnsiTheme="minorHAnsi" w:cstheme="minorHAnsi"/>
          <w:sz w:val="20"/>
          <w:szCs w:val="20"/>
        </w:rPr>
      </w:pPr>
      <w:r w:rsidRPr="00CA5D80">
        <w:rPr>
          <w:rFonts w:asciiTheme="minorHAnsi" w:hAnsiTheme="minorHAnsi" w:cstheme="minorHAnsi"/>
          <w:sz w:val="20"/>
          <w:szCs w:val="20"/>
        </w:rPr>
        <w:t>En application de la loi n°94-665 du 4 août 1994 relative à l’emploi de la langue française, seules les correspondances et documents relatifs à l’exécution du marché rédigés en français sont valables au plan contractuel entre les parties. En cas de traduction, seule la version française fait foi.</w:t>
      </w:r>
    </w:p>
    <w:p w14:paraId="4028743E" w14:textId="77777777" w:rsidR="00FB600F" w:rsidRPr="005F6A3E" w:rsidRDefault="00FB600F" w:rsidP="00FB600F">
      <w:pPr>
        <w:pStyle w:val="Standard"/>
        <w:spacing w:after="0" w:line="240" w:lineRule="auto"/>
        <w:ind w:right="15"/>
        <w:jc w:val="both"/>
        <w:rPr>
          <w:rFonts w:ascii="DejaVu Sans Light" w:hAnsi="DejaVu Sans Light" w:cs="DejaVu Sans Light"/>
          <w:sz w:val="20"/>
          <w:szCs w:val="20"/>
        </w:rPr>
      </w:pPr>
    </w:p>
    <w:p w14:paraId="6B005852" w14:textId="77777777" w:rsidR="00FB600F" w:rsidRPr="00CA5D80" w:rsidRDefault="00FB600F" w:rsidP="00A24536">
      <w:pPr>
        <w:pStyle w:val="Titre1"/>
      </w:pPr>
      <w:r w:rsidRPr="00CA5D80">
        <w:t>ARTICLE 14 – Travail dissimulé - Production des documents visés au Code du travail- Assurance</w:t>
      </w:r>
    </w:p>
    <w:p w14:paraId="07492DEA" w14:textId="77777777" w:rsidR="00FB600F" w:rsidRPr="00F82FC1" w:rsidRDefault="00FB600F" w:rsidP="00FB600F">
      <w:pPr>
        <w:pStyle w:val="Standard"/>
        <w:spacing w:after="0" w:line="240" w:lineRule="auto"/>
        <w:jc w:val="both"/>
        <w:rPr>
          <w:rFonts w:ascii="DejaVu Sans Light" w:hAnsi="DejaVu Sans Light" w:cs="DejaVu Sans Light"/>
          <w:sz w:val="20"/>
          <w:szCs w:val="20"/>
        </w:rPr>
      </w:pPr>
    </w:p>
    <w:p w14:paraId="1D7321AF" w14:textId="77777777" w:rsidR="00FB600F" w:rsidRPr="00CA5D80" w:rsidRDefault="00FB600F" w:rsidP="00FB600F">
      <w:pPr>
        <w:pStyle w:val="Standard"/>
        <w:autoSpaceDE w:val="0"/>
        <w:spacing w:after="0" w:line="240" w:lineRule="auto"/>
        <w:ind w:right="15"/>
        <w:jc w:val="both"/>
        <w:rPr>
          <w:rFonts w:asciiTheme="minorHAnsi" w:hAnsiTheme="minorHAnsi" w:cstheme="minorHAnsi"/>
          <w:sz w:val="20"/>
          <w:szCs w:val="20"/>
        </w:rPr>
      </w:pPr>
      <w:r w:rsidRPr="00CA5D80">
        <w:rPr>
          <w:rFonts w:asciiTheme="minorHAnsi" w:hAnsiTheme="minorHAnsi" w:cstheme="minorHAnsi"/>
          <w:sz w:val="20"/>
          <w:szCs w:val="20"/>
        </w:rPr>
        <w:t>Conformément aux dispositions des articles L.324-10 et L.324-14 du Code du travail sur le travail dissimulé, le titulaire s'engage à s'acquitter de ses obligations en matière de travail dissimulé au regard des articles susvisés et produira au représentant du pouvoir adjudicateur, tous les six mois à compter de la notification du présent marché, les documents visés à l'article R.324-4 du Code du travail.</w:t>
      </w:r>
    </w:p>
    <w:p w14:paraId="64DFE879" w14:textId="77777777" w:rsidR="00FB600F" w:rsidRPr="00CA5D80" w:rsidRDefault="00FB600F" w:rsidP="00CA5D80">
      <w:pPr>
        <w:pStyle w:val="Standard"/>
        <w:autoSpaceDE w:val="0"/>
        <w:spacing w:after="0" w:line="240" w:lineRule="auto"/>
        <w:ind w:right="15"/>
        <w:jc w:val="both"/>
        <w:rPr>
          <w:rFonts w:asciiTheme="minorHAnsi" w:hAnsiTheme="minorHAnsi" w:cstheme="minorHAnsi"/>
          <w:sz w:val="20"/>
          <w:szCs w:val="20"/>
        </w:rPr>
      </w:pPr>
      <w:r w:rsidRPr="00CA5D80">
        <w:rPr>
          <w:rFonts w:asciiTheme="minorHAnsi" w:hAnsiTheme="minorHAnsi" w:cstheme="minorHAnsi"/>
          <w:sz w:val="20"/>
          <w:szCs w:val="20"/>
        </w:rPr>
        <w:t>En outre, dans un délai de quinze jours à compter de la notification du marché, le titulaire du marché devra justifier qu’il dispose d’une assurance responsabilité civile multi-garantie en adressant une attestation de son assureur de moins de 6 mois.</w:t>
      </w:r>
    </w:p>
    <w:p w14:paraId="7CE6691B" w14:textId="77777777" w:rsidR="00FB600F" w:rsidRPr="00F82FC1" w:rsidRDefault="00FB600F" w:rsidP="00FB600F">
      <w:pPr>
        <w:pStyle w:val="Standard"/>
        <w:autoSpaceDE w:val="0"/>
        <w:spacing w:after="0" w:line="240" w:lineRule="auto"/>
        <w:jc w:val="both"/>
        <w:rPr>
          <w:rFonts w:ascii="DejaVu Sans Light" w:hAnsi="DejaVu Sans Light" w:cs="DejaVu Sans Light"/>
          <w:sz w:val="20"/>
          <w:szCs w:val="20"/>
        </w:rPr>
      </w:pPr>
    </w:p>
    <w:p w14:paraId="2E5B3A61" w14:textId="77777777" w:rsidR="00FB600F" w:rsidRPr="00CA5D80" w:rsidRDefault="00FB600F" w:rsidP="00A24536">
      <w:pPr>
        <w:pStyle w:val="Titre1"/>
        <w:rPr>
          <w:i/>
        </w:rPr>
      </w:pPr>
      <w:r w:rsidRPr="00CA5D80">
        <w:t>ARTICLE 15 – Durée de validité de l'offre</w:t>
      </w:r>
    </w:p>
    <w:p w14:paraId="7CDB6198" w14:textId="77777777" w:rsidR="00FB600F" w:rsidRPr="00F82FC1" w:rsidRDefault="00FB600F" w:rsidP="00FB600F">
      <w:pPr>
        <w:pStyle w:val="Standard"/>
        <w:autoSpaceDE w:val="0"/>
        <w:spacing w:after="0" w:line="240" w:lineRule="auto"/>
        <w:rPr>
          <w:rFonts w:ascii="DejaVu Sans Light" w:hAnsi="DejaVu Sans Light" w:cs="DejaVu Sans Light"/>
          <w:sz w:val="20"/>
          <w:szCs w:val="20"/>
        </w:rPr>
      </w:pPr>
    </w:p>
    <w:p w14:paraId="073BF391" w14:textId="77777777" w:rsidR="00FB600F" w:rsidRPr="00CA5D80" w:rsidRDefault="00FB600F" w:rsidP="00FB600F">
      <w:pPr>
        <w:pStyle w:val="Standard"/>
        <w:autoSpaceDE w:val="0"/>
        <w:spacing w:after="0" w:line="240" w:lineRule="auto"/>
        <w:jc w:val="both"/>
        <w:rPr>
          <w:rFonts w:asciiTheme="minorHAnsi" w:hAnsiTheme="minorHAnsi" w:cstheme="minorHAnsi"/>
          <w:sz w:val="20"/>
          <w:szCs w:val="20"/>
        </w:rPr>
      </w:pPr>
      <w:r w:rsidRPr="00CA5D80">
        <w:rPr>
          <w:rFonts w:asciiTheme="minorHAnsi" w:hAnsiTheme="minorHAnsi" w:cstheme="minorHAnsi"/>
          <w:color w:val="000000"/>
          <w:sz w:val="20"/>
          <w:szCs w:val="20"/>
        </w:rPr>
        <w:t xml:space="preserve">La durée de validité de l'offre du titulaire est fixée à </w:t>
      </w:r>
      <w:r w:rsidR="00875874">
        <w:rPr>
          <w:rFonts w:asciiTheme="minorHAnsi" w:hAnsiTheme="minorHAnsi" w:cstheme="minorHAnsi"/>
          <w:b/>
          <w:color w:val="000000"/>
          <w:sz w:val="20"/>
          <w:szCs w:val="20"/>
        </w:rPr>
        <w:t>3</w:t>
      </w:r>
      <w:r w:rsidRPr="00CA5D80">
        <w:rPr>
          <w:rFonts w:asciiTheme="minorHAnsi" w:hAnsiTheme="minorHAnsi" w:cstheme="minorHAnsi"/>
          <w:b/>
          <w:color w:val="000000"/>
          <w:sz w:val="20"/>
          <w:szCs w:val="20"/>
        </w:rPr>
        <w:t>0 jours</w:t>
      </w:r>
      <w:r w:rsidRPr="00CA5D80">
        <w:rPr>
          <w:rFonts w:asciiTheme="minorHAnsi" w:hAnsiTheme="minorHAnsi" w:cstheme="minorHAnsi"/>
          <w:color w:val="000000"/>
          <w:sz w:val="20"/>
          <w:szCs w:val="20"/>
        </w:rPr>
        <w:t xml:space="preserve"> à compter de la date limite de réception des offres indiquée dans le règlement de consultation.</w:t>
      </w:r>
    </w:p>
    <w:p w14:paraId="21FBB228" w14:textId="77777777" w:rsidR="00FB600F" w:rsidRPr="00F82FC1" w:rsidRDefault="00FB600F" w:rsidP="00FB600F">
      <w:pPr>
        <w:pStyle w:val="Standard"/>
        <w:autoSpaceDE w:val="0"/>
        <w:spacing w:after="0" w:line="240" w:lineRule="auto"/>
        <w:rPr>
          <w:rFonts w:ascii="DejaVu Sans Light" w:hAnsi="DejaVu Sans Light" w:cs="DejaVu Sans Light"/>
          <w:sz w:val="20"/>
          <w:szCs w:val="20"/>
        </w:rPr>
      </w:pPr>
    </w:p>
    <w:p w14:paraId="4FEE7003" w14:textId="77777777" w:rsidR="00FB600F" w:rsidRPr="00F82FC1" w:rsidRDefault="00FB600F" w:rsidP="00FB600F">
      <w:pPr>
        <w:pStyle w:val="Standard"/>
        <w:autoSpaceDE w:val="0"/>
        <w:spacing w:after="0" w:line="240" w:lineRule="auto"/>
        <w:rPr>
          <w:rFonts w:ascii="DejaVu Sans Light" w:hAnsi="DejaVu Sans Light" w:cs="DejaVu Sans Light"/>
          <w:sz w:val="20"/>
          <w:szCs w:val="20"/>
        </w:rPr>
      </w:pPr>
    </w:p>
    <w:p w14:paraId="094C07DF" w14:textId="77777777" w:rsidR="00FB600F" w:rsidRPr="00CA5D80" w:rsidRDefault="00FB600F" w:rsidP="00A24536">
      <w:pPr>
        <w:pStyle w:val="Titre1"/>
      </w:pPr>
      <w:r w:rsidRPr="00A24536">
        <w:t>ARTICLE</w:t>
      </w:r>
      <w:r w:rsidRPr="00CA5D80">
        <w:t xml:space="preserve"> 16 – Déclaration</w:t>
      </w:r>
    </w:p>
    <w:p w14:paraId="44D6B540" w14:textId="77777777" w:rsidR="00FB600F" w:rsidRPr="00F82FC1" w:rsidRDefault="00FB600F" w:rsidP="00FB600F">
      <w:pPr>
        <w:pStyle w:val="Standard"/>
        <w:spacing w:after="0" w:line="240" w:lineRule="auto"/>
        <w:ind w:right="15"/>
        <w:jc w:val="both"/>
        <w:rPr>
          <w:rFonts w:ascii="DejaVu Sans Light" w:hAnsi="DejaVu Sans Light" w:cs="DejaVu Sans Light"/>
          <w:sz w:val="20"/>
          <w:szCs w:val="20"/>
        </w:rPr>
      </w:pPr>
    </w:p>
    <w:p w14:paraId="7BF43DC6" w14:textId="77777777" w:rsidR="00FB600F" w:rsidRPr="00CA5D80" w:rsidRDefault="00FB600F" w:rsidP="00FB600F">
      <w:pPr>
        <w:pStyle w:val="Standard"/>
        <w:tabs>
          <w:tab w:val="left" w:pos="9000"/>
        </w:tabs>
        <w:spacing w:after="0" w:line="240" w:lineRule="auto"/>
        <w:ind w:right="70"/>
        <w:jc w:val="both"/>
        <w:rPr>
          <w:rFonts w:asciiTheme="minorHAnsi" w:hAnsiTheme="minorHAnsi" w:cstheme="minorHAnsi"/>
          <w:sz w:val="20"/>
          <w:szCs w:val="20"/>
        </w:rPr>
      </w:pPr>
      <w:r w:rsidRPr="00CA5D80">
        <w:rPr>
          <w:rFonts w:asciiTheme="minorHAnsi" w:hAnsiTheme="minorHAnsi" w:cstheme="minorHAnsi"/>
          <w:sz w:val="20"/>
          <w:szCs w:val="20"/>
        </w:rPr>
        <w:t>Par la signature du présent document, après avoir pris connaissance des documents qui y sont mentionnés et après avoir établi la déclaration prévue à l'article 44 du code des marchés publics :</w:t>
      </w:r>
    </w:p>
    <w:p w14:paraId="63F2D9DA" w14:textId="77777777" w:rsidR="00FB600F" w:rsidRPr="00CA5D80" w:rsidRDefault="00FB600F" w:rsidP="00FB600F">
      <w:pPr>
        <w:pStyle w:val="Standard"/>
        <w:spacing w:after="0" w:line="240" w:lineRule="auto"/>
        <w:ind w:right="70"/>
        <w:jc w:val="both"/>
        <w:rPr>
          <w:rFonts w:asciiTheme="minorHAnsi" w:hAnsiTheme="minorHAnsi" w:cstheme="minorHAnsi"/>
          <w:sz w:val="20"/>
          <w:szCs w:val="20"/>
        </w:rPr>
      </w:pPr>
    </w:p>
    <w:p w14:paraId="769C6306" w14:textId="77777777" w:rsidR="00FB600F" w:rsidRPr="00CA5D80" w:rsidRDefault="00FB600F" w:rsidP="00FB600F">
      <w:pPr>
        <w:pStyle w:val="Standard"/>
        <w:autoSpaceDE w:val="0"/>
        <w:spacing w:after="0" w:line="240" w:lineRule="auto"/>
        <w:ind w:right="70"/>
        <w:jc w:val="both"/>
        <w:rPr>
          <w:rFonts w:asciiTheme="minorHAnsi" w:hAnsiTheme="minorHAnsi" w:cstheme="minorHAnsi"/>
          <w:sz w:val="20"/>
          <w:szCs w:val="20"/>
        </w:rPr>
      </w:pPr>
      <w:r w:rsidRPr="00CA5D80">
        <w:rPr>
          <w:rFonts w:asciiTheme="minorHAnsi" w:hAnsiTheme="minorHAnsi" w:cstheme="minorHAnsi"/>
          <w:sz w:val="20"/>
          <w:szCs w:val="20"/>
        </w:rPr>
        <w:t>Affirme sous peine de résiliation de plein droit du marché ou de sa mise en régie, à mes torts exclusifs et frais et risques ou aux torts exclusifs et frais et risques de la société pour laquelle j'interviens, que je ne tombe pas ou que ladite société ne tombe pas sous le coup de l'interdiction découlant de l’article 43 du code des marchés publics.</w:t>
      </w:r>
    </w:p>
    <w:p w14:paraId="688FCD6C" w14:textId="77777777" w:rsidR="00FB600F" w:rsidRPr="00CA5D80" w:rsidRDefault="00FB600F" w:rsidP="00FB600F">
      <w:pPr>
        <w:pStyle w:val="Standard"/>
        <w:autoSpaceDE w:val="0"/>
        <w:spacing w:after="0" w:line="240" w:lineRule="auto"/>
        <w:ind w:right="70"/>
        <w:jc w:val="both"/>
        <w:rPr>
          <w:rFonts w:asciiTheme="minorHAnsi" w:hAnsiTheme="minorHAnsi" w:cstheme="minorHAnsi"/>
          <w:sz w:val="20"/>
          <w:szCs w:val="20"/>
        </w:rPr>
      </w:pPr>
    </w:p>
    <w:p w14:paraId="6FC885F8" w14:textId="77777777" w:rsidR="00FB600F" w:rsidRPr="00CA5D80" w:rsidRDefault="00FB600F" w:rsidP="00FB600F">
      <w:pPr>
        <w:pStyle w:val="Standard"/>
        <w:autoSpaceDE w:val="0"/>
        <w:spacing w:after="0" w:line="240" w:lineRule="auto"/>
        <w:rPr>
          <w:rFonts w:asciiTheme="minorHAnsi" w:hAnsiTheme="minorHAnsi" w:cstheme="minorHAnsi"/>
          <w:sz w:val="20"/>
          <w:szCs w:val="20"/>
        </w:rPr>
      </w:pPr>
    </w:p>
    <w:p w14:paraId="7AC85DD9" w14:textId="77777777" w:rsidR="00FB600F" w:rsidRPr="00CA5D80" w:rsidRDefault="00FB600F" w:rsidP="00FB600F">
      <w:pPr>
        <w:pStyle w:val="Standard"/>
        <w:autoSpaceDE w:val="0"/>
        <w:spacing w:after="0" w:line="240" w:lineRule="auto"/>
        <w:rPr>
          <w:rFonts w:asciiTheme="minorHAnsi" w:hAnsiTheme="minorHAnsi" w:cstheme="minorHAnsi"/>
          <w:color w:val="000000"/>
          <w:sz w:val="20"/>
          <w:szCs w:val="20"/>
        </w:rPr>
      </w:pPr>
      <w:r w:rsidRPr="00CA5D80">
        <w:rPr>
          <w:rFonts w:asciiTheme="minorHAnsi" w:hAnsiTheme="minorHAnsi" w:cstheme="minorHAnsi"/>
          <w:color w:val="000000"/>
          <w:sz w:val="20"/>
          <w:szCs w:val="20"/>
        </w:rPr>
        <w:t xml:space="preserve">A </w:t>
      </w:r>
      <w:r w:rsidRPr="00CA5D80">
        <w:rPr>
          <w:rFonts w:asciiTheme="minorHAnsi" w:hAnsiTheme="minorHAnsi" w:cstheme="minorHAnsi"/>
          <w:color w:val="000000"/>
          <w:sz w:val="20"/>
          <w:szCs w:val="20"/>
        </w:rPr>
        <w:tab/>
      </w:r>
      <w:r w:rsidRPr="00CA5D80">
        <w:rPr>
          <w:rFonts w:asciiTheme="minorHAnsi" w:hAnsiTheme="minorHAnsi" w:cstheme="minorHAnsi"/>
          <w:color w:val="000000"/>
          <w:sz w:val="20"/>
          <w:szCs w:val="20"/>
        </w:rPr>
        <w:tab/>
      </w:r>
      <w:r w:rsidRPr="00CA5D80">
        <w:rPr>
          <w:rFonts w:asciiTheme="minorHAnsi" w:hAnsiTheme="minorHAnsi" w:cstheme="minorHAnsi"/>
          <w:color w:val="000000"/>
          <w:sz w:val="20"/>
          <w:szCs w:val="20"/>
        </w:rPr>
        <w:tab/>
      </w:r>
      <w:r w:rsidRPr="00CA5D80">
        <w:rPr>
          <w:rFonts w:asciiTheme="minorHAnsi" w:hAnsiTheme="minorHAnsi" w:cstheme="minorHAnsi"/>
          <w:color w:val="000000"/>
          <w:sz w:val="20"/>
          <w:szCs w:val="20"/>
        </w:rPr>
        <w:tab/>
      </w:r>
      <w:r w:rsidRPr="00CA5D80">
        <w:rPr>
          <w:rFonts w:asciiTheme="minorHAnsi" w:hAnsiTheme="minorHAnsi" w:cstheme="minorHAnsi"/>
          <w:color w:val="000000"/>
          <w:sz w:val="20"/>
          <w:szCs w:val="20"/>
        </w:rPr>
        <w:tab/>
      </w:r>
      <w:r w:rsidRPr="00CA5D80">
        <w:rPr>
          <w:rFonts w:asciiTheme="minorHAnsi" w:hAnsiTheme="minorHAnsi" w:cstheme="minorHAnsi"/>
          <w:color w:val="000000"/>
          <w:sz w:val="20"/>
          <w:szCs w:val="20"/>
        </w:rPr>
        <w:tab/>
        <w:t>, le</w:t>
      </w:r>
      <w:r w:rsidRPr="00CA5D80">
        <w:rPr>
          <w:rFonts w:asciiTheme="minorHAnsi" w:hAnsiTheme="minorHAnsi" w:cstheme="minorHAnsi"/>
          <w:color w:val="000000"/>
          <w:sz w:val="20"/>
          <w:szCs w:val="20"/>
        </w:rPr>
        <w:tab/>
      </w:r>
      <w:r w:rsidRPr="00CA5D80">
        <w:rPr>
          <w:rFonts w:asciiTheme="minorHAnsi" w:hAnsiTheme="minorHAnsi" w:cstheme="minorHAnsi"/>
          <w:color w:val="000000"/>
          <w:sz w:val="20"/>
          <w:szCs w:val="20"/>
        </w:rPr>
        <w:tab/>
      </w:r>
      <w:r w:rsidRPr="00CA5D80">
        <w:rPr>
          <w:rFonts w:asciiTheme="minorHAnsi" w:hAnsiTheme="minorHAnsi" w:cstheme="minorHAnsi"/>
          <w:color w:val="000000"/>
          <w:sz w:val="20"/>
          <w:szCs w:val="20"/>
        </w:rPr>
        <w:tab/>
      </w:r>
      <w:r w:rsidRPr="00CA5D80">
        <w:rPr>
          <w:rFonts w:asciiTheme="minorHAnsi" w:hAnsiTheme="minorHAnsi" w:cstheme="minorHAnsi"/>
          <w:color w:val="000000"/>
          <w:sz w:val="20"/>
          <w:szCs w:val="20"/>
        </w:rPr>
        <w:tab/>
        <w:t>2018</w:t>
      </w:r>
    </w:p>
    <w:p w14:paraId="73C53741" w14:textId="77777777" w:rsidR="00FB600F" w:rsidRPr="00CA5D80" w:rsidRDefault="00FB600F" w:rsidP="00FB600F">
      <w:pPr>
        <w:pStyle w:val="Standard"/>
        <w:autoSpaceDE w:val="0"/>
        <w:spacing w:after="0" w:line="240" w:lineRule="auto"/>
        <w:rPr>
          <w:rFonts w:asciiTheme="minorHAnsi" w:hAnsiTheme="minorHAnsi" w:cstheme="minorHAnsi"/>
          <w:sz w:val="20"/>
          <w:szCs w:val="20"/>
        </w:rPr>
      </w:pPr>
    </w:p>
    <w:p w14:paraId="6FE5A854" w14:textId="77777777" w:rsidR="00FB600F" w:rsidRPr="00CA5D80" w:rsidRDefault="00FB600F" w:rsidP="00FB600F">
      <w:pPr>
        <w:pStyle w:val="Standard"/>
        <w:autoSpaceDE w:val="0"/>
        <w:spacing w:after="0" w:line="240" w:lineRule="auto"/>
        <w:rPr>
          <w:rFonts w:asciiTheme="minorHAnsi" w:hAnsiTheme="minorHAnsi" w:cstheme="minorHAnsi"/>
          <w:sz w:val="20"/>
          <w:szCs w:val="20"/>
        </w:rPr>
      </w:pPr>
      <w:r w:rsidRPr="00CA5D80">
        <w:rPr>
          <w:rFonts w:asciiTheme="minorHAnsi" w:hAnsiTheme="minorHAnsi" w:cstheme="minorHAnsi"/>
          <w:color w:val="000000"/>
          <w:sz w:val="20"/>
          <w:szCs w:val="20"/>
        </w:rPr>
        <w:t>Signature du candidat</w:t>
      </w:r>
    </w:p>
    <w:p w14:paraId="58779820" w14:textId="77777777" w:rsidR="00FB600F" w:rsidRPr="00CA5D80" w:rsidRDefault="00FB600F" w:rsidP="00FB600F">
      <w:pPr>
        <w:pStyle w:val="Standard"/>
        <w:autoSpaceDE w:val="0"/>
        <w:spacing w:after="0" w:line="240" w:lineRule="auto"/>
        <w:rPr>
          <w:rFonts w:asciiTheme="minorHAnsi" w:hAnsiTheme="minorHAnsi" w:cstheme="minorHAnsi"/>
          <w:sz w:val="20"/>
          <w:szCs w:val="20"/>
        </w:rPr>
      </w:pPr>
    </w:p>
    <w:p w14:paraId="7F13D5F8" w14:textId="77777777" w:rsidR="00FB600F" w:rsidRPr="00CA5D80" w:rsidRDefault="00FB600F" w:rsidP="00FB600F">
      <w:pPr>
        <w:pStyle w:val="Standard"/>
        <w:autoSpaceDE w:val="0"/>
        <w:spacing w:after="0" w:line="240" w:lineRule="auto"/>
        <w:rPr>
          <w:rFonts w:asciiTheme="minorHAnsi" w:hAnsiTheme="minorHAnsi" w:cstheme="minorHAnsi"/>
          <w:sz w:val="20"/>
          <w:szCs w:val="20"/>
        </w:rPr>
      </w:pPr>
    </w:p>
    <w:p w14:paraId="37047CD6" w14:textId="77777777" w:rsidR="00EF6489" w:rsidRDefault="00EF6489" w:rsidP="00FB600F">
      <w:pPr>
        <w:pStyle w:val="Standard"/>
        <w:autoSpaceDE w:val="0"/>
        <w:spacing w:after="0" w:line="240" w:lineRule="auto"/>
        <w:rPr>
          <w:rFonts w:asciiTheme="minorHAnsi" w:hAnsiTheme="minorHAnsi" w:cstheme="minorHAnsi"/>
          <w:sz w:val="20"/>
          <w:szCs w:val="20"/>
        </w:rPr>
      </w:pPr>
    </w:p>
    <w:p w14:paraId="4235ED64" w14:textId="77777777" w:rsidR="00EF6489" w:rsidRDefault="00EF6489" w:rsidP="00FB600F">
      <w:pPr>
        <w:pStyle w:val="Standard"/>
        <w:autoSpaceDE w:val="0"/>
        <w:spacing w:after="0" w:line="240" w:lineRule="auto"/>
        <w:rPr>
          <w:rFonts w:asciiTheme="minorHAnsi" w:hAnsiTheme="minorHAnsi" w:cstheme="minorHAnsi"/>
          <w:sz w:val="20"/>
          <w:szCs w:val="20"/>
        </w:rPr>
      </w:pPr>
    </w:p>
    <w:p w14:paraId="29E0F264" w14:textId="77777777" w:rsidR="00FB600F" w:rsidRPr="00CA5D80" w:rsidRDefault="00FB600F" w:rsidP="00A24536">
      <w:pPr>
        <w:pStyle w:val="Titre1"/>
      </w:pPr>
      <w:r w:rsidRPr="00CA5D80">
        <w:lastRenderedPageBreak/>
        <w:t>ARTICLE 17 : Réponse de l’administration</w:t>
      </w:r>
    </w:p>
    <w:p w14:paraId="35BFB0BC" w14:textId="77777777" w:rsidR="00FB600F" w:rsidRPr="00F82FC1" w:rsidRDefault="00FB600F" w:rsidP="00FB600F">
      <w:pPr>
        <w:pStyle w:val="Standard"/>
        <w:autoSpaceDE w:val="0"/>
        <w:spacing w:after="0" w:line="240" w:lineRule="auto"/>
        <w:rPr>
          <w:rFonts w:ascii="DejaVu Sans Light" w:hAnsi="DejaVu Sans Light" w:cs="DejaVu Sans Light"/>
          <w:color w:val="000000"/>
          <w:sz w:val="20"/>
          <w:szCs w:val="20"/>
        </w:rPr>
      </w:pPr>
    </w:p>
    <w:p w14:paraId="15EBDDF0" w14:textId="77777777" w:rsidR="00FB600F" w:rsidRPr="00CA5D80" w:rsidRDefault="00FB600F" w:rsidP="00FB600F">
      <w:pPr>
        <w:pStyle w:val="Standard"/>
        <w:autoSpaceDE w:val="0"/>
        <w:spacing w:after="0" w:line="240" w:lineRule="auto"/>
        <w:rPr>
          <w:rFonts w:asciiTheme="minorHAnsi" w:hAnsiTheme="minorHAnsi" w:cstheme="minorHAnsi"/>
          <w:sz w:val="20"/>
          <w:szCs w:val="20"/>
        </w:rPr>
      </w:pPr>
      <w:r w:rsidRPr="00F82FC1">
        <w:rPr>
          <w:rFonts w:ascii="DejaVu Sans Light" w:hAnsi="DejaVu Sans Light" w:cs="DejaVu Sans Light"/>
          <w:color w:val="000000"/>
          <w:sz w:val="20"/>
          <w:szCs w:val="20"/>
        </w:rPr>
        <w:tab/>
      </w:r>
      <w:r w:rsidRPr="00CA5D80">
        <w:rPr>
          <w:rFonts w:asciiTheme="minorHAnsi" w:hAnsiTheme="minorHAnsi" w:cstheme="minorHAnsi"/>
          <w:color w:val="000000"/>
          <w:sz w:val="20"/>
          <w:szCs w:val="20"/>
        </w:rPr>
        <w:t>L’euro est l’unité monétaire du marché.</w:t>
      </w:r>
    </w:p>
    <w:p w14:paraId="14ADF829" w14:textId="77777777" w:rsidR="00FB600F" w:rsidRPr="00CA5D80" w:rsidRDefault="00FB600F" w:rsidP="00FB600F">
      <w:pPr>
        <w:pStyle w:val="Standard"/>
        <w:autoSpaceDE w:val="0"/>
        <w:spacing w:after="0" w:line="240" w:lineRule="auto"/>
        <w:rPr>
          <w:rFonts w:asciiTheme="minorHAnsi" w:hAnsiTheme="minorHAnsi" w:cstheme="minorHAnsi"/>
          <w:sz w:val="20"/>
          <w:szCs w:val="20"/>
        </w:rPr>
      </w:pPr>
    </w:p>
    <w:p w14:paraId="71160AAB" w14:textId="77777777" w:rsidR="00FB600F" w:rsidRPr="00CA5D80" w:rsidRDefault="00FB600F" w:rsidP="00FB600F">
      <w:pPr>
        <w:pStyle w:val="Corpsdetexte2"/>
        <w:spacing w:after="0" w:line="240" w:lineRule="auto"/>
        <w:rPr>
          <w:rFonts w:asciiTheme="minorHAnsi" w:hAnsiTheme="minorHAnsi" w:cstheme="minorHAnsi"/>
        </w:rPr>
      </w:pPr>
      <w:r w:rsidRPr="00CA5D80">
        <w:rPr>
          <w:rFonts w:asciiTheme="minorHAnsi" w:hAnsiTheme="minorHAnsi" w:cstheme="minorHAnsi"/>
        </w:rPr>
        <w:tab/>
        <w:t>L’acceptation de l’offre interviendra définitivement à réception, dans le délai fixé par le représentant du pouvoir adjudicateur, Franck JUNG, soit 15 jours après que le candidat ait été informé de la validité de son offre et qu’il ait transmis tous les documents demandés.</w:t>
      </w:r>
    </w:p>
    <w:p w14:paraId="75A430CA" w14:textId="77777777" w:rsidR="00FB600F" w:rsidRPr="00CA5D80" w:rsidRDefault="00FB600F" w:rsidP="00FB600F">
      <w:pPr>
        <w:pStyle w:val="Standard"/>
        <w:autoSpaceDE w:val="0"/>
        <w:spacing w:after="0" w:line="240" w:lineRule="auto"/>
        <w:rPr>
          <w:rFonts w:asciiTheme="minorHAnsi" w:hAnsiTheme="minorHAnsi" w:cstheme="minorHAnsi"/>
          <w:sz w:val="20"/>
          <w:szCs w:val="20"/>
        </w:rPr>
      </w:pPr>
    </w:p>
    <w:p w14:paraId="36F09A2A" w14:textId="77777777" w:rsidR="00FB600F" w:rsidRPr="00CA5D80" w:rsidRDefault="00FB600F" w:rsidP="00FB600F">
      <w:pPr>
        <w:pStyle w:val="Standard"/>
        <w:autoSpaceDE w:val="0"/>
        <w:spacing w:after="0" w:line="240" w:lineRule="auto"/>
        <w:rPr>
          <w:rFonts w:asciiTheme="minorHAnsi" w:hAnsiTheme="minorHAnsi" w:cstheme="minorHAnsi"/>
          <w:sz w:val="20"/>
          <w:szCs w:val="20"/>
        </w:rPr>
      </w:pPr>
    </w:p>
    <w:p w14:paraId="4756FC92" w14:textId="77777777" w:rsidR="00FB600F" w:rsidRPr="00CA5D80" w:rsidRDefault="00FB600F" w:rsidP="00FB600F">
      <w:pPr>
        <w:pStyle w:val="Standard"/>
        <w:autoSpaceDE w:val="0"/>
        <w:spacing w:after="0" w:line="240" w:lineRule="auto"/>
        <w:rPr>
          <w:rFonts w:asciiTheme="minorHAnsi" w:hAnsiTheme="minorHAnsi" w:cstheme="minorHAnsi"/>
          <w:sz w:val="20"/>
          <w:szCs w:val="20"/>
        </w:rPr>
      </w:pPr>
    </w:p>
    <w:p w14:paraId="6F245988" w14:textId="77777777" w:rsidR="00FB600F" w:rsidRPr="00CA5D80" w:rsidRDefault="00FB600F" w:rsidP="00FB600F">
      <w:pPr>
        <w:pStyle w:val="Standard"/>
        <w:autoSpaceDE w:val="0"/>
        <w:spacing w:after="0" w:line="240" w:lineRule="auto"/>
        <w:rPr>
          <w:rFonts w:asciiTheme="minorHAnsi" w:hAnsiTheme="minorHAnsi" w:cstheme="minorHAnsi"/>
          <w:color w:val="000000"/>
          <w:sz w:val="20"/>
          <w:szCs w:val="20"/>
        </w:rPr>
      </w:pPr>
      <w:r w:rsidRPr="00CA5D80">
        <w:rPr>
          <w:rFonts w:asciiTheme="minorHAnsi" w:hAnsiTheme="minorHAnsi" w:cstheme="minorHAnsi"/>
          <w:color w:val="000000"/>
          <w:sz w:val="20"/>
          <w:szCs w:val="20"/>
        </w:rPr>
        <w:t>Visa du pouvoir adjudicateur</w:t>
      </w:r>
    </w:p>
    <w:p w14:paraId="608BB735" w14:textId="77777777" w:rsidR="00FB600F" w:rsidRPr="00CA5D80" w:rsidRDefault="00FB600F" w:rsidP="00FB600F">
      <w:pPr>
        <w:pStyle w:val="Standard"/>
        <w:autoSpaceDE w:val="0"/>
        <w:spacing w:after="0" w:line="240" w:lineRule="auto"/>
        <w:rPr>
          <w:rFonts w:asciiTheme="minorHAnsi" w:hAnsiTheme="minorHAnsi" w:cstheme="minorHAnsi"/>
          <w:sz w:val="20"/>
          <w:szCs w:val="20"/>
        </w:rPr>
      </w:pPr>
    </w:p>
    <w:p w14:paraId="6B004F62" w14:textId="77777777" w:rsidR="00FB600F" w:rsidRPr="00CA5D80" w:rsidRDefault="00FB600F" w:rsidP="00FB600F">
      <w:pPr>
        <w:pStyle w:val="Standard"/>
        <w:autoSpaceDE w:val="0"/>
        <w:spacing w:after="0" w:line="240" w:lineRule="auto"/>
        <w:rPr>
          <w:rFonts w:asciiTheme="minorHAnsi" w:hAnsiTheme="minorHAnsi" w:cstheme="minorHAnsi"/>
          <w:sz w:val="20"/>
          <w:szCs w:val="20"/>
        </w:rPr>
      </w:pPr>
      <w:r w:rsidRPr="00CA5D80">
        <w:rPr>
          <w:rFonts w:asciiTheme="minorHAnsi" w:hAnsiTheme="minorHAnsi" w:cstheme="minorHAnsi"/>
          <w:color w:val="000000"/>
          <w:sz w:val="20"/>
          <w:szCs w:val="20"/>
        </w:rPr>
        <w:t xml:space="preserve">A Paris, le </w:t>
      </w:r>
      <w:r w:rsidRPr="00CA5D80">
        <w:rPr>
          <w:rFonts w:asciiTheme="minorHAnsi" w:hAnsiTheme="minorHAnsi" w:cstheme="minorHAnsi"/>
          <w:color w:val="000000"/>
          <w:sz w:val="20"/>
          <w:szCs w:val="20"/>
        </w:rPr>
        <w:tab/>
      </w:r>
      <w:r w:rsidRPr="00CA5D80">
        <w:rPr>
          <w:rFonts w:asciiTheme="minorHAnsi" w:hAnsiTheme="minorHAnsi" w:cstheme="minorHAnsi"/>
          <w:color w:val="000000"/>
          <w:sz w:val="20"/>
          <w:szCs w:val="20"/>
        </w:rPr>
        <w:tab/>
      </w:r>
      <w:r w:rsidRPr="00CA5D80">
        <w:rPr>
          <w:rFonts w:asciiTheme="minorHAnsi" w:hAnsiTheme="minorHAnsi" w:cstheme="minorHAnsi"/>
          <w:color w:val="000000"/>
          <w:sz w:val="20"/>
          <w:szCs w:val="20"/>
        </w:rPr>
        <w:tab/>
      </w:r>
      <w:r w:rsidRPr="00CA5D80">
        <w:rPr>
          <w:rFonts w:asciiTheme="minorHAnsi" w:hAnsiTheme="minorHAnsi" w:cstheme="minorHAnsi"/>
          <w:color w:val="000000"/>
          <w:sz w:val="20"/>
          <w:szCs w:val="20"/>
        </w:rPr>
        <w:tab/>
        <w:t>2018</w:t>
      </w:r>
    </w:p>
    <w:p w14:paraId="05F2485C" w14:textId="77777777" w:rsidR="00FB600F" w:rsidRDefault="00FB600F" w:rsidP="00FB600F">
      <w:pPr>
        <w:pStyle w:val="Standard"/>
        <w:autoSpaceDE w:val="0"/>
        <w:spacing w:after="0" w:line="240" w:lineRule="auto"/>
        <w:rPr>
          <w:rFonts w:ascii="DejaVu Sans Light" w:hAnsi="DejaVu Sans Light" w:cs="DejaVu Sans Light"/>
          <w:b/>
          <w:sz w:val="20"/>
          <w:szCs w:val="20"/>
          <w:u w:val="single"/>
        </w:rPr>
      </w:pPr>
    </w:p>
    <w:p w14:paraId="3ACE984F" w14:textId="77777777" w:rsidR="00342B56" w:rsidRDefault="00342B56" w:rsidP="00FB600F">
      <w:pPr>
        <w:pStyle w:val="Standard"/>
        <w:autoSpaceDE w:val="0"/>
        <w:spacing w:after="0" w:line="240" w:lineRule="auto"/>
        <w:rPr>
          <w:rFonts w:ascii="DejaVu Sans Light" w:hAnsi="DejaVu Sans Light" w:cs="DejaVu Sans Light"/>
          <w:b/>
          <w:sz w:val="20"/>
          <w:szCs w:val="20"/>
          <w:u w:val="single"/>
        </w:rPr>
      </w:pPr>
    </w:p>
    <w:p w14:paraId="22B5F2F5" w14:textId="77777777" w:rsidR="00FB600F" w:rsidRDefault="00FB600F" w:rsidP="00FB600F">
      <w:pPr>
        <w:pStyle w:val="Standard"/>
        <w:autoSpaceDE w:val="0"/>
        <w:spacing w:after="0" w:line="240" w:lineRule="auto"/>
        <w:rPr>
          <w:rFonts w:ascii="DejaVu Sans Light" w:hAnsi="DejaVu Sans Light" w:cs="DejaVu Sans Light"/>
          <w:b/>
          <w:sz w:val="20"/>
          <w:szCs w:val="20"/>
          <w:u w:val="single"/>
        </w:rPr>
      </w:pPr>
    </w:p>
    <w:p w14:paraId="393655D4" w14:textId="77777777" w:rsidR="00FB600F" w:rsidRPr="00CA5D80" w:rsidRDefault="00FB600F" w:rsidP="00A24536">
      <w:pPr>
        <w:pStyle w:val="Titre1"/>
      </w:pPr>
      <w:r w:rsidRPr="00CA5D80">
        <w:t>ARTICLE 18 : Notification du marché au titulaire</w:t>
      </w:r>
    </w:p>
    <w:p w14:paraId="74878206" w14:textId="77777777" w:rsidR="00FB600F" w:rsidRPr="00F82FC1" w:rsidRDefault="00FB600F" w:rsidP="00FB600F">
      <w:pPr>
        <w:pStyle w:val="Standard"/>
        <w:autoSpaceDE w:val="0"/>
        <w:spacing w:after="0" w:line="240" w:lineRule="auto"/>
        <w:rPr>
          <w:rFonts w:ascii="DejaVu Sans Light" w:hAnsi="DejaVu Sans Light" w:cs="DejaVu Sans Light"/>
          <w:sz w:val="20"/>
          <w:szCs w:val="20"/>
        </w:rPr>
      </w:pPr>
    </w:p>
    <w:p w14:paraId="0D94227C" w14:textId="77777777" w:rsidR="00FB600F" w:rsidRPr="00CA5D80" w:rsidRDefault="00FB600F" w:rsidP="00FB600F">
      <w:pPr>
        <w:pStyle w:val="Standard"/>
        <w:autoSpaceDE w:val="0"/>
        <w:spacing w:after="0" w:line="240" w:lineRule="auto"/>
        <w:jc w:val="both"/>
        <w:rPr>
          <w:rFonts w:asciiTheme="minorHAnsi" w:hAnsiTheme="minorHAnsi" w:cstheme="minorHAnsi"/>
          <w:sz w:val="20"/>
          <w:szCs w:val="20"/>
        </w:rPr>
      </w:pPr>
      <w:r w:rsidRPr="00CA5D80">
        <w:rPr>
          <w:rFonts w:asciiTheme="minorHAnsi" w:hAnsiTheme="minorHAnsi" w:cstheme="minorHAnsi"/>
          <w:color w:val="000000"/>
          <w:sz w:val="20"/>
          <w:szCs w:val="20"/>
        </w:rPr>
        <w:t>La notification transforme le projet de marché en marché à proprement dit, et le candidat en titulaire.</w:t>
      </w:r>
    </w:p>
    <w:p w14:paraId="06FB9DBB" w14:textId="77777777" w:rsidR="00FB600F" w:rsidRPr="00CA5D80" w:rsidRDefault="00FB600F" w:rsidP="00FB600F">
      <w:pPr>
        <w:pStyle w:val="Standard"/>
        <w:autoSpaceDE w:val="0"/>
        <w:spacing w:after="0" w:line="240" w:lineRule="auto"/>
        <w:jc w:val="both"/>
        <w:rPr>
          <w:rFonts w:asciiTheme="minorHAnsi" w:hAnsiTheme="minorHAnsi" w:cstheme="minorHAnsi"/>
          <w:sz w:val="20"/>
          <w:szCs w:val="20"/>
        </w:rPr>
      </w:pPr>
      <w:r w:rsidRPr="00CA5D80">
        <w:rPr>
          <w:rFonts w:asciiTheme="minorHAnsi" w:hAnsiTheme="minorHAnsi" w:cstheme="minorHAnsi"/>
          <w:color w:val="000000"/>
          <w:sz w:val="20"/>
          <w:szCs w:val="20"/>
        </w:rPr>
        <w:t xml:space="preserve">Cette notification interviendra par remise d’une copie certifiée conforme à l’original du marché au titulaire. </w:t>
      </w:r>
    </w:p>
    <w:p w14:paraId="7DDEC8A0" w14:textId="77777777" w:rsidR="00FB600F" w:rsidRPr="00CA5D80" w:rsidRDefault="00FB600F" w:rsidP="00FB600F">
      <w:pPr>
        <w:pStyle w:val="Standard"/>
        <w:autoSpaceDE w:val="0"/>
        <w:spacing w:after="0" w:line="240" w:lineRule="auto"/>
        <w:rPr>
          <w:rFonts w:asciiTheme="minorHAnsi" w:hAnsiTheme="minorHAnsi" w:cstheme="minorHAnsi"/>
          <w:sz w:val="20"/>
          <w:szCs w:val="20"/>
        </w:rPr>
      </w:pPr>
    </w:p>
    <w:p w14:paraId="66C39D15" w14:textId="77777777" w:rsidR="00FB600F" w:rsidRPr="00CA5D80" w:rsidRDefault="00FB600F" w:rsidP="00FB600F">
      <w:pPr>
        <w:pStyle w:val="Standard"/>
        <w:autoSpaceDE w:val="0"/>
        <w:spacing w:after="0" w:line="240" w:lineRule="auto"/>
        <w:rPr>
          <w:rFonts w:asciiTheme="minorHAnsi" w:hAnsiTheme="minorHAnsi" w:cstheme="minorHAnsi"/>
          <w:sz w:val="20"/>
          <w:szCs w:val="20"/>
        </w:rPr>
      </w:pPr>
    </w:p>
    <w:tbl>
      <w:tblPr>
        <w:tblW w:w="0" w:type="auto"/>
        <w:tblInd w:w="-4" w:type="dxa"/>
        <w:tblBorders>
          <w:top w:val="single" w:sz="4" w:space="0" w:color="000000"/>
          <w:left w:val="single" w:sz="4" w:space="0" w:color="000000"/>
          <w:bottom w:val="single" w:sz="4" w:space="0" w:color="000000"/>
          <w:right w:val="single" w:sz="4" w:space="0" w:color="000000"/>
        </w:tblBorders>
        <w:tblCellMar>
          <w:left w:w="10" w:type="dxa"/>
          <w:right w:w="10" w:type="dxa"/>
        </w:tblCellMar>
        <w:tblLook w:val="04A0" w:firstRow="1" w:lastRow="0" w:firstColumn="1" w:lastColumn="0" w:noHBand="0" w:noVBand="1"/>
      </w:tblPr>
      <w:tblGrid>
        <w:gridCol w:w="9066"/>
      </w:tblGrid>
      <w:tr w:rsidR="00FB600F" w:rsidRPr="00CA5D80" w14:paraId="7D7A0A2A" w14:textId="77777777" w:rsidTr="00FB600F">
        <w:trPr>
          <w:trHeight w:val="2688"/>
        </w:trPr>
        <w:tc>
          <w:tcPr>
            <w:tcW w:w="95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96E0B50" w14:textId="77777777" w:rsidR="00FB600F" w:rsidRPr="00CA5D80" w:rsidRDefault="00FB600F" w:rsidP="00FB600F">
            <w:pPr>
              <w:pStyle w:val="Standard"/>
              <w:tabs>
                <w:tab w:val="left" w:pos="3402"/>
                <w:tab w:val="left" w:pos="6237"/>
                <w:tab w:val="left" w:pos="9072"/>
              </w:tabs>
              <w:snapToGrid w:val="0"/>
              <w:spacing w:after="0" w:line="240" w:lineRule="auto"/>
              <w:jc w:val="both"/>
              <w:rPr>
                <w:rFonts w:asciiTheme="minorHAnsi" w:hAnsiTheme="minorHAnsi" w:cstheme="minorHAnsi"/>
                <w:sz w:val="20"/>
                <w:szCs w:val="20"/>
              </w:rPr>
            </w:pPr>
            <w:r w:rsidRPr="00CA5D80">
              <w:rPr>
                <w:rFonts w:asciiTheme="minorHAnsi" w:hAnsiTheme="minorHAnsi" w:cstheme="minorHAnsi"/>
                <w:b/>
                <w:bCs/>
                <w:i/>
                <w:iCs/>
                <w:sz w:val="20"/>
                <w:szCs w:val="20"/>
              </w:rPr>
              <w:t xml:space="preserve">En cas de remise contre récépissé </w:t>
            </w:r>
            <w:r w:rsidRPr="00CA5D80">
              <w:rPr>
                <w:rFonts w:asciiTheme="minorHAnsi" w:hAnsiTheme="minorHAnsi" w:cstheme="minorHAnsi"/>
                <w:sz w:val="20"/>
                <w:szCs w:val="20"/>
              </w:rPr>
              <w:t xml:space="preserve">: </w:t>
            </w:r>
          </w:p>
          <w:p w14:paraId="0DB4F05B" w14:textId="77777777" w:rsidR="00FB600F" w:rsidRPr="00CA5D80" w:rsidRDefault="00FB600F" w:rsidP="00FB600F">
            <w:pPr>
              <w:pStyle w:val="Standard"/>
              <w:tabs>
                <w:tab w:val="left" w:pos="3402"/>
                <w:tab w:val="left" w:pos="6237"/>
                <w:tab w:val="left" w:pos="9072"/>
              </w:tabs>
              <w:spacing w:after="0" w:line="240" w:lineRule="auto"/>
              <w:jc w:val="both"/>
              <w:rPr>
                <w:rFonts w:asciiTheme="minorHAnsi" w:hAnsiTheme="minorHAnsi" w:cstheme="minorHAnsi"/>
                <w:sz w:val="20"/>
                <w:szCs w:val="20"/>
              </w:rPr>
            </w:pPr>
          </w:p>
          <w:p w14:paraId="717582EF" w14:textId="77777777" w:rsidR="00FB600F" w:rsidRPr="00CA5D80" w:rsidRDefault="00FB600F" w:rsidP="00FB600F">
            <w:pPr>
              <w:pStyle w:val="Standard"/>
              <w:tabs>
                <w:tab w:val="left" w:pos="3402"/>
                <w:tab w:val="left" w:pos="6237"/>
                <w:tab w:val="left" w:pos="9072"/>
              </w:tabs>
              <w:spacing w:after="0" w:line="240" w:lineRule="auto"/>
              <w:jc w:val="both"/>
              <w:rPr>
                <w:rFonts w:asciiTheme="minorHAnsi" w:hAnsiTheme="minorHAnsi" w:cstheme="minorHAnsi"/>
                <w:sz w:val="20"/>
                <w:szCs w:val="20"/>
              </w:rPr>
            </w:pPr>
            <w:r w:rsidRPr="00CA5D80">
              <w:rPr>
                <w:rFonts w:asciiTheme="minorHAnsi" w:hAnsiTheme="minorHAnsi" w:cstheme="minorHAnsi"/>
                <w:sz w:val="20"/>
                <w:szCs w:val="20"/>
              </w:rPr>
              <w:t xml:space="preserve">Le titulaire signera la formule ci-dessous : </w:t>
            </w:r>
          </w:p>
          <w:p w14:paraId="442D0DA6" w14:textId="77777777" w:rsidR="00FB600F" w:rsidRPr="00CA5D80" w:rsidRDefault="00FB600F" w:rsidP="00FB600F">
            <w:pPr>
              <w:pStyle w:val="Standard"/>
              <w:tabs>
                <w:tab w:val="left" w:pos="3402"/>
                <w:tab w:val="left" w:pos="6237"/>
                <w:tab w:val="left" w:pos="9072"/>
              </w:tabs>
              <w:spacing w:after="0" w:line="240" w:lineRule="auto"/>
              <w:jc w:val="both"/>
              <w:rPr>
                <w:rFonts w:asciiTheme="minorHAnsi" w:hAnsiTheme="minorHAnsi" w:cstheme="minorHAnsi"/>
                <w:sz w:val="20"/>
                <w:szCs w:val="20"/>
              </w:rPr>
            </w:pPr>
            <w:proofErr w:type="gramStart"/>
            <w:r w:rsidRPr="00CA5D80">
              <w:rPr>
                <w:rFonts w:asciiTheme="minorHAnsi" w:hAnsiTheme="minorHAnsi" w:cstheme="minorHAnsi"/>
                <w:sz w:val="20"/>
                <w:szCs w:val="20"/>
              </w:rPr>
              <w:t>«</w:t>
            </w:r>
            <w:r w:rsidRPr="00CA5D80">
              <w:rPr>
                <w:rFonts w:asciiTheme="minorHAnsi" w:hAnsiTheme="minorHAnsi" w:cstheme="minorHAnsi"/>
                <w:i/>
                <w:iCs/>
                <w:sz w:val="20"/>
                <w:szCs w:val="20"/>
              </w:rPr>
              <w:t>Reçu</w:t>
            </w:r>
            <w:proofErr w:type="gramEnd"/>
            <w:r w:rsidRPr="00CA5D80">
              <w:rPr>
                <w:rFonts w:asciiTheme="minorHAnsi" w:hAnsiTheme="minorHAnsi" w:cstheme="minorHAnsi"/>
                <w:i/>
                <w:iCs/>
                <w:sz w:val="20"/>
                <w:szCs w:val="20"/>
              </w:rPr>
              <w:t xml:space="preserve"> à titre de notification une copie du présent marché</w:t>
            </w:r>
            <w:r w:rsidRPr="00CA5D80">
              <w:rPr>
                <w:rFonts w:asciiTheme="minorHAnsi" w:hAnsiTheme="minorHAnsi" w:cstheme="minorHAnsi"/>
                <w:sz w:val="20"/>
                <w:szCs w:val="20"/>
              </w:rPr>
              <w:t xml:space="preserve">» : </w:t>
            </w:r>
          </w:p>
          <w:p w14:paraId="0F7178D7" w14:textId="77777777" w:rsidR="00FB600F" w:rsidRPr="00CA5D80" w:rsidRDefault="00FB600F" w:rsidP="00FB600F">
            <w:pPr>
              <w:pStyle w:val="Standard"/>
              <w:tabs>
                <w:tab w:val="left" w:pos="3402"/>
                <w:tab w:val="left" w:pos="6237"/>
                <w:tab w:val="left" w:pos="9072"/>
              </w:tabs>
              <w:spacing w:after="0" w:line="240" w:lineRule="auto"/>
              <w:jc w:val="both"/>
              <w:rPr>
                <w:rFonts w:asciiTheme="minorHAnsi" w:hAnsiTheme="minorHAnsi" w:cstheme="minorHAnsi"/>
                <w:sz w:val="20"/>
                <w:szCs w:val="20"/>
              </w:rPr>
            </w:pPr>
          </w:p>
          <w:p w14:paraId="0F359A4A" w14:textId="77777777" w:rsidR="00FB600F" w:rsidRPr="00CA5D80" w:rsidRDefault="00FB600F" w:rsidP="00FB600F">
            <w:pPr>
              <w:pStyle w:val="Standard"/>
              <w:tabs>
                <w:tab w:val="left" w:pos="3402"/>
                <w:tab w:val="left" w:pos="6237"/>
                <w:tab w:val="left" w:pos="9072"/>
              </w:tabs>
              <w:spacing w:after="0" w:line="240" w:lineRule="auto"/>
              <w:jc w:val="both"/>
              <w:rPr>
                <w:rFonts w:asciiTheme="minorHAnsi" w:hAnsiTheme="minorHAnsi" w:cstheme="minorHAnsi"/>
                <w:sz w:val="20"/>
                <w:szCs w:val="20"/>
              </w:rPr>
            </w:pPr>
            <w:r w:rsidRPr="00CA5D80">
              <w:rPr>
                <w:rFonts w:asciiTheme="minorHAnsi" w:hAnsiTheme="minorHAnsi" w:cstheme="minorHAnsi"/>
                <w:sz w:val="20"/>
                <w:szCs w:val="20"/>
              </w:rPr>
              <w:tab/>
              <w:t xml:space="preserve">A                                   </w:t>
            </w:r>
            <w:proofErr w:type="gramStart"/>
            <w:r w:rsidRPr="00CA5D80">
              <w:rPr>
                <w:rFonts w:asciiTheme="minorHAnsi" w:hAnsiTheme="minorHAnsi" w:cstheme="minorHAnsi"/>
                <w:sz w:val="20"/>
                <w:szCs w:val="20"/>
              </w:rPr>
              <w:t xml:space="preserve">  ,</w:t>
            </w:r>
            <w:proofErr w:type="gramEnd"/>
            <w:r w:rsidRPr="00CA5D80">
              <w:rPr>
                <w:rFonts w:asciiTheme="minorHAnsi" w:hAnsiTheme="minorHAnsi" w:cstheme="minorHAnsi"/>
                <w:sz w:val="20"/>
                <w:szCs w:val="20"/>
              </w:rPr>
              <w:t xml:space="preserve"> le                                                             </w:t>
            </w:r>
          </w:p>
          <w:p w14:paraId="166CB59E" w14:textId="77777777" w:rsidR="00FB600F" w:rsidRPr="00CA5D80" w:rsidRDefault="00FB600F" w:rsidP="00FB600F">
            <w:pPr>
              <w:pStyle w:val="Standard"/>
              <w:tabs>
                <w:tab w:val="left" w:pos="3402"/>
                <w:tab w:val="left" w:pos="6237"/>
                <w:tab w:val="left" w:pos="9072"/>
              </w:tabs>
              <w:spacing w:after="0" w:line="240" w:lineRule="auto"/>
              <w:jc w:val="both"/>
              <w:rPr>
                <w:rFonts w:asciiTheme="minorHAnsi" w:hAnsiTheme="minorHAnsi" w:cstheme="minorHAnsi"/>
                <w:sz w:val="20"/>
                <w:szCs w:val="20"/>
              </w:rPr>
            </w:pPr>
            <w:r w:rsidRPr="00CA5D80">
              <w:rPr>
                <w:rFonts w:asciiTheme="minorHAnsi" w:hAnsiTheme="minorHAnsi" w:cstheme="minorHAnsi"/>
                <w:sz w:val="20"/>
                <w:szCs w:val="20"/>
              </w:rPr>
              <w:tab/>
            </w:r>
          </w:p>
          <w:p w14:paraId="638032BB" w14:textId="77777777" w:rsidR="00FB600F" w:rsidRPr="00CA5D80" w:rsidRDefault="00FB600F" w:rsidP="00FB600F">
            <w:pPr>
              <w:pStyle w:val="Standard"/>
              <w:tabs>
                <w:tab w:val="left" w:pos="3402"/>
                <w:tab w:val="left" w:pos="6237"/>
                <w:tab w:val="left" w:pos="9072"/>
              </w:tabs>
              <w:spacing w:after="0" w:line="240" w:lineRule="auto"/>
              <w:jc w:val="both"/>
              <w:rPr>
                <w:rFonts w:asciiTheme="minorHAnsi" w:hAnsiTheme="minorHAnsi" w:cstheme="minorHAnsi"/>
                <w:sz w:val="20"/>
                <w:szCs w:val="20"/>
              </w:rPr>
            </w:pPr>
            <w:r w:rsidRPr="00CA5D80">
              <w:rPr>
                <w:rFonts w:asciiTheme="minorHAnsi" w:hAnsiTheme="minorHAnsi" w:cstheme="minorHAnsi"/>
                <w:sz w:val="20"/>
                <w:szCs w:val="20"/>
              </w:rPr>
              <w:t>Signature du titulaire</w:t>
            </w:r>
          </w:p>
          <w:p w14:paraId="482722F3" w14:textId="77777777" w:rsidR="00FB600F" w:rsidRPr="00CA5D80" w:rsidRDefault="00FB600F" w:rsidP="00FB600F">
            <w:pPr>
              <w:pStyle w:val="Standard"/>
              <w:spacing w:after="0" w:line="240" w:lineRule="auto"/>
              <w:rPr>
                <w:rFonts w:asciiTheme="minorHAnsi" w:hAnsiTheme="minorHAnsi" w:cstheme="minorHAnsi"/>
                <w:sz w:val="20"/>
                <w:szCs w:val="20"/>
              </w:rPr>
            </w:pPr>
          </w:p>
          <w:p w14:paraId="20749726" w14:textId="77777777" w:rsidR="00FB600F" w:rsidRDefault="00FB600F" w:rsidP="00FB600F">
            <w:pPr>
              <w:pStyle w:val="Standard"/>
              <w:spacing w:after="0" w:line="240" w:lineRule="auto"/>
              <w:rPr>
                <w:rFonts w:asciiTheme="minorHAnsi" w:hAnsiTheme="minorHAnsi" w:cstheme="minorHAnsi"/>
                <w:sz w:val="20"/>
                <w:szCs w:val="20"/>
              </w:rPr>
            </w:pPr>
          </w:p>
          <w:p w14:paraId="33D76299" w14:textId="77777777" w:rsidR="00B655D3" w:rsidRDefault="00B655D3" w:rsidP="00FB600F">
            <w:pPr>
              <w:pStyle w:val="Standard"/>
              <w:spacing w:after="0" w:line="240" w:lineRule="auto"/>
              <w:rPr>
                <w:rFonts w:asciiTheme="minorHAnsi" w:hAnsiTheme="minorHAnsi" w:cstheme="minorHAnsi"/>
                <w:sz w:val="20"/>
                <w:szCs w:val="20"/>
              </w:rPr>
            </w:pPr>
          </w:p>
          <w:p w14:paraId="68EE6098" w14:textId="77777777" w:rsidR="00B655D3" w:rsidRDefault="00B655D3" w:rsidP="00FB600F">
            <w:pPr>
              <w:pStyle w:val="Standard"/>
              <w:spacing w:after="0" w:line="240" w:lineRule="auto"/>
              <w:rPr>
                <w:rFonts w:asciiTheme="minorHAnsi" w:hAnsiTheme="minorHAnsi" w:cstheme="minorHAnsi"/>
                <w:sz w:val="20"/>
                <w:szCs w:val="20"/>
              </w:rPr>
            </w:pPr>
          </w:p>
          <w:p w14:paraId="1BFC9F55" w14:textId="77777777" w:rsidR="00B655D3" w:rsidRDefault="00B655D3" w:rsidP="00FB600F">
            <w:pPr>
              <w:pStyle w:val="Standard"/>
              <w:spacing w:after="0" w:line="240" w:lineRule="auto"/>
              <w:rPr>
                <w:rFonts w:asciiTheme="minorHAnsi" w:hAnsiTheme="minorHAnsi" w:cstheme="minorHAnsi"/>
                <w:sz w:val="20"/>
                <w:szCs w:val="20"/>
              </w:rPr>
            </w:pPr>
          </w:p>
          <w:p w14:paraId="457939E0" w14:textId="77777777" w:rsidR="00B655D3" w:rsidRDefault="00B655D3" w:rsidP="00FB600F">
            <w:pPr>
              <w:pStyle w:val="Standard"/>
              <w:spacing w:after="0" w:line="240" w:lineRule="auto"/>
              <w:rPr>
                <w:rFonts w:asciiTheme="minorHAnsi" w:hAnsiTheme="minorHAnsi" w:cstheme="minorHAnsi"/>
                <w:sz w:val="20"/>
                <w:szCs w:val="20"/>
              </w:rPr>
            </w:pPr>
          </w:p>
          <w:p w14:paraId="56AE107A" w14:textId="77777777" w:rsidR="00B655D3" w:rsidRDefault="00B655D3" w:rsidP="00FB600F">
            <w:pPr>
              <w:pStyle w:val="Standard"/>
              <w:spacing w:after="0" w:line="240" w:lineRule="auto"/>
              <w:rPr>
                <w:rFonts w:asciiTheme="minorHAnsi" w:hAnsiTheme="minorHAnsi" w:cstheme="minorHAnsi"/>
                <w:sz w:val="20"/>
                <w:szCs w:val="20"/>
              </w:rPr>
            </w:pPr>
          </w:p>
          <w:p w14:paraId="6EBB0ACF" w14:textId="77777777" w:rsidR="00B655D3" w:rsidRDefault="00B655D3" w:rsidP="00FB600F">
            <w:pPr>
              <w:pStyle w:val="Standard"/>
              <w:spacing w:after="0" w:line="240" w:lineRule="auto"/>
              <w:rPr>
                <w:rFonts w:asciiTheme="minorHAnsi" w:hAnsiTheme="minorHAnsi" w:cstheme="minorHAnsi"/>
                <w:sz w:val="20"/>
                <w:szCs w:val="20"/>
              </w:rPr>
            </w:pPr>
          </w:p>
          <w:p w14:paraId="189A9605" w14:textId="77777777" w:rsidR="00B655D3" w:rsidRPr="00CA5D80" w:rsidRDefault="00B655D3" w:rsidP="00FB600F">
            <w:pPr>
              <w:pStyle w:val="Standard"/>
              <w:spacing w:after="0" w:line="240" w:lineRule="auto"/>
              <w:rPr>
                <w:rFonts w:asciiTheme="minorHAnsi" w:hAnsiTheme="minorHAnsi" w:cstheme="minorHAnsi"/>
                <w:sz w:val="20"/>
                <w:szCs w:val="20"/>
              </w:rPr>
            </w:pPr>
          </w:p>
        </w:tc>
      </w:tr>
      <w:tr w:rsidR="00FB600F" w:rsidRPr="00CA5D80" w14:paraId="7531E7BE" w14:textId="77777777" w:rsidTr="00FB600F">
        <w:trPr>
          <w:trHeight w:val="4901"/>
        </w:trPr>
        <w:tc>
          <w:tcPr>
            <w:tcW w:w="95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DE4F0FB" w14:textId="77777777" w:rsidR="00FB600F" w:rsidRPr="00CA5D80" w:rsidRDefault="00FB600F" w:rsidP="00FB600F">
            <w:pPr>
              <w:pStyle w:val="Standard"/>
              <w:tabs>
                <w:tab w:val="left" w:pos="3402"/>
                <w:tab w:val="left" w:pos="6237"/>
                <w:tab w:val="left" w:pos="9072"/>
              </w:tabs>
              <w:snapToGrid w:val="0"/>
              <w:spacing w:after="0" w:line="240" w:lineRule="auto"/>
              <w:jc w:val="both"/>
              <w:rPr>
                <w:rFonts w:asciiTheme="minorHAnsi" w:hAnsiTheme="minorHAnsi" w:cstheme="minorHAnsi"/>
                <w:sz w:val="20"/>
                <w:szCs w:val="20"/>
              </w:rPr>
            </w:pPr>
          </w:p>
          <w:p w14:paraId="62FDB39C" w14:textId="77777777" w:rsidR="00FB600F" w:rsidRPr="00CA5D80" w:rsidRDefault="00FB600F" w:rsidP="00FB600F">
            <w:pPr>
              <w:pStyle w:val="Standard"/>
              <w:tabs>
                <w:tab w:val="left" w:pos="3402"/>
                <w:tab w:val="left" w:pos="6237"/>
                <w:tab w:val="left" w:pos="9072"/>
              </w:tabs>
              <w:spacing w:after="0" w:line="240" w:lineRule="auto"/>
              <w:jc w:val="both"/>
              <w:rPr>
                <w:rFonts w:asciiTheme="minorHAnsi" w:hAnsiTheme="minorHAnsi" w:cstheme="minorHAnsi"/>
                <w:sz w:val="20"/>
                <w:szCs w:val="20"/>
              </w:rPr>
            </w:pPr>
            <w:r w:rsidRPr="00CA5D80">
              <w:rPr>
                <w:rFonts w:asciiTheme="minorHAnsi" w:hAnsiTheme="minorHAnsi" w:cstheme="minorHAnsi"/>
                <w:b/>
                <w:bCs/>
                <w:i/>
                <w:iCs/>
                <w:sz w:val="20"/>
                <w:szCs w:val="20"/>
              </w:rPr>
              <w:t xml:space="preserve">En cas d’envoi en LR AR : </w:t>
            </w:r>
          </w:p>
          <w:p w14:paraId="39E04D20" w14:textId="77777777" w:rsidR="00FB600F" w:rsidRPr="00CA5D80" w:rsidRDefault="00FB600F" w:rsidP="00FB600F">
            <w:pPr>
              <w:pStyle w:val="Notedebasdepage"/>
              <w:spacing w:after="0" w:line="240" w:lineRule="auto"/>
              <w:rPr>
                <w:rFonts w:asciiTheme="minorHAnsi" w:hAnsiTheme="minorHAnsi" w:cstheme="minorHAnsi"/>
              </w:rPr>
            </w:pPr>
            <w:r w:rsidRPr="00CA5D80">
              <w:rPr>
                <w:rFonts w:asciiTheme="minorHAnsi" w:hAnsiTheme="minorHAnsi" w:cstheme="minorHAnsi"/>
              </w:rPr>
              <w:t>Coller dans ce cadre l'avis de réception postal, daté et signé par le titulaire</w:t>
            </w:r>
          </w:p>
          <w:p w14:paraId="6CFB9C37" w14:textId="77777777" w:rsidR="00FB600F" w:rsidRPr="00CA5D80" w:rsidRDefault="00FB600F" w:rsidP="00FB600F">
            <w:pPr>
              <w:pStyle w:val="Notedebasdepage"/>
              <w:spacing w:after="0" w:line="240" w:lineRule="auto"/>
              <w:rPr>
                <w:rFonts w:asciiTheme="minorHAnsi" w:hAnsiTheme="minorHAnsi" w:cstheme="minorHAnsi"/>
              </w:rPr>
            </w:pPr>
          </w:p>
          <w:p w14:paraId="0BA4D0C9" w14:textId="77777777" w:rsidR="00FB600F" w:rsidRPr="00CA5D80" w:rsidRDefault="00FB600F" w:rsidP="00FB600F">
            <w:pPr>
              <w:pStyle w:val="Notedebasdepage"/>
              <w:spacing w:after="0" w:line="240" w:lineRule="auto"/>
              <w:rPr>
                <w:rFonts w:asciiTheme="minorHAnsi" w:hAnsiTheme="minorHAnsi" w:cstheme="minorHAnsi"/>
              </w:rPr>
            </w:pPr>
          </w:p>
          <w:p w14:paraId="4CEA6A96" w14:textId="77777777" w:rsidR="00FB600F" w:rsidRPr="00CA5D80" w:rsidRDefault="00FB600F" w:rsidP="00FB600F">
            <w:pPr>
              <w:pStyle w:val="Notedebasdepage"/>
              <w:spacing w:after="0" w:line="240" w:lineRule="auto"/>
              <w:rPr>
                <w:rFonts w:asciiTheme="minorHAnsi" w:hAnsiTheme="minorHAnsi" w:cstheme="minorHAnsi"/>
              </w:rPr>
            </w:pPr>
          </w:p>
          <w:p w14:paraId="5807E5D7" w14:textId="77777777" w:rsidR="00FB600F" w:rsidRPr="00CA5D80" w:rsidRDefault="00FB600F" w:rsidP="00FB600F">
            <w:pPr>
              <w:pStyle w:val="Notedebasdepage"/>
              <w:spacing w:after="0" w:line="240" w:lineRule="auto"/>
              <w:rPr>
                <w:rFonts w:asciiTheme="minorHAnsi" w:hAnsiTheme="minorHAnsi" w:cstheme="minorHAnsi"/>
              </w:rPr>
            </w:pPr>
          </w:p>
          <w:p w14:paraId="420951C8" w14:textId="77777777" w:rsidR="00FB600F" w:rsidRPr="00CA5D80" w:rsidRDefault="00FB600F" w:rsidP="00FB600F">
            <w:pPr>
              <w:pStyle w:val="Notedebasdepage"/>
              <w:spacing w:after="0" w:line="240" w:lineRule="auto"/>
              <w:rPr>
                <w:rFonts w:asciiTheme="minorHAnsi" w:hAnsiTheme="minorHAnsi" w:cstheme="minorHAnsi"/>
              </w:rPr>
            </w:pPr>
          </w:p>
          <w:p w14:paraId="7A9335FA" w14:textId="77777777" w:rsidR="00FB600F" w:rsidRPr="00CA5D80" w:rsidRDefault="00FB600F" w:rsidP="00FB600F">
            <w:pPr>
              <w:pStyle w:val="Notedebasdepage"/>
              <w:spacing w:after="0" w:line="240" w:lineRule="auto"/>
              <w:rPr>
                <w:rFonts w:asciiTheme="minorHAnsi" w:hAnsiTheme="minorHAnsi" w:cstheme="minorHAnsi"/>
              </w:rPr>
            </w:pPr>
          </w:p>
          <w:p w14:paraId="7C8AAD3B" w14:textId="77777777" w:rsidR="00FB600F" w:rsidRPr="00CA5D80" w:rsidRDefault="00FB600F" w:rsidP="00FB600F">
            <w:pPr>
              <w:pStyle w:val="Notedebasdepage"/>
              <w:spacing w:after="0" w:line="240" w:lineRule="auto"/>
              <w:rPr>
                <w:rFonts w:asciiTheme="minorHAnsi" w:hAnsiTheme="minorHAnsi" w:cstheme="minorHAnsi"/>
              </w:rPr>
            </w:pPr>
          </w:p>
          <w:p w14:paraId="6F24A28C" w14:textId="77777777" w:rsidR="00FB600F" w:rsidRPr="00CA5D80" w:rsidRDefault="00FB600F" w:rsidP="00FB600F">
            <w:pPr>
              <w:pStyle w:val="Notedebasdepage"/>
              <w:spacing w:after="0" w:line="240" w:lineRule="auto"/>
              <w:rPr>
                <w:rFonts w:asciiTheme="minorHAnsi" w:hAnsiTheme="minorHAnsi" w:cstheme="minorHAnsi"/>
              </w:rPr>
            </w:pPr>
          </w:p>
          <w:p w14:paraId="6B7CC746" w14:textId="77777777" w:rsidR="00FB600F" w:rsidRPr="00CA5D80" w:rsidRDefault="00FB600F" w:rsidP="00FB600F">
            <w:pPr>
              <w:pStyle w:val="Notedebasdepage"/>
              <w:spacing w:after="0" w:line="240" w:lineRule="auto"/>
              <w:rPr>
                <w:rFonts w:asciiTheme="minorHAnsi" w:hAnsiTheme="minorHAnsi" w:cstheme="minorHAnsi"/>
              </w:rPr>
            </w:pPr>
          </w:p>
          <w:p w14:paraId="2CF5B05B" w14:textId="77777777" w:rsidR="00FB600F" w:rsidRPr="00CA5D80" w:rsidRDefault="00FB600F" w:rsidP="00FB600F">
            <w:pPr>
              <w:pStyle w:val="Notedebasdepage"/>
              <w:spacing w:after="0" w:line="240" w:lineRule="auto"/>
              <w:rPr>
                <w:rFonts w:asciiTheme="minorHAnsi" w:hAnsiTheme="minorHAnsi" w:cstheme="minorHAnsi"/>
              </w:rPr>
            </w:pPr>
          </w:p>
          <w:p w14:paraId="687B6A7F" w14:textId="77777777" w:rsidR="00FB600F" w:rsidRPr="00CA5D80" w:rsidRDefault="00FB600F" w:rsidP="00FB600F">
            <w:pPr>
              <w:pStyle w:val="Notedebasdepage"/>
              <w:spacing w:after="0" w:line="240" w:lineRule="auto"/>
              <w:rPr>
                <w:rFonts w:asciiTheme="minorHAnsi" w:hAnsiTheme="minorHAnsi" w:cstheme="minorHAnsi"/>
              </w:rPr>
            </w:pPr>
          </w:p>
          <w:p w14:paraId="61B1895D" w14:textId="77777777" w:rsidR="00FB600F" w:rsidRPr="00CA5D80" w:rsidRDefault="00FB600F" w:rsidP="00FB600F">
            <w:pPr>
              <w:pStyle w:val="Notedebasdepage"/>
              <w:spacing w:after="0" w:line="240" w:lineRule="auto"/>
              <w:rPr>
                <w:rFonts w:asciiTheme="minorHAnsi" w:hAnsiTheme="minorHAnsi" w:cstheme="minorHAnsi"/>
              </w:rPr>
            </w:pPr>
          </w:p>
          <w:p w14:paraId="72EF9EF5" w14:textId="77777777" w:rsidR="00FB600F" w:rsidRPr="00CA5D80" w:rsidRDefault="00FB600F" w:rsidP="00FB600F">
            <w:pPr>
              <w:pStyle w:val="Notedebasdepage"/>
              <w:spacing w:after="0" w:line="240" w:lineRule="auto"/>
              <w:rPr>
                <w:rFonts w:asciiTheme="minorHAnsi" w:hAnsiTheme="minorHAnsi" w:cstheme="minorHAnsi"/>
              </w:rPr>
            </w:pPr>
          </w:p>
          <w:p w14:paraId="6DB2059A" w14:textId="77777777" w:rsidR="00FB600F" w:rsidRPr="00CA5D80" w:rsidRDefault="00FB600F" w:rsidP="00FB600F">
            <w:pPr>
              <w:pStyle w:val="Notedebasdepage"/>
              <w:spacing w:after="0" w:line="240" w:lineRule="auto"/>
              <w:rPr>
                <w:rFonts w:asciiTheme="minorHAnsi" w:hAnsiTheme="minorHAnsi" w:cstheme="minorHAnsi"/>
              </w:rPr>
            </w:pPr>
          </w:p>
          <w:p w14:paraId="618DD4A9" w14:textId="77777777" w:rsidR="00FB600F" w:rsidRPr="00CA5D80" w:rsidRDefault="00FB600F" w:rsidP="00FB600F">
            <w:pPr>
              <w:pStyle w:val="Notedebasdepage"/>
              <w:spacing w:after="0" w:line="240" w:lineRule="auto"/>
              <w:rPr>
                <w:rFonts w:asciiTheme="minorHAnsi" w:hAnsiTheme="minorHAnsi" w:cstheme="minorHAnsi"/>
              </w:rPr>
            </w:pPr>
          </w:p>
          <w:p w14:paraId="19245101" w14:textId="77777777" w:rsidR="00FB600F" w:rsidRPr="00CA5D80" w:rsidRDefault="00FB600F" w:rsidP="00FB600F">
            <w:pPr>
              <w:pStyle w:val="Notedebasdepage"/>
              <w:spacing w:after="0" w:line="240" w:lineRule="auto"/>
              <w:rPr>
                <w:rFonts w:asciiTheme="minorHAnsi" w:hAnsiTheme="minorHAnsi" w:cstheme="minorHAnsi"/>
              </w:rPr>
            </w:pPr>
          </w:p>
          <w:p w14:paraId="214465A3" w14:textId="77777777" w:rsidR="00FB600F" w:rsidRPr="00CA5D80" w:rsidRDefault="00FB600F" w:rsidP="00FB600F">
            <w:pPr>
              <w:pStyle w:val="Notedebasdepage"/>
              <w:spacing w:after="0" w:line="240" w:lineRule="auto"/>
              <w:rPr>
                <w:rFonts w:asciiTheme="minorHAnsi" w:hAnsiTheme="minorHAnsi" w:cstheme="minorHAnsi"/>
              </w:rPr>
            </w:pPr>
          </w:p>
          <w:p w14:paraId="57FBE2A0" w14:textId="77777777" w:rsidR="00FB600F" w:rsidRPr="00CA5D80" w:rsidRDefault="00FB600F" w:rsidP="00FB600F">
            <w:pPr>
              <w:pStyle w:val="Notedebasdepage"/>
              <w:spacing w:after="0" w:line="240" w:lineRule="auto"/>
              <w:rPr>
                <w:rFonts w:asciiTheme="minorHAnsi" w:hAnsiTheme="minorHAnsi" w:cstheme="minorHAnsi"/>
              </w:rPr>
            </w:pPr>
          </w:p>
        </w:tc>
      </w:tr>
    </w:tbl>
    <w:p w14:paraId="16945924" w14:textId="77777777" w:rsidR="00875874" w:rsidRDefault="00875874" w:rsidP="00170D7A">
      <w:pPr>
        <w:pStyle w:val="Titre"/>
      </w:pPr>
    </w:p>
    <w:p w14:paraId="542C69F5" w14:textId="77777777" w:rsidR="00B655D3" w:rsidRDefault="00B655D3" w:rsidP="00170D7A">
      <w:pPr>
        <w:pStyle w:val="Titre"/>
      </w:pPr>
    </w:p>
    <w:p w14:paraId="46E9B877" w14:textId="77777777" w:rsidR="00B655D3" w:rsidRDefault="00B655D3" w:rsidP="00170D7A">
      <w:pPr>
        <w:pStyle w:val="Titre"/>
      </w:pPr>
    </w:p>
    <w:p w14:paraId="0F568C9E" w14:textId="77777777" w:rsidR="008759DB" w:rsidRPr="008759DB" w:rsidRDefault="008759DB" w:rsidP="008759DB"/>
    <w:p w14:paraId="065D45A5" w14:textId="77777777" w:rsidR="00B655D3" w:rsidRPr="008759DB" w:rsidRDefault="00B655D3" w:rsidP="00170D7A">
      <w:pPr>
        <w:pStyle w:val="Titre"/>
        <w:rPr>
          <w:sz w:val="20"/>
          <w:szCs w:val="20"/>
        </w:rPr>
      </w:pPr>
    </w:p>
    <w:p w14:paraId="43457FEA" w14:textId="77777777" w:rsidR="00B655D3" w:rsidRPr="008759DB" w:rsidRDefault="00B655D3" w:rsidP="00170D7A">
      <w:pPr>
        <w:pStyle w:val="Titre"/>
        <w:rPr>
          <w:sz w:val="20"/>
          <w:szCs w:val="20"/>
        </w:rPr>
      </w:pPr>
    </w:p>
    <w:p w14:paraId="5C491DF4" w14:textId="77777777" w:rsidR="00A24536" w:rsidRDefault="00A24536">
      <w:pPr>
        <w:spacing w:after="160" w:line="259" w:lineRule="auto"/>
        <w:jc w:val="left"/>
        <w:rPr>
          <w:rFonts w:asciiTheme="majorHAnsi" w:eastAsiaTheme="majorEastAsia" w:hAnsiTheme="majorHAnsi" w:cstheme="majorBidi"/>
          <w:spacing w:val="-10"/>
          <w:kern w:val="28"/>
          <w:sz w:val="56"/>
          <w:szCs w:val="56"/>
        </w:rPr>
      </w:pPr>
      <w:r>
        <w:rPr>
          <w:rFonts w:asciiTheme="majorHAnsi" w:eastAsiaTheme="majorEastAsia" w:hAnsiTheme="majorHAnsi" w:cstheme="majorBidi"/>
          <w:spacing w:val="-10"/>
          <w:kern w:val="28"/>
          <w:sz w:val="56"/>
          <w:szCs w:val="56"/>
        </w:rPr>
        <w:br w:type="page"/>
      </w:r>
    </w:p>
    <w:p w14:paraId="7C0F13B2" w14:textId="77777777" w:rsidR="00B655D3" w:rsidRPr="00B655D3" w:rsidRDefault="00A24536" w:rsidP="00A24536">
      <w:pPr>
        <w:pStyle w:val="Titre"/>
      </w:pPr>
      <w:r>
        <w:lastRenderedPageBreak/>
        <w:t>Expression des besoins en matière de Système d’information pédagogique</w:t>
      </w:r>
    </w:p>
    <w:p w14:paraId="69738FBE" w14:textId="77777777" w:rsidR="00B655D3" w:rsidRPr="00B655D3" w:rsidRDefault="00B655D3" w:rsidP="00B655D3">
      <w:pPr>
        <w:spacing w:after="0" w:line="259" w:lineRule="auto"/>
        <w:jc w:val="left"/>
      </w:pPr>
    </w:p>
    <w:p w14:paraId="115E6470" w14:textId="77777777" w:rsidR="00B655D3" w:rsidRPr="00B655D3" w:rsidRDefault="00B655D3" w:rsidP="00B655D3">
      <w:pPr>
        <w:keepNext/>
        <w:keepLines/>
        <w:spacing w:before="240" w:after="0" w:line="259" w:lineRule="auto"/>
        <w:jc w:val="left"/>
        <w:outlineLvl w:val="0"/>
        <w:rPr>
          <w:rFonts w:asciiTheme="majorHAnsi" w:eastAsiaTheme="majorEastAsia" w:hAnsiTheme="majorHAnsi" w:cstheme="majorBidi"/>
          <w:color w:val="2E74B5" w:themeColor="accent1" w:themeShade="BF"/>
          <w:sz w:val="32"/>
          <w:szCs w:val="32"/>
        </w:rPr>
      </w:pPr>
      <w:r w:rsidRPr="00B655D3">
        <w:rPr>
          <w:rFonts w:asciiTheme="majorHAnsi" w:eastAsiaTheme="majorEastAsia" w:hAnsiTheme="majorHAnsi" w:cstheme="majorBidi"/>
          <w:color w:val="2E74B5" w:themeColor="accent1" w:themeShade="BF"/>
          <w:sz w:val="32"/>
          <w:szCs w:val="32"/>
        </w:rPr>
        <w:t>Présentation générale de la consultation</w:t>
      </w:r>
    </w:p>
    <w:p w14:paraId="6D3FCC31" w14:textId="77777777" w:rsidR="00B655D3" w:rsidRPr="00B655D3" w:rsidRDefault="00B655D3" w:rsidP="00B655D3">
      <w:pPr>
        <w:spacing w:after="0" w:line="259" w:lineRule="auto"/>
        <w:jc w:val="left"/>
        <w:rPr>
          <w:color w:val="000000"/>
        </w:rPr>
      </w:pPr>
      <w:r w:rsidRPr="00B655D3">
        <w:rPr>
          <w:lang w:eastAsia="fr-FR"/>
        </w:rPr>
        <w:t>Depuis près de 60 ans, l’</w:t>
      </w:r>
      <w:r w:rsidRPr="00B655D3">
        <w:rPr>
          <w:b/>
          <w:bCs/>
          <w:lang w:eastAsia="fr-FR"/>
        </w:rPr>
        <w:t>Ecole des Ingénieurs de la Ville de Paris</w:t>
      </w:r>
      <w:r w:rsidRPr="00B655D3">
        <w:rPr>
          <w:lang w:eastAsia="fr-FR"/>
        </w:rPr>
        <w:t xml:space="preserve"> (EIVP) forme les professionnels qui aménagent et gèrent l’</w:t>
      </w:r>
      <w:r w:rsidRPr="00B655D3">
        <w:rPr>
          <w:b/>
          <w:bCs/>
          <w:lang w:eastAsia="fr-FR"/>
        </w:rPr>
        <w:t>une des villes les plus attractives et les mieux dotés en services du monde</w:t>
      </w:r>
      <w:r w:rsidRPr="00B655D3">
        <w:rPr>
          <w:color w:val="1F497D"/>
          <w:lang w:eastAsia="fr-FR"/>
        </w:rPr>
        <w:t xml:space="preserve">, </w:t>
      </w:r>
      <w:r w:rsidRPr="00B655D3">
        <w:rPr>
          <w:b/>
          <w:bCs/>
          <w:lang w:eastAsia="fr-FR"/>
        </w:rPr>
        <w:t>Paris</w:t>
      </w:r>
      <w:r w:rsidRPr="00B655D3">
        <w:rPr>
          <w:lang w:eastAsia="fr-FR"/>
        </w:rPr>
        <w:t>. Un nombre croissant de ses anciens élèves contribuent à faciliter la vie des citadins dans les plus grandes métropoles du monde auprès des</w:t>
      </w:r>
      <w:r w:rsidRPr="00B655D3">
        <w:rPr>
          <w:b/>
          <w:bCs/>
          <w:lang w:eastAsia="fr-FR"/>
        </w:rPr>
        <w:t xml:space="preserve"> maîtres d’ouvrage publics</w:t>
      </w:r>
      <w:r w:rsidRPr="00B655D3">
        <w:rPr>
          <w:lang w:eastAsia="fr-FR"/>
        </w:rPr>
        <w:t xml:space="preserve"> ou au sein des </w:t>
      </w:r>
      <w:r w:rsidRPr="00B655D3">
        <w:rPr>
          <w:b/>
          <w:bCs/>
          <w:lang w:eastAsia="fr-FR"/>
        </w:rPr>
        <w:t>entreprises leaders des services urbains</w:t>
      </w:r>
      <w:r w:rsidRPr="00B655D3">
        <w:rPr>
          <w:lang w:eastAsia="fr-FR"/>
        </w:rPr>
        <w:t xml:space="preserve">. </w:t>
      </w:r>
      <w:r w:rsidRPr="00B655D3">
        <w:rPr>
          <w:color w:val="000000"/>
        </w:rPr>
        <w:t xml:space="preserve">L’EIVP est l’unique établissement habilité par la CTI à délivrer le </w:t>
      </w:r>
      <w:r w:rsidRPr="00B655D3">
        <w:rPr>
          <w:b/>
          <w:bCs/>
          <w:color w:val="000000"/>
        </w:rPr>
        <w:t>titre d’ingénieur diplômé en génie urbain</w:t>
      </w:r>
      <w:r w:rsidRPr="00B655D3">
        <w:rPr>
          <w:color w:val="000000"/>
        </w:rPr>
        <w:t xml:space="preserve">. </w:t>
      </w:r>
    </w:p>
    <w:p w14:paraId="438953C9" w14:textId="77777777" w:rsidR="00B655D3" w:rsidRPr="00B655D3" w:rsidRDefault="00B655D3" w:rsidP="00B655D3">
      <w:pPr>
        <w:spacing w:after="0" w:line="259" w:lineRule="auto"/>
        <w:jc w:val="left"/>
        <w:rPr>
          <w:lang w:eastAsia="fr-FR"/>
        </w:rPr>
      </w:pPr>
    </w:p>
    <w:p w14:paraId="066013B9" w14:textId="77777777" w:rsidR="00B655D3" w:rsidRPr="00B655D3" w:rsidRDefault="00B655D3" w:rsidP="00B655D3">
      <w:pPr>
        <w:spacing w:after="0" w:line="259" w:lineRule="auto"/>
        <w:jc w:val="left"/>
        <w:rPr>
          <w:color w:val="000000"/>
        </w:rPr>
      </w:pPr>
      <w:r w:rsidRPr="00B655D3">
        <w:rPr>
          <w:color w:val="000000"/>
        </w:rPr>
        <w:t>Les données clés :</w:t>
      </w:r>
    </w:p>
    <w:p w14:paraId="2EE1618C" w14:textId="77777777" w:rsidR="00B655D3" w:rsidRPr="00B655D3" w:rsidRDefault="00B655D3" w:rsidP="00B655D3">
      <w:pPr>
        <w:spacing w:after="0" w:line="259" w:lineRule="auto"/>
        <w:jc w:val="left"/>
        <w:rPr>
          <w:color w:val="000000"/>
        </w:rPr>
      </w:pPr>
      <w:r w:rsidRPr="00B655D3">
        <w:rPr>
          <w:color w:val="000000"/>
        </w:rPr>
        <w:t>Plus de 500 élèves (110 élèves -ingénieurs diplômés chaque année)</w:t>
      </w:r>
    </w:p>
    <w:p w14:paraId="1767FA53" w14:textId="77777777" w:rsidR="00B655D3" w:rsidRPr="00B655D3" w:rsidRDefault="00B655D3" w:rsidP="00B655D3">
      <w:pPr>
        <w:spacing w:after="0" w:line="259" w:lineRule="auto"/>
        <w:jc w:val="left"/>
        <w:rPr>
          <w:color w:val="000000"/>
        </w:rPr>
      </w:pPr>
      <w:r w:rsidRPr="00B655D3">
        <w:rPr>
          <w:color w:val="000000"/>
        </w:rPr>
        <w:t xml:space="preserve">Un réseau de 2 700 </w:t>
      </w:r>
      <w:proofErr w:type="spellStart"/>
      <w:r w:rsidRPr="00B655D3">
        <w:rPr>
          <w:i/>
          <w:iCs/>
          <w:color w:val="000000"/>
        </w:rPr>
        <w:t>alumni</w:t>
      </w:r>
      <w:proofErr w:type="spellEnd"/>
    </w:p>
    <w:p w14:paraId="0AFAFA0D" w14:textId="77777777" w:rsidR="00B655D3" w:rsidRPr="00B655D3" w:rsidRDefault="00B655D3" w:rsidP="00B655D3">
      <w:pPr>
        <w:spacing w:after="0" w:line="259" w:lineRule="auto"/>
        <w:jc w:val="left"/>
        <w:rPr>
          <w:color w:val="000000"/>
        </w:rPr>
      </w:pPr>
      <w:r w:rsidRPr="00B655D3">
        <w:rPr>
          <w:color w:val="000000"/>
        </w:rPr>
        <w:t>Formations de bac+2 à bac+8 :</w:t>
      </w:r>
    </w:p>
    <w:p w14:paraId="59578B87" w14:textId="77777777" w:rsidR="00B655D3" w:rsidRPr="00B655D3" w:rsidRDefault="00B655D3" w:rsidP="00B655D3">
      <w:pPr>
        <w:numPr>
          <w:ilvl w:val="0"/>
          <w:numId w:val="22"/>
        </w:numPr>
        <w:spacing w:after="0" w:line="259" w:lineRule="auto"/>
        <w:contextualSpacing/>
        <w:jc w:val="left"/>
        <w:rPr>
          <w:color w:val="000000"/>
        </w:rPr>
      </w:pPr>
      <w:r w:rsidRPr="00B655D3">
        <w:rPr>
          <w:color w:val="000000"/>
        </w:rPr>
        <w:t>Ingénieur en Génie Urbain ;</w:t>
      </w:r>
    </w:p>
    <w:p w14:paraId="0E90ACD6" w14:textId="77777777" w:rsidR="00B655D3" w:rsidRPr="00B655D3" w:rsidRDefault="00B655D3" w:rsidP="00B655D3">
      <w:pPr>
        <w:numPr>
          <w:ilvl w:val="0"/>
          <w:numId w:val="22"/>
        </w:numPr>
        <w:spacing w:after="0" w:line="259" w:lineRule="auto"/>
        <w:contextualSpacing/>
        <w:jc w:val="left"/>
        <w:rPr>
          <w:color w:val="000000"/>
        </w:rPr>
      </w:pPr>
      <w:r w:rsidRPr="00B655D3">
        <w:rPr>
          <w:color w:val="000000"/>
        </w:rPr>
        <w:t>Bi-cursus Ingénieur/Architecte avec l’ENSA Paris-la-Villette ;</w:t>
      </w:r>
    </w:p>
    <w:p w14:paraId="5F434BB5" w14:textId="77777777" w:rsidR="00B655D3" w:rsidRPr="00B655D3" w:rsidRDefault="00B655D3" w:rsidP="00B655D3">
      <w:pPr>
        <w:numPr>
          <w:ilvl w:val="0"/>
          <w:numId w:val="22"/>
        </w:numPr>
        <w:spacing w:after="0" w:line="259" w:lineRule="auto"/>
        <w:contextualSpacing/>
        <w:jc w:val="left"/>
        <w:rPr>
          <w:color w:val="000000"/>
        </w:rPr>
      </w:pPr>
      <w:r w:rsidRPr="00B655D3">
        <w:rPr>
          <w:color w:val="000000"/>
        </w:rPr>
        <w:t>Licence professionnelle Assistant à chef de projet en aménagement de l’espace (L3) avec l’UPEM, ENSA VT (Marne-la-Vallée) et Paris Belleville ;</w:t>
      </w:r>
    </w:p>
    <w:p w14:paraId="33BC40E9" w14:textId="77777777" w:rsidR="00B655D3" w:rsidRPr="00B655D3" w:rsidRDefault="00B655D3" w:rsidP="00B655D3">
      <w:pPr>
        <w:numPr>
          <w:ilvl w:val="0"/>
          <w:numId w:val="22"/>
        </w:numPr>
        <w:spacing w:after="0" w:line="259" w:lineRule="auto"/>
        <w:contextualSpacing/>
        <w:jc w:val="left"/>
        <w:rPr>
          <w:color w:val="000000"/>
        </w:rPr>
      </w:pPr>
      <w:r w:rsidRPr="00B655D3">
        <w:rPr>
          <w:color w:val="000000"/>
        </w:rPr>
        <w:t>Diplôme niveau L2 Assistant en Architecture (EPSAA) ;</w:t>
      </w:r>
    </w:p>
    <w:p w14:paraId="58130289" w14:textId="77777777" w:rsidR="00B655D3" w:rsidRPr="00B655D3" w:rsidRDefault="00B655D3" w:rsidP="00B655D3">
      <w:pPr>
        <w:numPr>
          <w:ilvl w:val="0"/>
          <w:numId w:val="22"/>
        </w:numPr>
        <w:spacing w:after="0" w:line="259" w:lineRule="auto"/>
        <w:contextualSpacing/>
        <w:jc w:val="left"/>
        <w:rPr>
          <w:color w:val="000000"/>
        </w:rPr>
      </w:pPr>
      <w:r w:rsidRPr="00B655D3">
        <w:rPr>
          <w:color w:val="000000"/>
        </w:rPr>
        <w:t xml:space="preserve">2 Mastères Spécialisés : </w:t>
      </w:r>
      <w:proofErr w:type="spellStart"/>
      <w:r w:rsidRPr="00B655D3">
        <w:rPr>
          <w:color w:val="000000"/>
        </w:rPr>
        <w:t>Urbantic</w:t>
      </w:r>
      <w:proofErr w:type="spellEnd"/>
      <w:r w:rsidRPr="00B655D3">
        <w:rPr>
          <w:color w:val="000000"/>
        </w:rPr>
        <w:t xml:space="preserve"> (numérique dans la ville) et </w:t>
      </w:r>
      <w:proofErr w:type="spellStart"/>
      <w:r w:rsidRPr="00B655D3">
        <w:rPr>
          <w:color w:val="000000"/>
        </w:rPr>
        <w:t>Urbeausep</w:t>
      </w:r>
      <w:proofErr w:type="spellEnd"/>
      <w:r w:rsidRPr="00B655D3">
        <w:rPr>
          <w:color w:val="000000"/>
        </w:rPr>
        <w:t xml:space="preserve"> (gestion des eaux usées et pluviales), </w:t>
      </w:r>
      <w:proofErr w:type="spellStart"/>
      <w:r w:rsidRPr="00B655D3">
        <w:rPr>
          <w:color w:val="000000"/>
        </w:rPr>
        <w:t>co</w:t>
      </w:r>
      <w:proofErr w:type="spellEnd"/>
      <w:r w:rsidRPr="00B655D3">
        <w:rPr>
          <w:color w:val="000000"/>
        </w:rPr>
        <w:t>-accrédités avec l’Ecole des Ponts ;</w:t>
      </w:r>
    </w:p>
    <w:p w14:paraId="6C551E14" w14:textId="77777777" w:rsidR="00B655D3" w:rsidRPr="00B655D3" w:rsidRDefault="00B655D3" w:rsidP="00B655D3">
      <w:pPr>
        <w:numPr>
          <w:ilvl w:val="0"/>
          <w:numId w:val="22"/>
        </w:numPr>
        <w:spacing w:after="0" w:line="259" w:lineRule="auto"/>
        <w:contextualSpacing/>
        <w:jc w:val="left"/>
        <w:rPr>
          <w:color w:val="000000"/>
        </w:rPr>
      </w:pPr>
      <w:r w:rsidRPr="00B655D3">
        <w:rPr>
          <w:color w:val="000000"/>
        </w:rPr>
        <w:t>Diplôme niveau master D-PRAUG : programmation architecturale et urbaine</w:t>
      </w:r>
    </w:p>
    <w:p w14:paraId="186FDD14" w14:textId="77777777" w:rsidR="00B655D3" w:rsidRPr="00B655D3" w:rsidRDefault="00B655D3" w:rsidP="00B655D3">
      <w:pPr>
        <w:numPr>
          <w:ilvl w:val="0"/>
          <w:numId w:val="22"/>
        </w:numPr>
        <w:spacing w:after="0" w:line="259" w:lineRule="auto"/>
        <w:contextualSpacing/>
        <w:jc w:val="left"/>
        <w:rPr>
          <w:color w:val="000000"/>
        </w:rPr>
      </w:pPr>
      <w:r w:rsidRPr="00B655D3">
        <w:rPr>
          <w:color w:val="000000"/>
        </w:rPr>
        <w:t>Diplôme d’Ingénieur par la VAE ;</w:t>
      </w:r>
    </w:p>
    <w:p w14:paraId="16810CD4" w14:textId="77777777" w:rsidR="00B655D3" w:rsidRPr="00B655D3" w:rsidRDefault="00B655D3" w:rsidP="00B655D3">
      <w:pPr>
        <w:spacing w:after="0" w:line="259" w:lineRule="auto"/>
        <w:jc w:val="left"/>
        <w:rPr>
          <w:color w:val="000000"/>
        </w:rPr>
      </w:pPr>
    </w:p>
    <w:p w14:paraId="6FD5DC35" w14:textId="77777777" w:rsidR="00B655D3" w:rsidRPr="00B655D3" w:rsidRDefault="00B655D3" w:rsidP="00B655D3">
      <w:pPr>
        <w:spacing w:after="0" w:line="259" w:lineRule="auto"/>
        <w:jc w:val="left"/>
        <w:rPr>
          <w:color w:val="000000"/>
        </w:rPr>
      </w:pPr>
      <w:r w:rsidRPr="00B655D3">
        <w:rPr>
          <w:color w:val="000000"/>
        </w:rPr>
        <w:t xml:space="preserve">Recherche et expérimentation sur la ville : </w:t>
      </w:r>
    </w:p>
    <w:p w14:paraId="7A6DCA1F" w14:textId="77777777" w:rsidR="00B655D3" w:rsidRPr="00B655D3" w:rsidRDefault="00B655D3" w:rsidP="00B655D3">
      <w:pPr>
        <w:spacing w:after="0" w:line="259" w:lineRule="auto"/>
        <w:jc w:val="left"/>
      </w:pPr>
      <w:r w:rsidRPr="00B655D3">
        <w:t>L’équipe d’enseignants-chercheurs permanents de l’EIVP collabore aux réflexions menées par la Ville de Paris sur des sujets structurants (initiative 100RC, Plan climat énergie territorial, maquette numérique 3</w:t>
      </w:r>
      <w:proofErr w:type="gramStart"/>
      <w:r w:rsidRPr="00B655D3">
        <w:t>D,…</w:t>
      </w:r>
      <w:proofErr w:type="gramEnd"/>
      <w:r w:rsidRPr="00B655D3">
        <w:t xml:space="preserve">). Elle est aussi impliquée dans des contrats de recherche financés principalement par l’Union européenne (programmes H2020 et </w:t>
      </w:r>
      <w:proofErr w:type="spellStart"/>
      <w:r w:rsidRPr="00B655D3">
        <w:t>Interreg</w:t>
      </w:r>
      <w:proofErr w:type="spellEnd"/>
      <w:r w:rsidRPr="00B655D3">
        <w:t xml:space="preserve">), l’ANR et l’ADEME. </w:t>
      </w:r>
    </w:p>
    <w:p w14:paraId="60F0049D" w14:textId="77777777" w:rsidR="00B655D3" w:rsidRPr="00B655D3" w:rsidRDefault="00B655D3" w:rsidP="00B655D3">
      <w:pPr>
        <w:spacing w:after="0" w:line="259" w:lineRule="auto"/>
        <w:jc w:val="left"/>
      </w:pPr>
      <w:r w:rsidRPr="00B655D3">
        <w:t xml:space="preserve">L’EIVP est </w:t>
      </w:r>
      <w:proofErr w:type="spellStart"/>
      <w:r w:rsidRPr="00B655D3">
        <w:t>co-tutelle</w:t>
      </w:r>
      <w:proofErr w:type="spellEnd"/>
      <w:r w:rsidRPr="00B655D3">
        <w:t xml:space="preserve"> de l’unité de recherche </w:t>
      </w:r>
      <w:proofErr w:type="spellStart"/>
      <w:r w:rsidRPr="00B655D3">
        <w:t>Lab’Urba</w:t>
      </w:r>
      <w:proofErr w:type="spellEnd"/>
      <w:r w:rsidRPr="00B655D3">
        <w:t>. Les principales thématiques de recherche et d’expérimentation : Aménagement et objets urbains complexes, Energie et climat en ville, Résilience urbaine, Systèmes urbains numériques.</w:t>
      </w:r>
    </w:p>
    <w:p w14:paraId="72EDF6E4" w14:textId="77777777" w:rsidR="00B655D3" w:rsidRPr="00B655D3" w:rsidRDefault="00B655D3" w:rsidP="00B655D3">
      <w:pPr>
        <w:spacing w:after="0" w:line="259" w:lineRule="auto"/>
        <w:jc w:val="left"/>
      </w:pPr>
    </w:p>
    <w:p w14:paraId="2E256C56" w14:textId="77777777" w:rsidR="00B655D3" w:rsidRPr="00B655D3" w:rsidRDefault="00B655D3" w:rsidP="00B655D3">
      <w:pPr>
        <w:spacing w:after="0" w:line="259" w:lineRule="auto"/>
        <w:jc w:val="left"/>
        <w:rPr>
          <w:color w:val="000000"/>
        </w:rPr>
      </w:pPr>
      <w:r w:rsidRPr="00B655D3">
        <w:rPr>
          <w:color w:val="000000"/>
        </w:rPr>
        <w:t xml:space="preserve">L’EIVP, située dans le 19ème arrondissement de Paris, est associée à l’Ecole des Ponts </w:t>
      </w:r>
      <w:proofErr w:type="spellStart"/>
      <w:r w:rsidRPr="00B655D3">
        <w:rPr>
          <w:color w:val="000000"/>
        </w:rPr>
        <w:t>ParisTech</w:t>
      </w:r>
      <w:proofErr w:type="spellEnd"/>
      <w:r w:rsidRPr="00B655D3">
        <w:rPr>
          <w:color w:val="000000"/>
        </w:rPr>
        <w:t xml:space="preserve"> ainsi qu’à la </w:t>
      </w:r>
      <w:proofErr w:type="spellStart"/>
      <w:r w:rsidRPr="00B655D3">
        <w:rPr>
          <w:color w:val="000000"/>
        </w:rPr>
        <w:t>ComUE</w:t>
      </w:r>
      <w:proofErr w:type="spellEnd"/>
      <w:r w:rsidRPr="00B655D3">
        <w:rPr>
          <w:color w:val="000000"/>
        </w:rPr>
        <w:t xml:space="preserve"> Université Paris-Est. Au plan international, l’Ecole a conclu plus 40 accords de coopération et de double-diplôme, et a participé à la création de formations à l’international : déclinaison du Mastère </w:t>
      </w:r>
      <w:proofErr w:type="spellStart"/>
      <w:r w:rsidRPr="00B655D3">
        <w:rPr>
          <w:color w:val="000000"/>
        </w:rPr>
        <w:t>Urbantic</w:t>
      </w:r>
      <w:proofErr w:type="spellEnd"/>
      <w:r w:rsidRPr="00B655D3">
        <w:rPr>
          <w:color w:val="000000"/>
        </w:rPr>
        <w:t xml:space="preserve"> pour l’Espagne et projet d’une école de formation d’experts de la gestion de la ville dans le cadre de la coopération franco-algérienne. </w:t>
      </w:r>
    </w:p>
    <w:p w14:paraId="6CB9DB1C" w14:textId="77777777" w:rsidR="00B655D3" w:rsidRPr="00B655D3" w:rsidRDefault="00B655D3" w:rsidP="00B655D3">
      <w:pPr>
        <w:spacing w:after="0" w:line="259" w:lineRule="auto"/>
        <w:jc w:val="left"/>
        <w:rPr>
          <w:color w:val="000000"/>
        </w:rPr>
      </w:pPr>
    </w:p>
    <w:p w14:paraId="3117A008" w14:textId="77777777" w:rsidR="00B655D3" w:rsidRPr="00B655D3" w:rsidRDefault="00B655D3" w:rsidP="00B655D3">
      <w:pPr>
        <w:spacing w:after="0" w:line="259" w:lineRule="auto"/>
        <w:jc w:val="left"/>
        <w:rPr>
          <w:color w:val="000000"/>
        </w:rPr>
      </w:pPr>
      <w:r w:rsidRPr="00B655D3">
        <w:rPr>
          <w:color w:val="000000"/>
        </w:rPr>
        <w:t>Sous statut de régie administrative autonome, établissement public local d’enseignement supérieur, depuis le 1</w:t>
      </w:r>
      <w:r w:rsidRPr="00B655D3">
        <w:rPr>
          <w:color w:val="000000"/>
          <w:vertAlign w:val="superscript"/>
        </w:rPr>
        <w:t>er</w:t>
      </w:r>
      <w:r w:rsidRPr="00B655D3">
        <w:rPr>
          <w:color w:val="000000"/>
        </w:rPr>
        <w:t xml:space="preserve"> janvier 2006, l’EIVP est placée sous la tutelle de la Ville de Paris.</w:t>
      </w:r>
    </w:p>
    <w:p w14:paraId="72632B3E" w14:textId="77777777" w:rsidR="00B655D3" w:rsidRPr="00B655D3" w:rsidRDefault="00B655D3" w:rsidP="00B655D3">
      <w:pPr>
        <w:spacing w:after="0" w:line="259" w:lineRule="auto"/>
        <w:jc w:val="left"/>
      </w:pPr>
    </w:p>
    <w:p w14:paraId="617EEFA5" w14:textId="77777777" w:rsidR="00B655D3" w:rsidRPr="00B655D3" w:rsidRDefault="00B655D3" w:rsidP="00B655D3">
      <w:pPr>
        <w:spacing w:after="0" w:line="259" w:lineRule="auto"/>
        <w:jc w:val="left"/>
      </w:pPr>
    </w:p>
    <w:p w14:paraId="5DBC6C2C" w14:textId="77777777" w:rsidR="00B655D3" w:rsidRPr="00B655D3" w:rsidRDefault="00B655D3" w:rsidP="00B655D3">
      <w:pPr>
        <w:spacing w:after="0" w:line="259" w:lineRule="auto"/>
        <w:jc w:val="left"/>
      </w:pPr>
      <w:r w:rsidRPr="00B655D3">
        <w:lastRenderedPageBreak/>
        <w:t>L’école souhaite aujourd’hui se doter d’un système de gestion de la scolarité permettant de gérer efficacement l’emploi du temps de ses différents cursus, avec affectation des salles, des cours, et des enseignants.</w:t>
      </w:r>
    </w:p>
    <w:p w14:paraId="208ECF05" w14:textId="77777777" w:rsidR="00B655D3" w:rsidRPr="00B655D3" w:rsidRDefault="00B655D3" w:rsidP="00B655D3">
      <w:pPr>
        <w:spacing w:after="0" w:line="259" w:lineRule="auto"/>
        <w:jc w:val="left"/>
      </w:pPr>
    </w:p>
    <w:p w14:paraId="21A8B009" w14:textId="77777777" w:rsidR="00B655D3" w:rsidRPr="00B655D3" w:rsidRDefault="00B655D3" w:rsidP="00B655D3">
      <w:pPr>
        <w:spacing w:after="0" w:line="259" w:lineRule="auto"/>
        <w:jc w:val="left"/>
      </w:pPr>
      <w:r w:rsidRPr="00B655D3">
        <w:t>Le SI de la scolarité devra également gérer l’activité des étudiants (absences, notation, …) et des enseignants (nombre d’heures de cours, service fait…)</w:t>
      </w:r>
    </w:p>
    <w:p w14:paraId="5F760C1B" w14:textId="77777777" w:rsidR="00B655D3" w:rsidRPr="00B655D3" w:rsidRDefault="00B655D3" w:rsidP="00B655D3">
      <w:pPr>
        <w:spacing w:after="0" w:line="259" w:lineRule="auto"/>
        <w:jc w:val="left"/>
      </w:pPr>
    </w:p>
    <w:p w14:paraId="4EBB428C" w14:textId="77777777" w:rsidR="00B655D3" w:rsidRPr="00B655D3" w:rsidRDefault="00B655D3" w:rsidP="00B655D3">
      <w:pPr>
        <w:keepNext/>
        <w:keepLines/>
        <w:spacing w:before="240" w:after="0" w:line="259" w:lineRule="auto"/>
        <w:jc w:val="left"/>
        <w:outlineLvl w:val="0"/>
        <w:rPr>
          <w:rFonts w:asciiTheme="majorHAnsi" w:eastAsiaTheme="majorEastAsia" w:hAnsiTheme="majorHAnsi" w:cstheme="majorBidi"/>
          <w:color w:val="2E74B5" w:themeColor="accent1" w:themeShade="BF"/>
          <w:sz w:val="32"/>
          <w:szCs w:val="32"/>
        </w:rPr>
      </w:pPr>
      <w:r w:rsidRPr="00B655D3">
        <w:rPr>
          <w:rFonts w:asciiTheme="majorHAnsi" w:eastAsiaTheme="majorEastAsia" w:hAnsiTheme="majorHAnsi" w:cstheme="majorBidi"/>
          <w:color w:val="2E74B5" w:themeColor="accent1" w:themeShade="BF"/>
          <w:sz w:val="32"/>
          <w:szCs w:val="32"/>
        </w:rPr>
        <w:t>Ergonomie générale de la solution</w:t>
      </w:r>
    </w:p>
    <w:p w14:paraId="00F4CD6E" w14:textId="77777777" w:rsidR="00B655D3" w:rsidRPr="00B655D3" w:rsidRDefault="00B655D3" w:rsidP="00B655D3">
      <w:pPr>
        <w:spacing w:after="0" w:line="259" w:lineRule="auto"/>
        <w:jc w:val="left"/>
      </w:pPr>
      <w:r w:rsidRPr="00B655D3">
        <w:t xml:space="preserve">La solution retenue devra proposer une ergonomie moderne, adaptée aux postes de travail de l’EIVP : </w:t>
      </w:r>
    </w:p>
    <w:p w14:paraId="4A799CE6" w14:textId="77777777" w:rsidR="00B655D3" w:rsidRPr="00B655D3" w:rsidRDefault="00B655D3" w:rsidP="00B655D3">
      <w:pPr>
        <w:numPr>
          <w:ilvl w:val="0"/>
          <w:numId w:val="22"/>
        </w:numPr>
        <w:spacing w:after="0" w:line="259" w:lineRule="auto"/>
        <w:contextualSpacing/>
        <w:jc w:val="left"/>
      </w:pPr>
      <w:r w:rsidRPr="00B655D3">
        <w:t>Utilisable sur un navigateur internet</w:t>
      </w:r>
    </w:p>
    <w:p w14:paraId="3684F647" w14:textId="77777777" w:rsidR="00B655D3" w:rsidRPr="00B655D3" w:rsidRDefault="00B655D3" w:rsidP="00B655D3">
      <w:pPr>
        <w:numPr>
          <w:ilvl w:val="0"/>
          <w:numId w:val="22"/>
        </w:numPr>
        <w:spacing w:after="0" w:line="259" w:lineRule="auto"/>
        <w:contextualSpacing/>
        <w:jc w:val="left"/>
      </w:pPr>
      <w:r w:rsidRPr="00B655D3">
        <w:t>Fenêtres redimensionnables</w:t>
      </w:r>
    </w:p>
    <w:p w14:paraId="25E8D51D" w14:textId="77777777" w:rsidR="00B655D3" w:rsidRPr="00B655D3" w:rsidRDefault="00B655D3" w:rsidP="00B655D3">
      <w:pPr>
        <w:numPr>
          <w:ilvl w:val="0"/>
          <w:numId w:val="22"/>
        </w:numPr>
        <w:spacing w:after="0" w:line="259" w:lineRule="auto"/>
        <w:contextualSpacing/>
        <w:jc w:val="left"/>
      </w:pPr>
      <w:r w:rsidRPr="00B655D3">
        <w:t>Accès par menus déroulants</w:t>
      </w:r>
    </w:p>
    <w:p w14:paraId="704492C6" w14:textId="77777777" w:rsidR="00B655D3" w:rsidRPr="00B655D3" w:rsidRDefault="00B655D3" w:rsidP="00B655D3">
      <w:pPr>
        <w:numPr>
          <w:ilvl w:val="0"/>
          <w:numId w:val="22"/>
        </w:numPr>
        <w:spacing w:after="0" w:line="259" w:lineRule="auto"/>
        <w:contextualSpacing/>
        <w:jc w:val="left"/>
      </w:pPr>
      <w:r w:rsidRPr="00B655D3">
        <w:t>En français.</w:t>
      </w:r>
    </w:p>
    <w:p w14:paraId="11BF9C96" w14:textId="77777777" w:rsidR="00B655D3" w:rsidRPr="00B655D3" w:rsidRDefault="00B655D3" w:rsidP="00B655D3">
      <w:pPr>
        <w:spacing w:after="0" w:line="259" w:lineRule="auto"/>
        <w:jc w:val="left"/>
      </w:pPr>
    </w:p>
    <w:p w14:paraId="7EE6D445" w14:textId="77777777" w:rsidR="00B655D3" w:rsidRPr="00B655D3" w:rsidRDefault="00B655D3" w:rsidP="00B655D3">
      <w:pPr>
        <w:spacing w:after="0" w:line="259" w:lineRule="auto"/>
        <w:jc w:val="left"/>
      </w:pPr>
      <w:r w:rsidRPr="00B655D3">
        <w:t>Il devra permettre, outre un accès professionnel aux agents de l’administration, un accès internet aux utilisateurs finaux :</w:t>
      </w:r>
    </w:p>
    <w:p w14:paraId="786A5A97" w14:textId="77777777" w:rsidR="00B655D3" w:rsidRPr="00B655D3" w:rsidRDefault="00B655D3" w:rsidP="00B655D3">
      <w:pPr>
        <w:numPr>
          <w:ilvl w:val="0"/>
          <w:numId w:val="22"/>
        </w:numPr>
        <w:spacing w:after="0" w:line="259" w:lineRule="auto"/>
        <w:contextualSpacing/>
        <w:jc w:val="left"/>
      </w:pPr>
      <w:r w:rsidRPr="00B655D3">
        <w:t>Aux étudiants pour consulter leur dossier, ainsi que le planning hebdomadaire de leur cursus</w:t>
      </w:r>
    </w:p>
    <w:p w14:paraId="2322590E" w14:textId="77777777" w:rsidR="00B655D3" w:rsidRPr="00B655D3" w:rsidRDefault="00B655D3" w:rsidP="00B655D3">
      <w:pPr>
        <w:numPr>
          <w:ilvl w:val="0"/>
          <w:numId w:val="22"/>
        </w:numPr>
        <w:spacing w:after="0" w:line="259" w:lineRule="auto"/>
        <w:contextualSpacing/>
        <w:jc w:val="left"/>
      </w:pPr>
      <w:r w:rsidRPr="00B655D3">
        <w:t>Aux enseignants pour faire l’appel, saisir les absences, et les notes.</w:t>
      </w:r>
    </w:p>
    <w:p w14:paraId="77BF2DD9" w14:textId="1FD86C92" w:rsidR="00B655D3" w:rsidRPr="00B655D3" w:rsidRDefault="007E61C0" w:rsidP="00B655D3">
      <w:pPr>
        <w:keepNext/>
        <w:keepLines/>
        <w:spacing w:before="240" w:after="0" w:line="259" w:lineRule="auto"/>
        <w:jc w:val="left"/>
        <w:outlineLvl w:val="0"/>
        <w:rPr>
          <w:rFonts w:asciiTheme="majorHAnsi" w:eastAsiaTheme="majorEastAsia" w:hAnsiTheme="majorHAnsi" w:cstheme="majorBidi"/>
          <w:color w:val="2E74B5" w:themeColor="accent1" w:themeShade="BF"/>
          <w:sz w:val="32"/>
          <w:szCs w:val="32"/>
        </w:rPr>
      </w:pPr>
      <w:r w:rsidRPr="00B655D3">
        <w:rPr>
          <w:rFonts w:asciiTheme="majorHAnsi" w:eastAsiaTheme="majorEastAsia" w:hAnsiTheme="majorHAnsi" w:cstheme="majorBidi"/>
          <w:color w:val="2E74B5" w:themeColor="accent1" w:themeShade="BF"/>
          <w:sz w:val="32"/>
          <w:szCs w:val="32"/>
        </w:rPr>
        <w:t>Prérequis</w:t>
      </w:r>
      <w:r w:rsidR="00B655D3" w:rsidRPr="00B655D3">
        <w:rPr>
          <w:rFonts w:asciiTheme="majorHAnsi" w:eastAsiaTheme="majorEastAsia" w:hAnsiTheme="majorHAnsi" w:cstheme="majorBidi"/>
          <w:color w:val="2E74B5" w:themeColor="accent1" w:themeShade="BF"/>
          <w:sz w:val="32"/>
          <w:szCs w:val="32"/>
        </w:rPr>
        <w:t xml:space="preserve"> techniques</w:t>
      </w:r>
    </w:p>
    <w:p w14:paraId="03682374" w14:textId="77777777" w:rsidR="007E61C0" w:rsidRDefault="007E61C0" w:rsidP="007E61C0">
      <w:r>
        <w:t>La solution doit répondre aux contraintes techniques suivantes :</w:t>
      </w:r>
    </w:p>
    <w:p w14:paraId="4D24CF2A" w14:textId="77777777" w:rsidR="007E61C0" w:rsidRDefault="007E61C0" w:rsidP="007E61C0">
      <w:pPr>
        <w:pStyle w:val="Paragraphedeliste"/>
        <w:numPr>
          <w:ilvl w:val="0"/>
          <w:numId w:val="29"/>
        </w:numPr>
        <w:spacing w:after="160" w:line="252" w:lineRule="auto"/>
        <w:jc w:val="left"/>
      </w:pPr>
      <w:r>
        <w:t xml:space="preserve">Environnement de fonctionnement Windows serveur 2016. </w:t>
      </w:r>
    </w:p>
    <w:p w14:paraId="182C56AD" w14:textId="77777777" w:rsidR="007E61C0" w:rsidRDefault="007E61C0" w:rsidP="007E61C0">
      <w:pPr>
        <w:pStyle w:val="Paragraphedeliste"/>
        <w:numPr>
          <w:ilvl w:val="0"/>
          <w:numId w:val="29"/>
        </w:numPr>
        <w:spacing w:after="160" w:line="252" w:lineRule="auto"/>
        <w:jc w:val="left"/>
      </w:pPr>
      <w:r>
        <w:t>Utilisation d’un pool de serveurs à rôles déportés ayant pour support de stockage : un disque partagé.</w:t>
      </w:r>
    </w:p>
    <w:p w14:paraId="7805EB35" w14:textId="77777777" w:rsidR="007E61C0" w:rsidRDefault="007E61C0" w:rsidP="007E61C0">
      <w:pPr>
        <w:pStyle w:val="Paragraphedeliste"/>
        <w:numPr>
          <w:ilvl w:val="0"/>
          <w:numId w:val="29"/>
        </w:numPr>
        <w:spacing w:after="160" w:line="252" w:lineRule="auto"/>
        <w:jc w:val="left"/>
      </w:pPr>
      <w:r>
        <w:t>L’exploitation de l’applicatif proposé devra être en utilisation par mode client-serveur</w:t>
      </w:r>
    </w:p>
    <w:p w14:paraId="161D5195" w14:textId="77777777" w:rsidR="007E61C0" w:rsidRDefault="007E61C0" w:rsidP="007E61C0">
      <w:pPr>
        <w:pStyle w:val="Paragraphedeliste"/>
        <w:numPr>
          <w:ilvl w:val="0"/>
          <w:numId w:val="29"/>
        </w:numPr>
        <w:spacing w:after="160" w:line="252" w:lineRule="auto"/>
        <w:jc w:val="left"/>
      </w:pPr>
      <w:r>
        <w:t>Cette application devra être centralisée et accessible en mode interne et externe via un mode client-serveur via l’exploitation d’un client léger ou bien via un mode web par interface navigateur.</w:t>
      </w:r>
    </w:p>
    <w:p w14:paraId="7DCF8862" w14:textId="77777777" w:rsidR="007E61C0" w:rsidRDefault="007E61C0" w:rsidP="007E61C0">
      <w:pPr>
        <w:pStyle w:val="Paragraphedeliste"/>
        <w:numPr>
          <w:ilvl w:val="0"/>
          <w:numId w:val="29"/>
        </w:numPr>
        <w:spacing w:after="160" w:line="252" w:lineRule="auto"/>
        <w:jc w:val="left"/>
      </w:pPr>
      <w:r>
        <w:t>En mode Web : La solution devra être non dépendante de JAVA.</w:t>
      </w:r>
    </w:p>
    <w:p w14:paraId="1DB00DD7" w14:textId="77777777" w:rsidR="007E61C0" w:rsidRDefault="007E61C0" w:rsidP="007E61C0">
      <w:pPr>
        <w:pStyle w:val="Paragraphedeliste"/>
        <w:numPr>
          <w:ilvl w:val="0"/>
          <w:numId w:val="29"/>
        </w:numPr>
        <w:spacing w:after="160" w:line="252" w:lineRule="auto"/>
        <w:jc w:val="left"/>
      </w:pPr>
      <w:r>
        <w:t>Les données de l’application pourront être alimentées via une base de données de type SQL via OLEDB ou ODBC par web service, l’alimentation des donnés par fichiers « plats » ou « formatés » serait un plus.</w:t>
      </w:r>
    </w:p>
    <w:p w14:paraId="060FBCDD" w14:textId="7AC404B3" w:rsidR="007E61C0" w:rsidRDefault="007E61C0" w:rsidP="007E61C0">
      <w:pPr>
        <w:pStyle w:val="Paragraphedeliste"/>
        <w:numPr>
          <w:ilvl w:val="0"/>
          <w:numId w:val="29"/>
        </w:numPr>
        <w:spacing w:after="160" w:line="252" w:lineRule="auto"/>
        <w:jc w:val="left"/>
      </w:pPr>
      <w:r>
        <w:t>Alimentation des profils des utilisateurs via l’active Directory (ou par LDAP) donné par l’organisation de l’Etablissement.</w:t>
      </w:r>
    </w:p>
    <w:p w14:paraId="24CD0FE7" w14:textId="77777777" w:rsidR="007E61C0" w:rsidRDefault="007E61C0" w:rsidP="007E61C0">
      <w:pPr>
        <w:pStyle w:val="Paragraphedeliste"/>
        <w:numPr>
          <w:ilvl w:val="0"/>
          <w:numId w:val="29"/>
        </w:numPr>
        <w:spacing w:after="160" w:line="252" w:lineRule="auto"/>
        <w:jc w:val="left"/>
      </w:pPr>
      <w:r>
        <w:t>L’environnement de travail et ses données doivent posséder leur propre mode de sauvegarde propriétaire et sécurisé.</w:t>
      </w:r>
    </w:p>
    <w:p w14:paraId="1BAFA154" w14:textId="21197A70" w:rsidR="007E61C0" w:rsidRDefault="007E61C0" w:rsidP="007E61C0">
      <w:pPr>
        <w:rPr>
          <w:rFonts w:asciiTheme="majorHAnsi" w:eastAsiaTheme="majorEastAsia" w:hAnsiTheme="majorHAnsi" w:cstheme="majorBidi"/>
          <w:color w:val="2E74B5" w:themeColor="accent1" w:themeShade="BF"/>
          <w:sz w:val="26"/>
          <w:szCs w:val="26"/>
        </w:rPr>
      </w:pPr>
      <w:r>
        <w:t>Les échanges via internet doivent lors de l’utilisation via navigateur internet être sécurisés via le protocole SSL qui sera proposé et intégré par le fournisseur du service</w:t>
      </w:r>
    </w:p>
    <w:p w14:paraId="62E2542B" w14:textId="77777777" w:rsidR="007E61C0" w:rsidRDefault="007E61C0" w:rsidP="007E61C0"/>
    <w:p w14:paraId="5F795180" w14:textId="77777777" w:rsidR="00B655D3" w:rsidRPr="00B655D3" w:rsidRDefault="00B655D3" w:rsidP="00B655D3">
      <w:pPr>
        <w:spacing w:after="0" w:line="259" w:lineRule="auto"/>
        <w:jc w:val="left"/>
      </w:pPr>
      <w:r w:rsidRPr="00B655D3">
        <w:t xml:space="preserve">L’application côté client devra fonctionner sous un navigateur internet retenu par l’EIVP : </w:t>
      </w:r>
      <w:proofErr w:type="spellStart"/>
      <w:r w:rsidRPr="00B655D3">
        <w:t>Edge</w:t>
      </w:r>
      <w:proofErr w:type="spellEnd"/>
      <w:r w:rsidRPr="00B655D3">
        <w:t>, Firefox 62.0.3</w:t>
      </w:r>
    </w:p>
    <w:p w14:paraId="4C388E24" w14:textId="77777777" w:rsidR="00B655D3" w:rsidRPr="00B655D3" w:rsidRDefault="00B655D3" w:rsidP="00B655D3">
      <w:pPr>
        <w:spacing w:after="0" w:line="259" w:lineRule="auto"/>
        <w:jc w:val="left"/>
      </w:pPr>
      <w:r w:rsidRPr="00B655D3">
        <w:t>L’OS des PC de l’école est Windows 10, 64 bits.</w:t>
      </w:r>
    </w:p>
    <w:p w14:paraId="30B1D179" w14:textId="2F09DD4D" w:rsidR="00B655D3" w:rsidRDefault="00B655D3" w:rsidP="00B655D3">
      <w:pPr>
        <w:spacing w:after="0" w:line="259" w:lineRule="auto"/>
        <w:jc w:val="left"/>
      </w:pPr>
    </w:p>
    <w:p w14:paraId="287B9C2E" w14:textId="1572946B" w:rsidR="001E166F" w:rsidRDefault="001E166F" w:rsidP="001E166F">
      <w:pPr>
        <w:pStyle w:val="Titre1"/>
      </w:pPr>
      <w:r>
        <w:lastRenderedPageBreak/>
        <w:t>Quelques éléments organisationnels et de volumétrie</w:t>
      </w:r>
    </w:p>
    <w:p w14:paraId="67B49B3E" w14:textId="29BC7918" w:rsidR="001E166F" w:rsidRDefault="00AE51C8" w:rsidP="001E166F">
      <w:r>
        <w:t>Le service en charge de la gestion de la scolarité (création de l’emploi du temps, organisation des réservations de salle en lien avec les étudiants et les enseignants, gestion notes, organisation des stages) est composé de cinq personnes qui seront les utilisatrices principales de la solution.</w:t>
      </w:r>
    </w:p>
    <w:p w14:paraId="3E7E5114" w14:textId="18FA1679" w:rsidR="00AE51C8" w:rsidRDefault="00AE51C8" w:rsidP="001E166F"/>
    <w:p w14:paraId="4D3CE112" w14:textId="575D252E" w:rsidR="00AE51C8" w:rsidRDefault="00AE51C8" w:rsidP="001E166F">
      <w:r>
        <w:t xml:space="preserve">D’autres utilisateurs seront amenés à se connecter de manière occasionnelle à l’application, que ce soit pour la supervision des réservations, des stages, ou des notes. </w:t>
      </w:r>
      <w:r w:rsidR="00781639">
        <w:t xml:space="preserve">Ils peuvent être amenés à intervenir dans l’application professionnelle. </w:t>
      </w:r>
      <w:r>
        <w:t>Ces utilisateurs occasionnels peuvent être estimés à cinq également.</w:t>
      </w:r>
    </w:p>
    <w:p w14:paraId="78655A90" w14:textId="0383659E" w:rsidR="00AE51C8" w:rsidRDefault="00AE51C8" w:rsidP="001E166F"/>
    <w:p w14:paraId="62DE2341" w14:textId="77A07929" w:rsidR="00AE51C8" w:rsidRDefault="00AE51C8" w:rsidP="001E166F">
      <w:r>
        <w:t>Les étudiants doivent pouvoir à tout moment consulter leurs emplois du temps, leurs profils</w:t>
      </w:r>
      <w:r w:rsidR="00001187">
        <w:t xml:space="preserve"> (bulletins de notes en particulier). Ils sont au nombre de 500.</w:t>
      </w:r>
    </w:p>
    <w:p w14:paraId="625511DA" w14:textId="0DCAAE4C" w:rsidR="00781639" w:rsidRDefault="00781639" w:rsidP="001E166F"/>
    <w:p w14:paraId="1ED2E817" w14:textId="52B61B62" w:rsidR="00001187" w:rsidRDefault="00781639" w:rsidP="001E166F">
      <w:r>
        <w:t>Les enseignants doivent avoir accès occasionnellement également à l’application, pour faire l’appel, inscrire les notes, faire des demandes de réservations. L’école emploie jusqu’à 400 ou 500 intervenants par an, mais tous n’interviennent pas en cours simultanément. On peut estimer qu’une cinquantaine d’enseignants peuvent intervenir par semaine.</w:t>
      </w:r>
    </w:p>
    <w:p w14:paraId="2F455E5C" w14:textId="436E3402" w:rsidR="0068340C" w:rsidRDefault="0068340C" w:rsidP="001E166F"/>
    <w:p w14:paraId="75CE0A1D" w14:textId="311AC4AA" w:rsidR="0068340C" w:rsidRDefault="0068340C" w:rsidP="001E166F">
      <w:r>
        <w:t>L’école possède une vingtaine de salles, dont trois amphithéâtres.</w:t>
      </w:r>
      <w:r w:rsidR="0062676D">
        <w:t xml:space="preserve"> Ces salles sont pour l’essentiel utilisées du </w:t>
      </w:r>
      <w:r w:rsidR="00D61945">
        <w:t>lundi au vendredi, de 8h30 à 19h45</w:t>
      </w:r>
      <w:r w:rsidR="0062676D">
        <w:t>. Elles sont occas</w:t>
      </w:r>
      <w:r w:rsidR="00D61945">
        <w:t>ionnellement louées les week-ends</w:t>
      </w:r>
      <w:r w:rsidR="0062676D">
        <w:t>.</w:t>
      </w:r>
    </w:p>
    <w:p w14:paraId="614E01CF" w14:textId="77777777" w:rsidR="00001187" w:rsidRPr="001E166F" w:rsidRDefault="00001187" w:rsidP="001E166F"/>
    <w:p w14:paraId="581AD8E0" w14:textId="27DE9CF1" w:rsidR="004B73CB" w:rsidRDefault="004B73CB" w:rsidP="004B73CB">
      <w:pPr>
        <w:pStyle w:val="Titre1"/>
      </w:pPr>
      <w:r>
        <w:t>Conformité avec le RGPD</w:t>
      </w:r>
    </w:p>
    <w:p w14:paraId="223789C4" w14:textId="5CF3D585" w:rsidR="00F76165" w:rsidRDefault="00F76165" w:rsidP="00F76165">
      <w:r>
        <w:t>La solution retenue devra pouvoir répondre aux exigences du RGPD, en particulier :</w:t>
      </w:r>
    </w:p>
    <w:p w14:paraId="11533F6A" w14:textId="446A21EA" w:rsidR="00F76165" w:rsidRDefault="00F76165" w:rsidP="00F76165">
      <w:pPr>
        <w:pStyle w:val="Paragraphedeliste"/>
        <w:numPr>
          <w:ilvl w:val="0"/>
          <w:numId w:val="22"/>
        </w:numPr>
      </w:pPr>
      <w:r>
        <w:t>En matière de protection des données ;</w:t>
      </w:r>
    </w:p>
    <w:p w14:paraId="4DF5E23E" w14:textId="264C3E96" w:rsidR="00F76165" w:rsidRDefault="00F76165" w:rsidP="00F76165">
      <w:pPr>
        <w:pStyle w:val="Paragraphedeliste"/>
        <w:numPr>
          <w:ilvl w:val="0"/>
          <w:numId w:val="22"/>
        </w:numPr>
      </w:pPr>
      <w:r>
        <w:t>De définition de politiques d’archivage ;</w:t>
      </w:r>
    </w:p>
    <w:p w14:paraId="5609C3C7" w14:textId="3AC34EF0" w:rsidR="00F76165" w:rsidRPr="00F76165" w:rsidRDefault="00F76165" w:rsidP="00F76165">
      <w:pPr>
        <w:pStyle w:val="Paragraphedeliste"/>
        <w:numPr>
          <w:ilvl w:val="0"/>
          <w:numId w:val="22"/>
        </w:numPr>
      </w:pPr>
      <w:r>
        <w:t>De communication aux individus demandeurs de leurs données.</w:t>
      </w:r>
    </w:p>
    <w:p w14:paraId="30BDD2FE" w14:textId="1B138D27" w:rsidR="00B655D3" w:rsidRPr="00B655D3" w:rsidRDefault="00B655D3" w:rsidP="00B655D3">
      <w:pPr>
        <w:keepNext/>
        <w:keepLines/>
        <w:spacing w:before="240" w:after="0" w:line="259" w:lineRule="auto"/>
        <w:jc w:val="left"/>
        <w:outlineLvl w:val="0"/>
        <w:rPr>
          <w:rFonts w:asciiTheme="majorHAnsi" w:eastAsiaTheme="majorEastAsia" w:hAnsiTheme="majorHAnsi" w:cstheme="majorBidi"/>
          <w:color w:val="2E74B5" w:themeColor="accent1" w:themeShade="BF"/>
          <w:sz w:val="32"/>
          <w:szCs w:val="32"/>
        </w:rPr>
      </w:pPr>
      <w:r w:rsidRPr="00B655D3">
        <w:rPr>
          <w:rFonts w:asciiTheme="majorHAnsi" w:eastAsiaTheme="majorEastAsia" w:hAnsiTheme="majorHAnsi" w:cstheme="majorBidi"/>
          <w:color w:val="2E74B5" w:themeColor="accent1" w:themeShade="BF"/>
          <w:sz w:val="32"/>
          <w:szCs w:val="32"/>
        </w:rPr>
        <w:t xml:space="preserve">Organisation des cours </w:t>
      </w:r>
    </w:p>
    <w:p w14:paraId="21F892DD" w14:textId="77777777" w:rsidR="00B655D3" w:rsidRPr="00B655D3" w:rsidRDefault="00B655D3" w:rsidP="00B655D3">
      <w:pPr>
        <w:keepNext/>
        <w:keepLines/>
        <w:spacing w:before="40" w:after="0" w:line="259" w:lineRule="auto"/>
        <w:jc w:val="left"/>
        <w:outlineLvl w:val="1"/>
        <w:rPr>
          <w:rFonts w:asciiTheme="majorHAnsi" w:eastAsiaTheme="majorEastAsia" w:hAnsiTheme="majorHAnsi" w:cstheme="majorBidi"/>
          <w:color w:val="2E74B5" w:themeColor="accent1" w:themeShade="BF"/>
          <w:sz w:val="26"/>
          <w:szCs w:val="26"/>
        </w:rPr>
      </w:pPr>
      <w:r w:rsidRPr="00B655D3">
        <w:rPr>
          <w:rFonts w:asciiTheme="majorHAnsi" w:eastAsiaTheme="majorEastAsia" w:hAnsiTheme="majorHAnsi" w:cstheme="majorBidi"/>
          <w:color w:val="2E74B5" w:themeColor="accent1" w:themeShade="BF"/>
          <w:sz w:val="26"/>
          <w:szCs w:val="26"/>
        </w:rPr>
        <w:t>Généralités</w:t>
      </w:r>
    </w:p>
    <w:p w14:paraId="5826FCBA" w14:textId="77777777" w:rsidR="00B655D3" w:rsidRPr="00B655D3" w:rsidRDefault="00B655D3" w:rsidP="00B655D3">
      <w:pPr>
        <w:spacing w:after="0" w:line="259" w:lineRule="auto"/>
        <w:jc w:val="left"/>
      </w:pPr>
      <w:r w:rsidRPr="00B655D3">
        <w:t>L’EIVP regroupe plusieurs cursus dont les étudiants, les déroulements, les rythmes sont différents. La solution devra donc pouvoir gérer plusieurs cursus en même temps, et ce sur plusieurs années. En effet, certains diplômes se gèrent en trois ans (ingénieurs, licence professionnelle, EPSAA), d’autres en une seule année.</w:t>
      </w:r>
    </w:p>
    <w:p w14:paraId="6ABA609B" w14:textId="77777777" w:rsidR="00B655D3" w:rsidRPr="00B655D3" w:rsidRDefault="00B655D3" w:rsidP="00B655D3">
      <w:pPr>
        <w:numPr>
          <w:ilvl w:val="0"/>
          <w:numId w:val="25"/>
        </w:numPr>
        <w:spacing w:after="0" w:line="259" w:lineRule="auto"/>
        <w:contextualSpacing/>
        <w:jc w:val="left"/>
      </w:pPr>
      <w:r w:rsidRPr="00B655D3">
        <w:t>Pour les diplômes en trois ans (voire 5 années pour les doubles cursus), le dossier étudiant doit pouvoir conserver trois (cinq) années de notation, le calcul final indiquant s’il a eu son diplôme ou non.</w:t>
      </w:r>
    </w:p>
    <w:p w14:paraId="0B190FE0" w14:textId="77777777" w:rsidR="00B655D3" w:rsidRPr="00B655D3" w:rsidRDefault="00B655D3" w:rsidP="00B655D3">
      <w:pPr>
        <w:spacing w:after="0" w:line="259" w:lineRule="auto"/>
        <w:ind w:left="720"/>
        <w:contextualSpacing/>
        <w:jc w:val="left"/>
      </w:pPr>
    </w:p>
    <w:p w14:paraId="5B82B7A0" w14:textId="2BC608CF" w:rsidR="00B655D3" w:rsidRPr="00B655D3" w:rsidRDefault="00B655D3" w:rsidP="00B655D3">
      <w:pPr>
        <w:spacing w:after="0" w:line="259" w:lineRule="auto"/>
        <w:jc w:val="left"/>
      </w:pPr>
      <w:r w:rsidRPr="00B655D3">
        <w:t>Les cours ont généralement lieu du lundi au vendredi de 8h30 à 19h45. Mais des salles peuvent être réservées pour certains événements particulier les week-ends.</w:t>
      </w:r>
    </w:p>
    <w:p w14:paraId="40CB5841" w14:textId="77777777" w:rsidR="00B655D3" w:rsidRPr="00B655D3" w:rsidRDefault="00B655D3" w:rsidP="00B655D3">
      <w:pPr>
        <w:spacing w:after="0" w:line="259" w:lineRule="auto"/>
        <w:jc w:val="left"/>
      </w:pPr>
    </w:p>
    <w:p w14:paraId="54059B5D" w14:textId="77777777" w:rsidR="00B655D3" w:rsidRPr="00B655D3" w:rsidRDefault="00B655D3" w:rsidP="00B655D3">
      <w:pPr>
        <w:spacing w:after="0" w:line="259" w:lineRule="auto"/>
        <w:jc w:val="left"/>
      </w:pPr>
      <w:r w:rsidRPr="00B655D3">
        <w:t>Par défaut, les cours sont des multiples d’1h30. Le système doit pouvoir gérer ces tranches horaires, mais être suffisamment souple pour pouvoir gérer exceptionnellement d’autres durées.</w:t>
      </w:r>
    </w:p>
    <w:p w14:paraId="7626323F" w14:textId="77777777" w:rsidR="00B655D3" w:rsidRPr="00B655D3" w:rsidRDefault="00B655D3" w:rsidP="00B655D3">
      <w:pPr>
        <w:spacing w:after="0" w:line="259" w:lineRule="auto"/>
        <w:jc w:val="left"/>
      </w:pPr>
    </w:p>
    <w:p w14:paraId="32629792" w14:textId="77777777" w:rsidR="00B655D3" w:rsidRPr="00B655D3" w:rsidRDefault="00B655D3" w:rsidP="00B655D3">
      <w:pPr>
        <w:spacing w:after="0" w:line="259" w:lineRule="auto"/>
        <w:jc w:val="left"/>
      </w:pPr>
    </w:p>
    <w:p w14:paraId="0B5D791C" w14:textId="77777777" w:rsidR="00B655D3" w:rsidRPr="00B655D3" w:rsidRDefault="00B655D3" w:rsidP="00B655D3">
      <w:pPr>
        <w:keepNext/>
        <w:keepLines/>
        <w:spacing w:before="40" w:after="0" w:line="259" w:lineRule="auto"/>
        <w:jc w:val="left"/>
        <w:outlineLvl w:val="1"/>
        <w:rPr>
          <w:rFonts w:asciiTheme="majorHAnsi" w:eastAsiaTheme="majorEastAsia" w:hAnsiTheme="majorHAnsi" w:cstheme="majorBidi"/>
          <w:color w:val="2E74B5" w:themeColor="accent1" w:themeShade="BF"/>
          <w:sz w:val="26"/>
          <w:szCs w:val="26"/>
        </w:rPr>
      </w:pPr>
      <w:r w:rsidRPr="00B655D3">
        <w:rPr>
          <w:rFonts w:asciiTheme="majorHAnsi" w:eastAsiaTheme="majorEastAsia" w:hAnsiTheme="majorHAnsi" w:cstheme="majorBidi"/>
          <w:color w:val="2E74B5" w:themeColor="accent1" w:themeShade="BF"/>
          <w:sz w:val="26"/>
          <w:szCs w:val="26"/>
        </w:rPr>
        <w:lastRenderedPageBreak/>
        <w:t>La création des dossiers étudiants, des cours et des enseignants</w:t>
      </w:r>
    </w:p>
    <w:p w14:paraId="1BFBDC13" w14:textId="77777777" w:rsidR="00B655D3" w:rsidRPr="00B655D3" w:rsidRDefault="00B655D3" w:rsidP="00B655D3">
      <w:pPr>
        <w:spacing w:after="0" w:line="259" w:lineRule="auto"/>
        <w:jc w:val="left"/>
      </w:pPr>
      <w:r w:rsidRPr="00B655D3">
        <w:t>Les étudiants comme les enseignants sont inscrits dans un outil développé en interne, GEM4, qui contient les données administratives nécessaires à l’inscription et à la création des différents dossiers de gestion RH (pour les enseignants).</w:t>
      </w:r>
    </w:p>
    <w:p w14:paraId="28368185" w14:textId="77777777" w:rsidR="00B655D3" w:rsidRPr="00B655D3" w:rsidRDefault="00B655D3" w:rsidP="00B655D3">
      <w:pPr>
        <w:spacing w:after="0" w:line="259" w:lineRule="auto"/>
        <w:jc w:val="left"/>
      </w:pPr>
    </w:p>
    <w:p w14:paraId="4E13A322" w14:textId="71569F8D" w:rsidR="00B655D3" w:rsidRPr="00B655D3" w:rsidRDefault="00B655D3" w:rsidP="00B655D3">
      <w:pPr>
        <w:spacing w:after="0" w:line="259" w:lineRule="auto"/>
        <w:jc w:val="left"/>
      </w:pPr>
      <w:r w:rsidRPr="00B655D3">
        <w:t>La liste des cours associés aux enseignants est gérée actuellement dans un fichier Excel</w:t>
      </w:r>
      <w:r w:rsidR="007F2F7D">
        <w:t>.</w:t>
      </w:r>
    </w:p>
    <w:p w14:paraId="039A963C" w14:textId="77777777" w:rsidR="00B655D3" w:rsidRPr="00B655D3" w:rsidRDefault="00B655D3" w:rsidP="00B655D3">
      <w:pPr>
        <w:spacing w:after="0" w:line="259" w:lineRule="auto"/>
        <w:jc w:val="left"/>
      </w:pPr>
    </w:p>
    <w:p w14:paraId="5C823FE8" w14:textId="77777777" w:rsidR="00B655D3" w:rsidRPr="00B655D3" w:rsidRDefault="00B655D3" w:rsidP="00B655D3">
      <w:pPr>
        <w:spacing w:after="0" w:line="259" w:lineRule="auto"/>
        <w:jc w:val="left"/>
      </w:pPr>
      <w:r w:rsidRPr="00B655D3">
        <w:t>Ces différentes sources de données doivent servir à l’initialisation du SI de la scolarité, sans ressaisie.</w:t>
      </w:r>
    </w:p>
    <w:p w14:paraId="0BDA8565" w14:textId="77777777" w:rsidR="00B655D3" w:rsidRPr="00B655D3" w:rsidRDefault="00B655D3" w:rsidP="00B655D3">
      <w:pPr>
        <w:spacing w:after="0" w:line="259" w:lineRule="auto"/>
        <w:jc w:val="left"/>
      </w:pPr>
    </w:p>
    <w:p w14:paraId="593C2C90" w14:textId="77777777" w:rsidR="00B655D3" w:rsidRPr="00B655D3" w:rsidRDefault="00B655D3" w:rsidP="00B655D3">
      <w:pPr>
        <w:keepNext/>
        <w:keepLines/>
        <w:spacing w:before="40" w:after="0" w:line="259" w:lineRule="auto"/>
        <w:jc w:val="left"/>
        <w:outlineLvl w:val="2"/>
        <w:rPr>
          <w:rFonts w:asciiTheme="majorHAnsi" w:eastAsiaTheme="majorEastAsia" w:hAnsiTheme="majorHAnsi" w:cstheme="majorBidi"/>
          <w:color w:val="1F4D78" w:themeColor="accent1" w:themeShade="7F"/>
          <w:sz w:val="24"/>
          <w:szCs w:val="24"/>
        </w:rPr>
      </w:pPr>
      <w:r w:rsidRPr="00B655D3">
        <w:rPr>
          <w:rFonts w:asciiTheme="majorHAnsi" w:eastAsiaTheme="majorEastAsia" w:hAnsiTheme="majorHAnsi" w:cstheme="majorBidi"/>
          <w:color w:val="1F4D78" w:themeColor="accent1" w:themeShade="7F"/>
          <w:sz w:val="24"/>
          <w:szCs w:val="24"/>
        </w:rPr>
        <w:t>Les étudiants</w:t>
      </w:r>
    </w:p>
    <w:p w14:paraId="748664FB" w14:textId="77777777" w:rsidR="00B655D3" w:rsidRPr="00B655D3" w:rsidRDefault="00B655D3" w:rsidP="00B655D3">
      <w:pPr>
        <w:spacing w:after="0" w:line="259" w:lineRule="auto"/>
        <w:jc w:val="left"/>
      </w:pPr>
      <w:r w:rsidRPr="00B655D3">
        <w:t>Les étudiants seront importés du module administratif (ou tout autre outil de gestion de l’EVIP – LDAP), avec les données minimales suivantes :</w:t>
      </w:r>
    </w:p>
    <w:p w14:paraId="62DCD4C3" w14:textId="77777777" w:rsidR="00B655D3" w:rsidRPr="00B655D3" w:rsidRDefault="00B655D3" w:rsidP="00B655D3">
      <w:pPr>
        <w:numPr>
          <w:ilvl w:val="0"/>
          <w:numId w:val="23"/>
        </w:numPr>
        <w:spacing w:after="0" w:line="259" w:lineRule="auto"/>
        <w:contextualSpacing/>
        <w:jc w:val="left"/>
      </w:pPr>
      <w:r w:rsidRPr="00B655D3">
        <w:t>Nom et Prénom</w:t>
      </w:r>
    </w:p>
    <w:p w14:paraId="4CDB261D" w14:textId="77777777" w:rsidR="00B655D3" w:rsidRPr="00B655D3" w:rsidRDefault="00B655D3" w:rsidP="00B655D3">
      <w:pPr>
        <w:numPr>
          <w:ilvl w:val="0"/>
          <w:numId w:val="23"/>
        </w:numPr>
        <w:spacing w:after="0" w:line="259" w:lineRule="auto"/>
        <w:contextualSpacing/>
        <w:jc w:val="left"/>
      </w:pPr>
      <w:r w:rsidRPr="00B655D3">
        <w:t>Adresse mail</w:t>
      </w:r>
    </w:p>
    <w:p w14:paraId="0E52083F" w14:textId="77777777" w:rsidR="00B655D3" w:rsidRPr="00B655D3" w:rsidRDefault="00B655D3" w:rsidP="00B655D3">
      <w:pPr>
        <w:numPr>
          <w:ilvl w:val="0"/>
          <w:numId w:val="23"/>
        </w:numPr>
        <w:spacing w:after="0" w:line="259" w:lineRule="auto"/>
        <w:contextualSpacing/>
        <w:jc w:val="left"/>
      </w:pPr>
      <w:r w:rsidRPr="00B655D3">
        <w:t>Cycle suivi (IVP, EPSAA, Licence Pro, FC)</w:t>
      </w:r>
    </w:p>
    <w:p w14:paraId="7C1306F7" w14:textId="77777777" w:rsidR="00B655D3" w:rsidRPr="00B655D3" w:rsidRDefault="00B655D3" w:rsidP="00B655D3">
      <w:pPr>
        <w:numPr>
          <w:ilvl w:val="0"/>
          <w:numId w:val="23"/>
        </w:numPr>
        <w:spacing w:after="0" w:line="259" w:lineRule="auto"/>
        <w:contextualSpacing/>
        <w:jc w:val="left"/>
      </w:pPr>
      <w:r w:rsidRPr="00B655D3">
        <w:t>N° d’inscription généré par le module administratif</w:t>
      </w:r>
    </w:p>
    <w:p w14:paraId="00FF26C6" w14:textId="77777777" w:rsidR="00B655D3" w:rsidRPr="00B655D3" w:rsidRDefault="00B655D3" w:rsidP="00B655D3">
      <w:pPr>
        <w:numPr>
          <w:ilvl w:val="0"/>
          <w:numId w:val="23"/>
        </w:numPr>
        <w:spacing w:after="0" w:line="259" w:lineRule="auto"/>
        <w:contextualSpacing/>
        <w:jc w:val="left"/>
      </w:pPr>
      <w:r w:rsidRPr="00B655D3">
        <w:t>N° national étudiant</w:t>
      </w:r>
    </w:p>
    <w:p w14:paraId="577F22EA" w14:textId="77777777" w:rsidR="00B655D3" w:rsidRPr="00B655D3" w:rsidRDefault="00B655D3" w:rsidP="00B655D3">
      <w:pPr>
        <w:numPr>
          <w:ilvl w:val="0"/>
          <w:numId w:val="23"/>
        </w:numPr>
        <w:spacing w:after="0" w:line="259" w:lineRule="auto"/>
        <w:contextualSpacing/>
        <w:jc w:val="left"/>
      </w:pPr>
      <w:r w:rsidRPr="00B655D3">
        <w:t>…</w:t>
      </w:r>
    </w:p>
    <w:p w14:paraId="436B528F" w14:textId="77777777" w:rsidR="00B655D3" w:rsidRPr="00B655D3" w:rsidRDefault="00B655D3" w:rsidP="00B655D3">
      <w:pPr>
        <w:spacing w:after="0" w:line="259" w:lineRule="auto"/>
        <w:jc w:val="left"/>
      </w:pPr>
    </w:p>
    <w:p w14:paraId="074B1E4E" w14:textId="77777777" w:rsidR="00B655D3" w:rsidRPr="00B655D3" w:rsidRDefault="00B655D3" w:rsidP="00B655D3">
      <w:pPr>
        <w:spacing w:after="0" w:line="259" w:lineRule="auto"/>
        <w:jc w:val="left"/>
      </w:pPr>
      <w:r w:rsidRPr="00B655D3">
        <w:t>Si l’étudiant existe déjà, sa fiche sera mise à jour en fonction des nouvelles informations issues du système de gestion administratif.</w:t>
      </w:r>
    </w:p>
    <w:p w14:paraId="67D64E75" w14:textId="77777777" w:rsidR="00B655D3" w:rsidRPr="00B655D3" w:rsidRDefault="00B655D3" w:rsidP="00B655D3">
      <w:pPr>
        <w:spacing w:after="0" w:line="259" w:lineRule="auto"/>
        <w:jc w:val="left"/>
      </w:pPr>
    </w:p>
    <w:p w14:paraId="238CBA38" w14:textId="77777777" w:rsidR="00B655D3" w:rsidRPr="00B655D3" w:rsidRDefault="00B655D3" w:rsidP="00B655D3">
      <w:pPr>
        <w:spacing w:after="0" w:line="259" w:lineRule="auto"/>
        <w:jc w:val="left"/>
      </w:pPr>
      <w:r w:rsidRPr="00B655D3">
        <w:t xml:space="preserve">Les données peuvent être importées automatiquement via API, </w:t>
      </w:r>
      <w:proofErr w:type="spellStart"/>
      <w:r w:rsidRPr="00B655D3">
        <w:t>webservice</w:t>
      </w:r>
      <w:proofErr w:type="spellEnd"/>
      <w:r w:rsidRPr="00B655D3">
        <w:t>, ou par import de fichier plat. Dans tous les cas la mise à jour des dossiers des étudiants déjà présents dans la base devra se faire le plus simplement possible. Il n’y aura pas de ressaisie ou de modification manuelle dossier par dossier.</w:t>
      </w:r>
    </w:p>
    <w:p w14:paraId="68D0B668" w14:textId="77777777" w:rsidR="00B655D3" w:rsidRPr="00B655D3" w:rsidRDefault="00B655D3" w:rsidP="00B655D3">
      <w:pPr>
        <w:spacing w:after="0" w:line="259" w:lineRule="auto"/>
        <w:jc w:val="left"/>
      </w:pPr>
    </w:p>
    <w:p w14:paraId="61173EC4" w14:textId="77777777" w:rsidR="00B655D3" w:rsidRPr="00B655D3" w:rsidRDefault="00B655D3" w:rsidP="00B655D3">
      <w:pPr>
        <w:keepNext/>
        <w:keepLines/>
        <w:spacing w:before="40" w:after="0" w:line="259" w:lineRule="auto"/>
        <w:jc w:val="left"/>
        <w:outlineLvl w:val="2"/>
        <w:rPr>
          <w:rFonts w:asciiTheme="majorHAnsi" w:eastAsiaTheme="majorEastAsia" w:hAnsiTheme="majorHAnsi" w:cstheme="majorBidi"/>
          <w:color w:val="1F4D78" w:themeColor="accent1" w:themeShade="7F"/>
          <w:sz w:val="24"/>
          <w:szCs w:val="24"/>
        </w:rPr>
      </w:pPr>
      <w:r w:rsidRPr="00B655D3">
        <w:rPr>
          <w:rFonts w:asciiTheme="majorHAnsi" w:eastAsiaTheme="majorEastAsia" w:hAnsiTheme="majorHAnsi" w:cstheme="majorBidi"/>
          <w:color w:val="1F4D78" w:themeColor="accent1" w:themeShade="7F"/>
          <w:sz w:val="24"/>
          <w:szCs w:val="24"/>
        </w:rPr>
        <w:t>Les enseignants</w:t>
      </w:r>
    </w:p>
    <w:p w14:paraId="53CFC722" w14:textId="77777777" w:rsidR="00B655D3" w:rsidRPr="00B655D3" w:rsidRDefault="00B655D3" w:rsidP="00B655D3">
      <w:pPr>
        <w:spacing w:after="0" w:line="259" w:lineRule="auto"/>
        <w:jc w:val="left"/>
      </w:pPr>
      <w:r w:rsidRPr="00B655D3">
        <w:t>Les enseignants seront importés du module administratif, ou d’un fichier Excel, avec les données minimales suivantes :</w:t>
      </w:r>
    </w:p>
    <w:p w14:paraId="65174CB3" w14:textId="77777777" w:rsidR="00B655D3" w:rsidRPr="00B655D3" w:rsidRDefault="00B655D3" w:rsidP="00B655D3">
      <w:pPr>
        <w:numPr>
          <w:ilvl w:val="0"/>
          <w:numId w:val="23"/>
        </w:numPr>
        <w:spacing w:after="0" w:line="259" w:lineRule="auto"/>
        <w:contextualSpacing/>
        <w:jc w:val="left"/>
      </w:pPr>
      <w:r w:rsidRPr="00B655D3">
        <w:t>Nom et Prénom</w:t>
      </w:r>
    </w:p>
    <w:p w14:paraId="49E657B4" w14:textId="77777777" w:rsidR="00B655D3" w:rsidRPr="00B655D3" w:rsidRDefault="00B655D3" w:rsidP="00B655D3">
      <w:pPr>
        <w:numPr>
          <w:ilvl w:val="0"/>
          <w:numId w:val="23"/>
        </w:numPr>
        <w:spacing w:after="0" w:line="259" w:lineRule="auto"/>
        <w:contextualSpacing/>
        <w:jc w:val="left"/>
      </w:pPr>
      <w:r w:rsidRPr="00B655D3">
        <w:t>Adresse mail</w:t>
      </w:r>
    </w:p>
    <w:p w14:paraId="24BF64B7" w14:textId="77777777" w:rsidR="00B655D3" w:rsidRPr="00B655D3" w:rsidRDefault="00B655D3" w:rsidP="00B655D3">
      <w:pPr>
        <w:numPr>
          <w:ilvl w:val="0"/>
          <w:numId w:val="23"/>
        </w:numPr>
        <w:spacing w:after="0" w:line="259" w:lineRule="auto"/>
        <w:contextualSpacing/>
        <w:jc w:val="left"/>
      </w:pPr>
      <w:r w:rsidRPr="00B655D3">
        <w:t>Statut</w:t>
      </w:r>
    </w:p>
    <w:p w14:paraId="5D878F87" w14:textId="77777777" w:rsidR="00B655D3" w:rsidRPr="00B655D3" w:rsidRDefault="00B655D3" w:rsidP="00B655D3">
      <w:pPr>
        <w:numPr>
          <w:ilvl w:val="0"/>
          <w:numId w:val="23"/>
        </w:numPr>
        <w:spacing w:after="0" w:line="259" w:lineRule="auto"/>
        <w:contextualSpacing/>
        <w:jc w:val="left"/>
      </w:pPr>
      <w:r w:rsidRPr="00B655D3">
        <w:t>Pôle</w:t>
      </w:r>
    </w:p>
    <w:p w14:paraId="349A2016" w14:textId="77777777" w:rsidR="00B655D3" w:rsidRPr="00B655D3" w:rsidRDefault="00B655D3" w:rsidP="00B655D3">
      <w:pPr>
        <w:numPr>
          <w:ilvl w:val="0"/>
          <w:numId w:val="23"/>
        </w:numPr>
        <w:spacing w:after="0" w:line="259" w:lineRule="auto"/>
        <w:contextualSpacing/>
        <w:jc w:val="left"/>
      </w:pPr>
      <w:r w:rsidRPr="00B655D3">
        <w:t>Matière</w:t>
      </w:r>
    </w:p>
    <w:p w14:paraId="17CDB101" w14:textId="77777777" w:rsidR="00B655D3" w:rsidRPr="00B655D3" w:rsidRDefault="00B655D3" w:rsidP="00B655D3">
      <w:pPr>
        <w:numPr>
          <w:ilvl w:val="0"/>
          <w:numId w:val="23"/>
        </w:numPr>
        <w:spacing w:after="0" w:line="259" w:lineRule="auto"/>
        <w:contextualSpacing/>
        <w:jc w:val="left"/>
      </w:pPr>
      <w:r w:rsidRPr="00B655D3">
        <w:t>Nombre d’heures prévues</w:t>
      </w:r>
    </w:p>
    <w:p w14:paraId="490C3201" w14:textId="77777777" w:rsidR="00B655D3" w:rsidRPr="00B655D3" w:rsidRDefault="00B655D3" w:rsidP="00B655D3">
      <w:pPr>
        <w:numPr>
          <w:ilvl w:val="0"/>
          <w:numId w:val="23"/>
        </w:numPr>
        <w:spacing w:after="0" w:line="259" w:lineRule="auto"/>
        <w:contextualSpacing/>
        <w:jc w:val="left"/>
      </w:pPr>
      <w:r w:rsidRPr="00B655D3">
        <w:t xml:space="preserve">N° d’identification </w:t>
      </w:r>
    </w:p>
    <w:p w14:paraId="73E72481" w14:textId="77777777" w:rsidR="00B655D3" w:rsidRPr="00B655D3" w:rsidRDefault="00B655D3" w:rsidP="00B655D3">
      <w:pPr>
        <w:spacing w:after="0" w:line="259" w:lineRule="auto"/>
        <w:jc w:val="left"/>
        <w:rPr>
          <w:i/>
        </w:rPr>
      </w:pPr>
    </w:p>
    <w:p w14:paraId="05706865" w14:textId="185C8772" w:rsidR="00B655D3" w:rsidRDefault="00EB2460" w:rsidP="00B655D3">
      <w:pPr>
        <w:spacing w:after="0" w:line="259" w:lineRule="auto"/>
        <w:jc w:val="left"/>
      </w:pPr>
      <w:r>
        <w:t>La solution retenue doit donc proposer au minimum un outil permettant d’importer des données structurées dans un fichier plat (ou fichier Excel).</w:t>
      </w:r>
    </w:p>
    <w:p w14:paraId="30C4CD13" w14:textId="77777777" w:rsidR="00781639" w:rsidRPr="00B655D3" w:rsidRDefault="00781639" w:rsidP="00B655D3">
      <w:pPr>
        <w:spacing w:after="0" w:line="259" w:lineRule="auto"/>
        <w:jc w:val="left"/>
      </w:pPr>
    </w:p>
    <w:p w14:paraId="4461A429" w14:textId="77777777" w:rsidR="00B655D3" w:rsidRPr="00B655D3" w:rsidRDefault="00B655D3" w:rsidP="00B655D3">
      <w:pPr>
        <w:keepNext/>
        <w:keepLines/>
        <w:spacing w:before="40" w:after="0" w:line="259" w:lineRule="auto"/>
        <w:jc w:val="left"/>
        <w:outlineLvl w:val="1"/>
        <w:rPr>
          <w:rFonts w:asciiTheme="majorHAnsi" w:eastAsiaTheme="majorEastAsia" w:hAnsiTheme="majorHAnsi" w:cstheme="majorBidi"/>
          <w:color w:val="2E74B5" w:themeColor="accent1" w:themeShade="BF"/>
          <w:sz w:val="26"/>
          <w:szCs w:val="26"/>
        </w:rPr>
      </w:pPr>
      <w:r w:rsidRPr="00B655D3">
        <w:rPr>
          <w:rFonts w:asciiTheme="majorHAnsi" w:eastAsiaTheme="majorEastAsia" w:hAnsiTheme="majorHAnsi" w:cstheme="majorBidi"/>
          <w:color w:val="2E74B5" w:themeColor="accent1" w:themeShade="BF"/>
          <w:sz w:val="26"/>
          <w:szCs w:val="26"/>
        </w:rPr>
        <w:t>Enregistrement des cours : génération des cursus, des modules et des enseignants associés.</w:t>
      </w:r>
    </w:p>
    <w:p w14:paraId="70E39EF2" w14:textId="77777777" w:rsidR="00B655D3" w:rsidRPr="00B655D3" w:rsidRDefault="00B655D3" w:rsidP="00B655D3">
      <w:pPr>
        <w:spacing w:after="0" w:line="259" w:lineRule="auto"/>
        <w:jc w:val="left"/>
      </w:pPr>
      <w:r w:rsidRPr="00B655D3">
        <w:t>Une fois les enseignants identifiés dans la base, il faut dans la solution retenue, générer les différents cycles de formation (les cursus) :</w:t>
      </w:r>
    </w:p>
    <w:p w14:paraId="675592E3" w14:textId="77777777" w:rsidR="00B655D3" w:rsidRPr="00B655D3" w:rsidRDefault="00B655D3" w:rsidP="00B655D3">
      <w:pPr>
        <w:numPr>
          <w:ilvl w:val="0"/>
          <w:numId w:val="23"/>
        </w:numPr>
        <w:spacing w:after="0" w:line="259" w:lineRule="auto"/>
        <w:contextualSpacing/>
        <w:jc w:val="left"/>
      </w:pPr>
      <w:r w:rsidRPr="00B655D3">
        <w:t>Le cycle ingénieur &amp;</w:t>
      </w:r>
    </w:p>
    <w:p w14:paraId="58F0FABC" w14:textId="77777777" w:rsidR="00B655D3" w:rsidRPr="00B655D3" w:rsidRDefault="00B655D3" w:rsidP="00B655D3">
      <w:pPr>
        <w:numPr>
          <w:ilvl w:val="1"/>
          <w:numId w:val="23"/>
        </w:numPr>
        <w:spacing w:after="0" w:line="259" w:lineRule="auto"/>
        <w:contextualSpacing/>
        <w:jc w:val="left"/>
      </w:pPr>
      <w:r w:rsidRPr="00B655D3">
        <w:t>Sa sous composante : les bi-cursus</w:t>
      </w:r>
    </w:p>
    <w:p w14:paraId="2FCFEA32" w14:textId="77777777" w:rsidR="00B655D3" w:rsidRPr="00B655D3" w:rsidRDefault="00B655D3" w:rsidP="00B655D3">
      <w:pPr>
        <w:numPr>
          <w:ilvl w:val="1"/>
          <w:numId w:val="23"/>
        </w:numPr>
        <w:spacing w:after="0" w:line="259" w:lineRule="auto"/>
        <w:contextualSpacing/>
        <w:jc w:val="left"/>
      </w:pPr>
      <w:r w:rsidRPr="00B655D3">
        <w:lastRenderedPageBreak/>
        <w:t xml:space="preserve">Les doubles </w:t>
      </w:r>
      <w:proofErr w:type="gramStart"/>
      <w:r w:rsidRPr="00B655D3">
        <w:t>diplômes</w:t>
      </w:r>
      <w:proofErr w:type="gramEnd"/>
    </w:p>
    <w:p w14:paraId="56584938" w14:textId="77777777" w:rsidR="00B655D3" w:rsidRPr="00B655D3" w:rsidRDefault="00B655D3" w:rsidP="00B655D3">
      <w:pPr>
        <w:numPr>
          <w:ilvl w:val="0"/>
          <w:numId w:val="23"/>
        </w:numPr>
        <w:spacing w:after="0" w:line="259" w:lineRule="auto"/>
        <w:contextualSpacing/>
        <w:jc w:val="left"/>
      </w:pPr>
      <w:r w:rsidRPr="00B655D3">
        <w:t>Le cycle EPS-AA</w:t>
      </w:r>
    </w:p>
    <w:p w14:paraId="13FDC702" w14:textId="77777777" w:rsidR="00B655D3" w:rsidRPr="00B655D3" w:rsidRDefault="00B655D3" w:rsidP="00B655D3">
      <w:pPr>
        <w:numPr>
          <w:ilvl w:val="0"/>
          <w:numId w:val="23"/>
        </w:numPr>
        <w:spacing w:after="0" w:line="259" w:lineRule="auto"/>
        <w:contextualSpacing/>
        <w:jc w:val="left"/>
      </w:pPr>
      <w:r w:rsidRPr="00B655D3">
        <w:t>La licence PRO</w:t>
      </w:r>
    </w:p>
    <w:p w14:paraId="09C84D27" w14:textId="77777777" w:rsidR="00B655D3" w:rsidRPr="00B655D3" w:rsidRDefault="00B655D3" w:rsidP="00B655D3">
      <w:pPr>
        <w:numPr>
          <w:ilvl w:val="0"/>
          <w:numId w:val="23"/>
        </w:numPr>
        <w:spacing w:after="0" w:line="259" w:lineRule="auto"/>
        <w:contextualSpacing/>
        <w:jc w:val="left"/>
      </w:pPr>
      <w:r w:rsidRPr="00B655D3">
        <w:t>Les cycles de la formation continue :</w:t>
      </w:r>
    </w:p>
    <w:p w14:paraId="64449833" w14:textId="77777777" w:rsidR="00B655D3" w:rsidRPr="00B655D3" w:rsidRDefault="00B655D3" w:rsidP="00B655D3">
      <w:pPr>
        <w:numPr>
          <w:ilvl w:val="1"/>
          <w:numId w:val="23"/>
        </w:numPr>
        <w:spacing w:after="0" w:line="259" w:lineRule="auto"/>
        <w:contextualSpacing/>
        <w:jc w:val="left"/>
      </w:pPr>
      <w:r w:rsidRPr="00B655D3">
        <w:t>Mastères spécialisés</w:t>
      </w:r>
    </w:p>
    <w:p w14:paraId="368FBDDC" w14:textId="77777777" w:rsidR="00B655D3" w:rsidRPr="00B655D3" w:rsidRDefault="00B655D3" w:rsidP="00B655D3">
      <w:pPr>
        <w:numPr>
          <w:ilvl w:val="1"/>
          <w:numId w:val="23"/>
        </w:numPr>
        <w:spacing w:after="0" w:line="259" w:lineRule="auto"/>
        <w:contextualSpacing/>
        <w:jc w:val="left"/>
      </w:pPr>
      <w:r w:rsidRPr="00B655D3">
        <w:t>Diplômes d’établissement</w:t>
      </w:r>
    </w:p>
    <w:p w14:paraId="437378E3" w14:textId="77777777" w:rsidR="00B655D3" w:rsidRPr="00B655D3" w:rsidRDefault="00B655D3" w:rsidP="00B655D3">
      <w:pPr>
        <w:numPr>
          <w:ilvl w:val="1"/>
          <w:numId w:val="23"/>
        </w:numPr>
        <w:spacing w:after="0" w:line="259" w:lineRule="auto"/>
        <w:contextualSpacing/>
        <w:jc w:val="left"/>
      </w:pPr>
      <w:r w:rsidRPr="00B655D3">
        <w:t>Des formations de courte durée, non diplômantes (quelques jours à chaque fois)</w:t>
      </w:r>
    </w:p>
    <w:p w14:paraId="3FF17FBF" w14:textId="77777777" w:rsidR="00B655D3" w:rsidRPr="00B655D3" w:rsidRDefault="00B655D3" w:rsidP="00B655D3">
      <w:pPr>
        <w:spacing w:after="0" w:line="259" w:lineRule="auto"/>
        <w:ind w:left="1440"/>
        <w:contextualSpacing/>
        <w:jc w:val="left"/>
      </w:pPr>
    </w:p>
    <w:p w14:paraId="2EBE8FB7" w14:textId="77777777" w:rsidR="00B655D3" w:rsidRPr="00B655D3" w:rsidRDefault="00B655D3" w:rsidP="00B655D3">
      <w:pPr>
        <w:spacing w:after="0" w:line="259" w:lineRule="auto"/>
        <w:jc w:val="left"/>
      </w:pPr>
    </w:p>
    <w:p w14:paraId="5F9C2457" w14:textId="77777777" w:rsidR="00B655D3" w:rsidRPr="00B655D3" w:rsidRDefault="00B655D3" w:rsidP="00B655D3">
      <w:pPr>
        <w:spacing w:after="0" w:line="259" w:lineRule="auto"/>
        <w:jc w:val="left"/>
      </w:pPr>
      <w:r w:rsidRPr="00B655D3">
        <w:t>Chaque cursus est ensuite décomposé en modules, puis en cours : CURSUS&gt;MODULES&gt;COURS.</w:t>
      </w:r>
    </w:p>
    <w:p w14:paraId="042AF4AD" w14:textId="77777777" w:rsidR="00B655D3" w:rsidRPr="00B655D3" w:rsidRDefault="00B655D3" w:rsidP="00B655D3">
      <w:pPr>
        <w:spacing w:after="0" w:line="259" w:lineRule="auto"/>
        <w:jc w:val="left"/>
      </w:pPr>
      <w:r w:rsidRPr="00B655D3">
        <w:t>Ces données doivent pouvoir être intégrées dans le SI de la scolarité.</w:t>
      </w:r>
    </w:p>
    <w:p w14:paraId="7EF946DE" w14:textId="77777777" w:rsidR="00B655D3" w:rsidRPr="00B655D3" w:rsidRDefault="00B655D3" w:rsidP="00B655D3">
      <w:pPr>
        <w:spacing w:after="0" w:line="259" w:lineRule="auto"/>
        <w:jc w:val="left"/>
        <w:rPr>
          <w:i/>
        </w:rPr>
      </w:pPr>
      <w:r w:rsidRPr="00B655D3">
        <w:rPr>
          <w:i/>
        </w:rPr>
        <w:t>Cf. En annexe le détail du programme des études du cycle d’ingénieurs.</w:t>
      </w:r>
    </w:p>
    <w:p w14:paraId="3C20B16D" w14:textId="77777777" w:rsidR="00B655D3" w:rsidRPr="00B655D3" w:rsidRDefault="00B655D3" w:rsidP="00B655D3">
      <w:pPr>
        <w:spacing w:after="0" w:line="259" w:lineRule="auto"/>
        <w:jc w:val="left"/>
      </w:pPr>
    </w:p>
    <w:p w14:paraId="4D438953" w14:textId="77777777" w:rsidR="00B655D3" w:rsidRPr="00B655D3" w:rsidRDefault="00B655D3" w:rsidP="00B655D3">
      <w:pPr>
        <w:numPr>
          <w:ilvl w:val="0"/>
          <w:numId w:val="26"/>
        </w:numPr>
        <w:spacing w:after="0" w:line="259" w:lineRule="auto"/>
        <w:contextualSpacing/>
        <w:jc w:val="left"/>
      </w:pPr>
      <w:r w:rsidRPr="00B655D3">
        <w:t xml:space="preserve">Les cursus sont </w:t>
      </w:r>
      <w:proofErr w:type="spellStart"/>
      <w:r w:rsidRPr="00B655D3">
        <w:t>pluri-annuels</w:t>
      </w:r>
      <w:proofErr w:type="spellEnd"/>
      <w:r w:rsidRPr="00B655D3">
        <w:t xml:space="preserve">, et pour certains </w:t>
      </w:r>
      <w:proofErr w:type="spellStart"/>
      <w:r w:rsidRPr="00B655D3">
        <w:t>semestrialisés</w:t>
      </w:r>
      <w:proofErr w:type="spellEnd"/>
    </w:p>
    <w:p w14:paraId="32F8101E" w14:textId="77777777" w:rsidR="00B655D3" w:rsidRPr="00B655D3" w:rsidRDefault="00B655D3" w:rsidP="00B655D3">
      <w:pPr>
        <w:numPr>
          <w:ilvl w:val="0"/>
          <w:numId w:val="26"/>
        </w:numPr>
        <w:spacing w:after="0" w:line="259" w:lineRule="auto"/>
        <w:contextualSpacing/>
        <w:jc w:val="left"/>
      </w:pPr>
      <w:r w:rsidRPr="00B655D3">
        <w:t>Les modules sont généralement rattachés à un semestre.</w:t>
      </w:r>
    </w:p>
    <w:p w14:paraId="718F1601" w14:textId="77777777" w:rsidR="00B655D3" w:rsidRPr="00B655D3" w:rsidRDefault="00B655D3" w:rsidP="00B655D3">
      <w:pPr>
        <w:numPr>
          <w:ilvl w:val="0"/>
          <w:numId w:val="26"/>
        </w:numPr>
        <w:spacing w:after="0" w:line="259" w:lineRule="auto"/>
        <w:contextualSpacing/>
        <w:jc w:val="left"/>
      </w:pPr>
      <w:r w:rsidRPr="00B655D3">
        <w:t>Les cours sont typés (cours, TD, soutenances)</w:t>
      </w:r>
    </w:p>
    <w:p w14:paraId="194C0CAB" w14:textId="77777777" w:rsidR="00B655D3" w:rsidRPr="00B655D3" w:rsidRDefault="00B655D3" w:rsidP="00B655D3">
      <w:pPr>
        <w:spacing w:after="0" w:line="259" w:lineRule="auto"/>
        <w:jc w:val="left"/>
      </w:pPr>
    </w:p>
    <w:p w14:paraId="158EA99B" w14:textId="77777777" w:rsidR="00B655D3" w:rsidRPr="00B655D3" w:rsidRDefault="00B655D3" w:rsidP="00B655D3">
      <w:pPr>
        <w:spacing w:after="0" w:line="259" w:lineRule="auto"/>
        <w:jc w:val="left"/>
      </w:pPr>
      <w:r w:rsidRPr="00B655D3">
        <w:t xml:space="preserve">Les cours sont actuellement recensés dans un fichier Excel, et rattachés à un enseignant. Ils sont regroupés par module, et </w:t>
      </w:r>
      <w:proofErr w:type="spellStart"/>
      <w:r w:rsidRPr="00B655D3">
        <w:t>semestrialisés</w:t>
      </w:r>
      <w:proofErr w:type="spellEnd"/>
      <w:r w:rsidRPr="00B655D3">
        <w:t>. Les données devront pouvoir être simplement importées dans la solution retenue.</w:t>
      </w:r>
    </w:p>
    <w:p w14:paraId="1D0D5C9A" w14:textId="77777777" w:rsidR="00B655D3" w:rsidRPr="00B655D3" w:rsidRDefault="00B655D3" w:rsidP="00B655D3">
      <w:pPr>
        <w:spacing w:after="0" w:line="259" w:lineRule="auto"/>
        <w:jc w:val="left"/>
      </w:pPr>
    </w:p>
    <w:p w14:paraId="24A649C0" w14:textId="77777777" w:rsidR="00B655D3" w:rsidRPr="00B655D3" w:rsidRDefault="00B655D3" w:rsidP="00B655D3">
      <w:pPr>
        <w:keepNext/>
        <w:keepLines/>
        <w:spacing w:before="40" w:after="0" w:line="259" w:lineRule="auto"/>
        <w:jc w:val="left"/>
        <w:outlineLvl w:val="1"/>
        <w:rPr>
          <w:rFonts w:asciiTheme="majorHAnsi" w:eastAsiaTheme="majorEastAsia" w:hAnsiTheme="majorHAnsi" w:cstheme="majorBidi"/>
          <w:color w:val="2E74B5" w:themeColor="accent1" w:themeShade="BF"/>
          <w:sz w:val="26"/>
          <w:szCs w:val="26"/>
        </w:rPr>
      </w:pPr>
      <w:r w:rsidRPr="00B655D3">
        <w:rPr>
          <w:rFonts w:asciiTheme="majorHAnsi" w:eastAsiaTheme="majorEastAsia" w:hAnsiTheme="majorHAnsi" w:cstheme="majorBidi"/>
          <w:color w:val="2E74B5" w:themeColor="accent1" w:themeShade="BF"/>
          <w:sz w:val="26"/>
          <w:szCs w:val="26"/>
        </w:rPr>
        <w:t xml:space="preserve">Gestion des parcours étudiants </w:t>
      </w:r>
    </w:p>
    <w:p w14:paraId="1A68215F" w14:textId="77777777" w:rsidR="00B655D3" w:rsidRPr="00B655D3" w:rsidRDefault="00B655D3" w:rsidP="00B655D3">
      <w:pPr>
        <w:spacing w:after="0" w:line="259" w:lineRule="auto"/>
        <w:jc w:val="left"/>
      </w:pPr>
    </w:p>
    <w:p w14:paraId="27D4EC17" w14:textId="77777777" w:rsidR="00B655D3" w:rsidRPr="00B655D3" w:rsidRDefault="00B655D3" w:rsidP="00B655D3">
      <w:pPr>
        <w:spacing w:after="0" w:line="259" w:lineRule="auto"/>
        <w:jc w:val="left"/>
      </w:pPr>
      <w:r w:rsidRPr="00B655D3">
        <w:t>Chaque cursus est bien identifié et est paramétrable, indépendant les uns des autres.</w:t>
      </w:r>
    </w:p>
    <w:p w14:paraId="2E71F923" w14:textId="77777777" w:rsidR="00B655D3" w:rsidRPr="00B655D3" w:rsidRDefault="00B655D3" w:rsidP="00B655D3">
      <w:pPr>
        <w:spacing w:after="0" w:line="259" w:lineRule="auto"/>
        <w:jc w:val="left"/>
      </w:pPr>
      <w:r w:rsidRPr="00B655D3">
        <w:t>Certains cursus se dédoublent en des cursus particuliers :</w:t>
      </w:r>
    </w:p>
    <w:p w14:paraId="656F71D4" w14:textId="77777777" w:rsidR="00B655D3" w:rsidRPr="00B655D3" w:rsidRDefault="00B655D3" w:rsidP="00B655D3">
      <w:pPr>
        <w:numPr>
          <w:ilvl w:val="0"/>
          <w:numId w:val="23"/>
        </w:numPr>
        <w:spacing w:after="0" w:line="259" w:lineRule="auto"/>
        <w:contextualSpacing/>
        <w:jc w:val="left"/>
      </w:pPr>
      <w:r w:rsidRPr="00B655D3">
        <w:t>Bi-cursus, sur cinq ans au lieu de trois</w:t>
      </w:r>
    </w:p>
    <w:p w14:paraId="7F6EC21B" w14:textId="77777777" w:rsidR="00B655D3" w:rsidRPr="00B655D3" w:rsidRDefault="00B655D3" w:rsidP="00B655D3">
      <w:pPr>
        <w:numPr>
          <w:ilvl w:val="0"/>
          <w:numId w:val="23"/>
        </w:numPr>
        <w:spacing w:after="0" w:line="259" w:lineRule="auto"/>
        <w:contextualSpacing/>
        <w:jc w:val="left"/>
      </w:pPr>
      <w:r w:rsidRPr="00B655D3">
        <w:t>Certains cursus ont des options de double diplôme, ce qui fait que quelques étudiants font un semestre déterminé dans une autre école. Ces semestres pourront être comptabilisés dans la notation, sans lien avec le planning des salles.</w:t>
      </w:r>
    </w:p>
    <w:p w14:paraId="57197BD2" w14:textId="77777777" w:rsidR="00B655D3" w:rsidRPr="00B655D3" w:rsidRDefault="00B655D3" w:rsidP="00B655D3">
      <w:pPr>
        <w:spacing w:after="0" w:line="259" w:lineRule="auto"/>
        <w:jc w:val="left"/>
      </w:pPr>
    </w:p>
    <w:p w14:paraId="07B0046E" w14:textId="77777777" w:rsidR="00B655D3" w:rsidRPr="00B655D3" w:rsidRDefault="00B655D3" w:rsidP="00B655D3">
      <w:pPr>
        <w:spacing w:after="0" w:line="259" w:lineRule="auto"/>
        <w:jc w:val="left"/>
      </w:pPr>
      <w:r w:rsidRPr="00B655D3">
        <w:t>Chaque étudiant est rattaché à une promo/une année.</w:t>
      </w:r>
    </w:p>
    <w:p w14:paraId="06A69AF9" w14:textId="77777777" w:rsidR="00B655D3" w:rsidRPr="00B655D3" w:rsidRDefault="00B655D3" w:rsidP="00B655D3">
      <w:pPr>
        <w:spacing w:after="0" w:line="259" w:lineRule="auto"/>
        <w:jc w:val="left"/>
      </w:pPr>
      <w:r w:rsidRPr="00B655D3">
        <w:t>Chaque promo peut être divisée en sous-groupes (A ; B ; C ; D), qui changent d’une année ou d’un semestre à l’autre.</w:t>
      </w:r>
    </w:p>
    <w:p w14:paraId="4093FFF9" w14:textId="77777777" w:rsidR="00B655D3" w:rsidRPr="00B655D3" w:rsidRDefault="00B655D3" w:rsidP="00B655D3">
      <w:pPr>
        <w:spacing w:after="0" w:line="259" w:lineRule="auto"/>
        <w:jc w:val="left"/>
      </w:pPr>
      <w:r w:rsidRPr="00B655D3">
        <w:t>Un étudiant peut appartenir à différents groupes, selon les matières : ainsi un étudiant peut appartenir à un groupe A pour les cours de management, mais au groupe B pour les cours de langue. Les cours peuvent être réservés à une promo, mais certains sont ouverts à tous les cursus et tous les niveaux, en particulier les cours de langue.</w:t>
      </w:r>
    </w:p>
    <w:p w14:paraId="08CFD22C" w14:textId="77777777" w:rsidR="00B655D3" w:rsidRPr="00B655D3" w:rsidRDefault="00B655D3" w:rsidP="00B655D3">
      <w:pPr>
        <w:spacing w:after="0" w:line="259" w:lineRule="auto"/>
        <w:jc w:val="left"/>
      </w:pPr>
    </w:p>
    <w:p w14:paraId="27BE85E0" w14:textId="77777777" w:rsidR="00B655D3" w:rsidRPr="00B655D3" w:rsidRDefault="00B655D3" w:rsidP="00B655D3">
      <w:pPr>
        <w:spacing w:after="0" w:line="259" w:lineRule="auto"/>
        <w:jc w:val="left"/>
      </w:pPr>
      <w:r w:rsidRPr="00B655D3">
        <w:t>Selon les formations, il n’y a pas nécessairement de notion de groupe (formation continue) : la promo/classe est traitée comme une seule entité.</w:t>
      </w:r>
    </w:p>
    <w:p w14:paraId="5322BC70" w14:textId="77777777" w:rsidR="00B655D3" w:rsidRPr="00B655D3" w:rsidRDefault="00B655D3" w:rsidP="00B655D3">
      <w:pPr>
        <w:spacing w:after="0" w:line="259" w:lineRule="auto"/>
        <w:jc w:val="left"/>
      </w:pPr>
    </w:p>
    <w:p w14:paraId="76A3FB43" w14:textId="77777777" w:rsidR="00B655D3" w:rsidRPr="00B655D3" w:rsidRDefault="00B655D3" w:rsidP="00B655D3">
      <w:pPr>
        <w:spacing w:after="0" w:line="259" w:lineRule="auto"/>
        <w:jc w:val="left"/>
      </w:pPr>
      <w:r w:rsidRPr="00B655D3">
        <w:t>La solution retenue doit donc pouvoir gérer ces variations d’appartenance à des promos, et des groupes différents selon les trimestres ou les années. Les cours proposés lors de l’organisation de l’emploi du temps (voir plus bas) et des bulletins de notes sont également dépendants de cette organisation. On ne devrait pas pouvoir inscrire un étudiant à un cours qui ne correspond pas à son semestre/sa promo/son année de rattachement. En revanche, il peut être inscrit à un cours de langue, sans notion de rattachement à une promotion.</w:t>
      </w:r>
    </w:p>
    <w:p w14:paraId="0BEB2CBC" w14:textId="77777777" w:rsidR="00B655D3" w:rsidRPr="00B655D3" w:rsidRDefault="00B655D3" w:rsidP="00B655D3">
      <w:pPr>
        <w:spacing w:after="0" w:line="259" w:lineRule="auto"/>
        <w:ind w:left="720"/>
        <w:contextualSpacing/>
        <w:jc w:val="left"/>
      </w:pPr>
    </w:p>
    <w:p w14:paraId="581FD148" w14:textId="77777777" w:rsidR="00B655D3" w:rsidRPr="00B655D3" w:rsidRDefault="00B655D3" w:rsidP="00B655D3">
      <w:pPr>
        <w:keepNext/>
        <w:keepLines/>
        <w:spacing w:before="40" w:after="0" w:line="259" w:lineRule="auto"/>
        <w:jc w:val="left"/>
        <w:outlineLvl w:val="2"/>
        <w:rPr>
          <w:rFonts w:asciiTheme="majorHAnsi" w:eastAsiaTheme="majorEastAsia" w:hAnsiTheme="majorHAnsi" w:cstheme="majorBidi"/>
          <w:color w:val="1F4D78" w:themeColor="accent1" w:themeShade="7F"/>
          <w:sz w:val="24"/>
          <w:szCs w:val="24"/>
        </w:rPr>
      </w:pPr>
      <w:r w:rsidRPr="00B655D3">
        <w:rPr>
          <w:rFonts w:asciiTheme="majorHAnsi" w:eastAsiaTheme="majorEastAsia" w:hAnsiTheme="majorHAnsi" w:cstheme="majorBidi"/>
          <w:color w:val="1F4D78" w:themeColor="accent1" w:themeShade="7F"/>
          <w:sz w:val="24"/>
          <w:szCs w:val="24"/>
        </w:rPr>
        <w:lastRenderedPageBreak/>
        <w:t>Gestion des notes et des ECTS</w:t>
      </w:r>
    </w:p>
    <w:p w14:paraId="57AC9EB5" w14:textId="77777777" w:rsidR="00B655D3" w:rsidRPr="00B655D3" w:rsidRDefault="00B655D3" w:rsidP="00B655D3">
      <w:pPr>
        <w:spacing w:after="0" w:line="259" w:lineRule="auto"/>
        <w:jc w:val="left"/>
      </w:pPr>
      <w:r w:rsidRPr="00B655D3">
        <w:t>A partir de l’enregistrement des étudiants à des cours, rattachés à des modules et à des semestres (ou année), on peut créer des examens et épreuves donnant lieu à des notes. Les épreuves sont de différents types : TD, rapport de recherche, devoir sur table, etc. Les travaux peuvent être individuels ou de groupe.</w:t>
      </w:r>
    </w:p>
    <w:p w14:paraId="145160A5" w14:textId="77777777" w:rsidR="00B655D3" w:rsidRPr="00B655D3" w:rsidRDefault="00B655D3" w:rsidP="00B655D3">
      <w:pPr>
        <w:spacing w:after="0" w:line="259" w:lineRule="auto"/>
        <w:jc w:val="left"/>
      </w:pPr>
      <w:r w:rsidRPr="00B655D3">
        <w:t xml:space="preserve">La solution retenue doit pouvoir calculer des moyennes par modules, par regroupement de matières ayant des pondérations différentes. Il doit pouvoir indiquer si l’étudiant a validé son module en fonction de critères différents selon les notes des matières et des modules. </w:t>
      </w:r>
    </w:p>
    <w:p w14:paraId="10F55A15" w14:textId="77777777" w:rsidR="00B655D3" w:rsidRPr="00B655D3" w:rsidRDefault="00B655D3" w:rsidP="00B655D3">
      <w:pPr>
        <w:spacing w:after="0" w:line="259" w:lineRule="auto"/>
        <w:jc w:val="left"/>
      </w:pPr>
      <w:r w:rsidRPr="00B655D3">
        <w:t>Exemple :</w:t>
      </w:r>
    </w:p>
    <w:p w14:paraId="2F8D9DB0" w14:textId="77777777" w:rsidR="00B655D3" w:rsidRPr="00B655D3" w:rsidRDefault="00B655D3" w:rsidP="00B655D3">
      <w:pPr>
        <w:numPr>
          <w:ilvl w:val="0"/>
          <w:numId w:val="23"/>
        </w:numPr>
        <w:spacing w:after="0" w:line="259" w:lineRule="auto"/>
        <w:contextualSpacing/>
        <w:jc w:val="left"/>
      </w:pPr>
      <w:r w:rsidRPr="00B655D3">
        <w:t>Une matière est validée si sa moyenne est de 6/20</w:t>
      </w:r>
    </w:p>
    <w:p w14:paraId="66E73C68" w14:textId="77777777" w:rsidR="00B655D3" w:rsidRPr="00B655D3" w:rsidRDefault="00B655D3" w:rsidP="00B655D3">
      <w:pPr>
        <w:numPr>
          <w:ilvl w:val="0"/>
          <w:numId w:val="23"/>
        </w:numPr>
        <w:spacing w:after="0" w:line="259" w:lineRule="auto"/>
        <w:contextualSpacing/>
        <w:jc w:val="left"/>
      </w:pPr>
      <w:r w:rsidRPr="00B655D3">
        <w:t>Mais le module regroupant un ensemble de matière est validé si la moyenne est de 10/20</w:t>
      </w:r>
    </w:p>
    <w:p w14:paraId="500548F5" w14:textId="77777777" w:rsidR="00B655D3" w:rsidRPr="00B655D3" w:rsidRDefault="00B655D3" w:rsidP="00B655D3">
      <w:pPr>
        <w:spacing w:after="0" w:line="259" w:lineRule="auto"/>
        <w:jc w:val="left"/>
      </w:pPr>
    </w:p>
    <w:p w14:paraId="75CCBD69" w14:textId="77777777" w:rsidR="00B655D3" w:rsidRPr="00B655D3" w:rsidRDefault="00B655D3" w:rsidP="00B655D3">
      <w:pPr>
        <w:numPr>
          <w:ilvl w:val="0"/>
          <w:numId w:val="24"/>
        </w:numPr>
        <w:spacing w:after="0" w:line="259" w:lineRule="auto"/>
        <w:contextualSpacing/>
        <w:jc w:val="left"/>
      </w:pPr>
      <w:r w:rsidRPr="00B655D3">
        <w:t>Ainsi, un étudiant peut avoir validé toutes ses matières s’il a plus de 6, mais pas le module si la moyenne globale du module est de 8.</w:t>
      </w:r>
    </w:p>
    <w:p w14:paraId="4A8B6040" w14:textId="77777777" w:rsidR="00B655D3" w:rsidRPr="00B655D3" w:rsidRDefault="00B655D3" w:rsidP="00B655D3">
      <w:pPr>
        <w:spacing w:after="0" w:line="259" w:lineRule="auto"/>
        <w:jc w:val="left"/>
      </w:pPr>
    </w:p>
    <w:p w14:paraId="5FF861DF" w14:textId="77777777" w:rsidR="00B655D3" w:rsidRPr="00B655D3" w:rsidRDefault="00B655D3" w:rsidP="00B655D3">
      <w:pPr>
        <w:spacing w:after="0" w:line="259" w:lineRule="auto"/>
        <w:jc w:val="left"/>
      </w:pPr>
      <w:r w:rsidRPr="00B655D3">
        <w:t xml:space="preserve">La solution retenue propose la visualisation en ligne (et sur smartphone) pour les étudiants, de l’ensemble de leurs notes. </w:t>
      </w:r>
    </w:p>
    <w:p w14:paraId="56CF940F" w14:textId="77777777" w:rsidR="00B655D3" w:rsidRPr="00B655D3" w:rsidRDefault="00B655D3" w:rsidP="00B655D3">
      <w:pPr>
        <w:spacing w:after="0" w:line="259" w:lineRule="auto"/>
        <w:jc w:val="left"/>
      </w:pPr>
    </w:p>
    <w:p w14:paraId="746FDA70" w14:textId="77777777" w:rsidR="00B655D3" w:rsidRPr="00B655D3" w:rsidRDefault="00B655D3" w:rsidP="00B655D3">
      <w:pPr>
        <w:spacing w:after="0" w:line="259" w:lineRule="auto"/>
        <w:jc w:val="left"/>
      </w:pPr>
      <w:r w:rsidRPr="00B655D3">
        <w:t>Il permet également l’édition des bulletins de notes, selon une fréquence paramétrable par la scolarité (mensuelle, semestrielle…)</w:t>
      </w:r>
    </w:p>
    <w:p w14:paraId="021BF679" w14:textId="77777777" w:rsidR="00B655D3" w:rsidRPr="00B655D3" w:rsidRDefault="00B655D3" w:rsidP="00B655D3">
      <w:pPr>
        <w:numPr>
          <w:ilvl w:val="0"/>
          <w:numId w:val="24"/>
        </w:numPr>
        <w:spacing w:after="0" w:line="259" w:lineRule="auto"/>
        <w:contextualSpacing/>
        <w:jc w:val="left"/>
      </w:pPr>
      <w:r w:rsidRPr="00B655D3">
        <w:t>La fréquence peut être différente selon les cursus (semestrielle pour les ingénieurs, mensuelle pour l’EPSAA).</w:t>
      </w:r>
    </w:p>
    <w:p w14:paraId="05CB3622" w14:textId="77777777" w:rsidR="00B655D3" w:rsidRPr="00B655D3" w:rsidRDefault="00B655D3" w:rsidP="00B655D3">
      <w:pPr>
        <w:spacing w:after="0" w:line="259" w:lineRule="auto"/>
        <w:jc w:val="left"/>
      </w:pPr>
    </w:p>
    <w:p w14:paraId="5FE87657" w14:textId="77777777" w:rsidR="00B655D3" w:rsidRPr="00B655D3" w:rsidRDefault="00B655D3" w:rsidP="00B655D3">
      <w:pPr>
        <w:spacing w:after="0" w:line="259" w:lineRule="auto"/>
        <w:jc w:val="left"/>
      </w:pPr>
      <w:r w:rsidRPr="00B655D3">
        <w:t>Les notes peuvent être saisies par internet par les enseignants.</w:t>
      </w:r>
    </w:p>
    <w:p w14:paraId="7410DD15" w14:textId="77777777" w:rsidR="00B655D3" w:rsidRPr="00B655D3" w:rsidRDefault="00B655D3" w:rsidP="00B655D3">
      <w:pPr>
        <w:spacing w:after="0" w:line="259" w:lineRule="auto"/>
        <w:jc w:val="left"/>
      </w:pPr>
    </w:p>
    <w:p w14:paraId="45FE585A" w14:textId="77777777" w:rsidR="00B655D3" w:rsidRPr="00B655D3" w:rsidRDefault="00B655D3" w:rsidP="00B655D3">
      <w:pPr>
        <w:keepNext/>
        <w:keepLines/>
        <w:spacing w:before="40" w:after="0" w:line="259" w:lineRule="auto"/>
        <w:jc w:val="left"/>
        <w:outlineLvl w:val="3"/>
        <w:rPr>
          <w:rFonts w:asciiTheme="majorHAnsi" w:eastAsiaTheme="majorEastAsia" w:hAnsiTheme="majorHAnsi" w:cstheme="majorBidi"/>
          <w:i/>
          <w:iCs/>
          <w:color w:val="2E74B5" w:themeColor="accent1" w:themeShade="BF"/>
        </w:rPr>
      </w:pPr>
      <w:r w:rsidRPr="00B655D3">
        <w:rPr>
          <w:rFonts w:asciiTheme="majorHAnsi" w:eastAsiaTheme="majorEastAsia" w:hAnsiTheme="majorHAnsi" w:cstheme="majorBidi"/>
          <w:i/>
          <w:iCs/>
          <w:color w:val="2E74B5" w:themeColor="accent1" w:themeShade="BF"/>
        </w:rPr>
        <w:t>Les points de valorisation</w:t>
      </w:r>
    </w:p>
    <w:p w14:paraId="499059EC" w14:textId="77777777" w:rsidR="00B655D3" w:rsidRPr="00B655D3" w:rsidRDefault="00B655D3" w:rsidP="00B655D3">
      <w:pPr>
        <w:spacing w:after="0" w:line="259" w:lineRule="auto"/>
        <w:jc w:val="left"/>
      </w:pPr>
      <w:r w:rsidRPr="00B655D3">
        <w:t xml:space="preserve">Dans certains cursus, les étudiants doivent obtenir des points de valorisation, obligatoires pour l’obtention du diplôme, en participant à des activités extra-scolaires, d’intérêt général : </w:t>
      </w:r>
    </w:p>
    <w:p w14:paraId="41D69BC9" w14:textId="77777777" w:rsidR="00B655D3" w:rsidRPr="00B655D3" w:rsidRDefault="00B655D3" w:rsidP="00B655D3">
      <w:pPr>
        <w:numPr>
          <w:ilvl w:val="0"/>
          <w:numId w:val="23"/>
        </w:numPr>
        <w:spacing w:after="0" w:line="259" w:lineRule="auto"/>
        <w:contextualSpacing/>
        <w:jc w:val="left"/>
      </w:pPr>
      <w:r w:rsidRPr="00B655D3">
        <w:t>Participation à l’organisation de forums étudiants</w:t>
      </w:r>
    </w:p>
    <w:p w14:paraId="61233AD2" w14:textId="77777777" w:rsidR="00B655D3" w:rsidRPr="00B655D3" w:rsidRDefault="00B655D3" w:rsidP="00B655D3">
      <w:pPr>
        <w:numPr>
          <w:ilvl w:val="0"/>
          <w:numId w:val="23"/>
        </w:numPr>
        <w:spacing w:after="0" w:line="259" w:lineRule="auto"/>
        <w:contextualSpacing/>
        <w:jc w:val="left"/>
      </w:pPr>
      <w:r w:rsidRPr="00B655D3">
        <w:t>Participation aux bureaux des associations étudiantes</w:t>
      </w:r>
    </w:p>
    <w:p w14:paraId="1F946B19" w14:textId="77777777" w:rsidR="00B655D3" w:rsidRPr="00B655D3" w:rsidRDefault="00B655D3" w:rsidP="00B655D3">
      <w:pPr>
        <w:numPr>
          <w:ilvl w:val="0"/>
          <w:numId w:val="23"/>
        </w:numPr>
        <w:spacing w:after="0" w:line="259" w:lineRule="auto"/>
        <w:contextualSpacing/>
        <w:jc w:val="left"/>
      </w:pPr>
      <w:r w:rsidRPr="00B655D3">
        <w:t xml:space="preserve">Aide aux devoirs dans certains collèges/lycées associés à l’école </w:t>
      </w:r>
    </w:p>
    <w:p w14:paraId="1BDD6BA3" w14:textId="77777777" w:rsidR="00B655D3" w:rsidRPr="00B655D3" w:rsidRDefault="00B655D3" w:rsidP="00B655D3">
      <w:pPr>
        <w:numPr>
          <w:ilvl w:val="0"/>
          <w:numId w:val="23"/>
        </w:numPr>
        <w:spacing w:after="0" w:line="259" w:lineRule="auto"/>
        <w:contextualSpacing/>
        <w:jc w:val="left"/>
      </w:pPr>
      <w:r w:rsidRPr="00B655D3">
        <w:t>Etc…</w:t>
      </w:r>
    </w:p>
    <w:p w14:paraId="1876FF9E" w14:textId="77777777" w:rsidR="00B655D3" w:rsidRPr="00B655D3" w:rsidRDefault="00B655D3" w:rsidP="00B655D3">
      <w:pPr>
        <w:spacing w:after="0" w:line="259" w:lineRule="auto"/>
        <w:jc w:val="left"/>
      </w:pPr>
    </w:p>
    <w:p w14:paraId="28391B1B" w14:textId="77777777" w:rsidR="00B655D3" w:rsidRPr="00B655D3" w:rsidRDefault="00B655D3" w:rsidP="00B655D3">
      <w:pPr>
        <w:spacing w:after="0" w:line="259" w:lineRule="auto"/>
        <w:jc w:val="left"/>
      </w:pPr>
      <w:r w:rsidRPr="00B655D3">
        <w:t>Ces points/notations doivent être gérés dans le SI.</w:t>
      </w:r>
    </w:p>
    <w:p w14:paraId="31D191F5" w14:textId="77777777" w:rsidR="00B655D3" w:rsidRPr="00B655D3" w:rsidRDefault="00B655D3" w:rsidP="00B655D3">
      <w:pPr>
        <w:spacing w:after="0" w:line="259" w:lineRule="auto"/>
        <w:jc w:val="left"/>
      </w:pPr>
    </w:p>
    <w:p w14:paraId="4FD931DB" w14:textId="77777777" w:rsidR="00B655D3" w:rsidRPr="00B655D3" w:rsidRDefault="00B655D3" w:rsidP="00B655D3">
      <w:pPr>
        <w:keepNext/>
        <w:keepLines/>
        <w:spacing w:before="40" w:after="0" w:line="259" w:lineRule="auto"/>
        <w:jc w:val="left"/>
        <w:outlineLvl w:val="3"/>
        <w:rPr>
          <w:rFonts w:asciiTheme="majorHAnsi" w:eastAsiaTheme="majorEastAsia" w:hAnsiTheme="majorHAnsi" w:cstheme="majorBidi"/>
          <w:i/>
          <w:iCs/>
          <w:color w:val="2E74B5" w:themeColor="accent1" w:themeShade="BF"/>
        </w:rPr>
      </w:pPr>
      <w:r w:rsidRPr="00B655D3">
        <w:rPr>
          <w:rFonts w:asciiTheme="majorHAnsi" w:eastAsiaTheme="majorEastAsia" w:hAnsiTheme="majorHAnsi" w:cstheme="majorBidi"/>
          <w:i/>
          <w:iCs/>
          <w:color w:val="2E74B5" w:themeColor="accent1" w:themeShade="BF"/>
        </w:rPr>
        <w:t>Les ECTS</w:t>
      </w:r>
    </w:p>
    <w:p w14:paraId="5A5A6DD5" w14:textId="77777777" w:rsidR="00B655D3" w:rsidRPr="00B655D3" w:rsidRDefault="00B655D3" w:rsidP="00B655D3">
      <w:pPr>
        <w:spacing w:after="0" w:line="259" w:lineRule="auto"/>
        <w:jc w:val="left"/>
      </w:pPr>
      <w:r w:rsidRPr="00B655D3">
        <w:t>La validation des modules doit donner lieu à l’obtention des ECTS correspondants (paramétrable par la scolarité) et visible par l’étudiant sur son outil de suivi de sa scolarité (internet et smartphone).</w:t>
      </w:r>
    </w:p>
    <w:p w14:paraId="5A3464F6" w14:textId="77777777" w:rsidR="00B655D3" w:rsidRPr="00B655D3" w:rsidRDefault="00B655D3" w:rsidP="00B655D3">
      <w:pPr>
        <w:spacing w:after="0" w:line="259" w:lineRule="auto"/>
        <w:jc w:val="left"/>
      </w:pPr>
    </w:p>
    <w:p w14:paraId="27121061" w14:textId="77777777" w:rsidR="00B655D3" w:rsidRPr="00B655D3" w:rsidRDefault="00B655D3" w:rsidP="00B655D3">
      <w:pPr>
        <w:keepNext/>
        <w:keepLines/>
        <w:spacing w:before="40" w:after="0" w:line="259" w:lineRule="auto"/>
        <w:jc w:val="left"/>
        <w:outlineLvl w:val="2"/>
        <w:rPr>
          <w:rFonts w:asciiTheme="majorHAnsi" w:eastAsiaTheme="majorEastAsia" w:hAnsiTheme="majorHAnsi" w:cstheme="majorBidi"/>
          <w:color w:val="1F4D78" w:themeColor="accent1" w:themeShade="7F"/>
          <w:sz w:val="24"/>
          <w:szCs w:val="24"/>
        </w:rPr>
      </w:pPr>
      <w:r w:rsidRPr="00B655D3">
        <w:rPr>
          <w:rFonts w:asciiTheme="majorHAnsi" w:eastAsiaTheme="majorEastAsia" w:hAnsiTheme="majorHAnsi" w:cstheme="majorBidi"/>
          <w:color w:val="1F4D78" w:themeColor="accent1" w:themeShade="7F"/>
          <w:sz w:val="24"/>
          <w:szCs w:val="24"/>
        </w:rPr>
        <w:t>Edition et remise des documents obligatoires du diplôme (supplément de diplôme)</w:t>
      </w:r>
    </w:p>
    <w:p w14:paraId="7B0B1900" w14:textId="77777777" w:rsidR="00B655D3" w:rsidRPr="00B655D3" w:rsidRDefault="00B655D3" w:rsidP="00B655D3">
      <w:pPr>
        <w:spacing w:after="0" w:line="259" w:lineRule="auto"/>
        <w:jc w:val="left"/>
      </w:pPr>
      <w:r w:rsidRPr="00B655D3">
        <w:t>Le supplément du diplôme est un document obligatoire remis à l’étudiant avec son diplôme. Il est en français et en anglais, car il peut lui servir comme justificatif pour une embauche ou pour la poursuite d’études supérieures, en France ou à l’étranger.</w:t>
      </w:r>
    </w:p>
    <w:p w14:paraId="73CB04F1" w14:textId="77777777" w:rsidR="00B655D3" w:rsidRPr="00B655D3" w:rsidRDefault="00B655D3" w:rsidP="00B655D3">
      <w:pPr>
        <w:spacing w:after="0" w:line="259" w:lineRule="auto"/>
        <w:jc w:val="left"/>
      </w:pPr>
    </w:p>
    <w:p w14:paraId="4E8979C7" w14:textId="77777777" w:rsidR="00B655D3" w:rsidRPr="00B655D3" w:rsidRDefault="00B655D3" w:rsidP="00B655D3">
      <w:pPr>
        <w:spacing w:after="0" w:line="259" w:lineRule="auto"/>
        <w:jc w:val="left"/>
      </w:pPr>
      <w:r w:rsidRPr="00B655D3">
        <w:t>Ce supplément comprend :</w:t>
      </w:r>
    </w:p>
    <w:p w14:paraId="0B11943F" w14:textId="77777777" w:rsidR="00B655D3" w:rsidRPr="00B655D3" w:rsidRDefault="00B655D3" w:rsidP="00B655D3">
      <w:pPr>
        <w:numPr>
          <w:ilvl w:val="0"/>
          <w:numId w:val="23"/>
        </w:numPr>
        <w:spacing w:after="0" w:line="259" w:lineRule="auto"/>
        <w:contextualSpacing/>
        <w:jc w:val="left"/>
      </w:pPr>
      <w:r w:rsidRPr="00B655D3">
        <w:t>L’identité de l’étudiant</w:t>
      </w:r>
    </w:p>
    <w:p w14:paraId="3C70FD45" w14:textId="77777777" w:rsidR="00B655D3" w:rsidRPr="00B655D3" w:rsidRDefault="00B655D3" w:rsidP="00B655D3">
      <w:pPr>
        <w:numPr>
          <w:ilvl w:val="0"/>
          <w:numId w:val="23"/>
        </w:numPr>
        <w:spacing w:after="0" w:line="259" w:lineRule="auto"/>
        <w:contextualSpacing/>
        <w:jc w:val="left"/>
      </w:pPr>
      <w:r w:rsidRPr="00B655D3">
        <w:t>Les détails des stages effectués sur l’ensemble du cycle pluriannuel (type et sujet du stage, nom de l’entreprise)</w:t>
      </w:r>
    </w:p>
    <w:p w14:paraId="55B10560" w14:textId="77777777" w:rsidR="00B655D3" w:rsidRPr="00B655D3" w:rsidRDefault="00B655D3" w:rsidP="00B655D3">
      <w:pPr>
        <w:numPr>
          <w:ilvl w:val="0"/>
          <w:numId w:val="23"/>
        </w:numPr>
        <w:spacing w:after="0" w:line="259" w:lineRule="auto"/>
        <w:contextualSpacing/>
        <w:jc w:val="left"/>
      </w:pPr>
      <w:r w:rsidRPr="00B655D3">
        <w:lastRenderedPageBreak/>
        <w:t>Le détail des semestres effectués à l’étranger</w:t>
      </w:r>
    </w:p>
    <w:p w14:paraId="03280E64" w14:textId="77777777" w:rsidR="00B655D3" w:rsidRPr="00B655D3" w:rsidRDefault="00B655D3" w:rsidP="00B655D3">
      <w:pPr>
        <w:numPr>
          <w:ilvl w:val="0"/>
          <w:numId w:val="23"/>
        </w:numPr>
        <w:spacing w:after="0" w:line="259" w:lineRule="auto"/>
        <w:contextualSpacing/>
        <w:jc w:val="left"/>
      </w:pPr>
      <w:r w:rsidRPr="00B655D3">
        <w:t>Les notes de langues (score du TOEIC)</w:t>
      </w:r>
    </w:p>
    <w:p w14:paraId="32BCD5FD" w14:textId="77777777" w:rsidR="00B655D3" w:rsidRPr="00B655D3" w:rsidRDefault="00B655D3" w:rsidP="00B655D3">
      <w:pPr>
        <w:numPr>
          <w:ilvl w:val="0"/>
          <w:numId w:val="23"/>
        </w:numPr>
        <w:spacing w:after="0" w:line="259" w:lineRule="auto"/>
        <w:contextualSpacing/>
        <w:jc w:val="left"/>
      </w:pPr>
      <w:r w:rsidRPr="00B655D3">
        <w:t>Les points de valorisation</w:t>
      </w:r>
    </w:p>
    <w:p w14:paraId="116A2594" w14:textId="6BBF90BA" w:rsidR="00B655D3" w:rsidRPr="00B655D3" w:rsidRDefault="00B655D3" w:rsidP="00B655D3">
      <w:pPr>
        <w:numPr>
          <w:ilvl w:val="0"/>
          <w:numId w:val="23"/>
        </w:numPr>
        <w:spacing w:after="0" w:line="259" w:lineRule="auto"/>
        <w:contextualSpacing/>
        <w:jc w:val="left"/>
      </w:pPr>
      <w:r w:rsidRPr="00B655D3">
        <w:t>La moyenne par année et son classement</w:t>
      </w:r>
      <w:r w:rsidR="007F2F7D">
        <w:t>.</w:t>
      </w:r>
    </w:p>
    <w:p w14:paraId="30306101" w14:textId="77777777" w:rsidR="00B655D3" w:rsidRPr="00B655D3" w:rsidRDefault="00B655D3" w:rsidP="00B655D3">
      <w:pPr>
        <w:spacing w:after="0" w:line="259" w:lineRule="auto"/>
        <w:jc w:val="left"/>
      </w:pPr>
      <w:r w:rsidRPr="00B655D3">
        <w:rPr>
          <w:i/>
        </w:rPr>
        <w:t>Cf. en annexe un exemple de ce qui est aujourd’hui donné à chaque étudiant diplômé.</w:t>
      </w:r>
    </w:p>
    <w:p w14:paraId="4B062CB8" w14:textId="77777777" w:rsidR="00B655D3" w:rsidRPr="00B655D3" w:rsidRDefault="00B655D3" w:rsidP="00B655D3">
      <w:pPr>
        <w:spacing w:after="0" w:line="259" w:lineRule="auto"/>
        <w:jc w:val="left"/>
      </w:pPr>
    </w:p>
    <w:p w14:paraId="46EE6204" w14:textId="77777777" w:rsidR="00B655D3" w:rsidRPr="00B655D3" w:rsidRDefault="00B655D3" w:rsidP="00B655D3">
      <w:pPr>
        <w:spacing w:after="0" w:line="259" w:lineRule="auto"/>
        <w:jc w:val="left"/>
      </w:pPr>
      <w:r w:rsidRPr="00B655D3">
        <w:t>La solution retenue doit donc conserver ces données sur toute la durée du cursus, données ensuite extraites et exploitées dans la génération de ce supplément de diplôme.</w:t>
      </w:r>
    </w:p>
    <w:p w14:paraId="4232FEC2" w14:textId="77777777" w:rsidR="00B655D3" w:rsidRPr="00B655D3" w:rsidRDefault="00B655D3" w:rsidP="00B655D3">
      <w:pPr>
        <w:numPr>
          <w:ilvl w:val="0"/>
          <w:numId w:val="24"/>
        </w:numPr>
        <w:spacing w:after="0" w:line="259" w:lineRule="auto"/>
        <w:contextualSpacing/>
        <w:jc w:val="left"/>
      </w:pPr>
      <w:r w:rsidRPr="00B655D3">
        <w:t>Soit l’outil est en capacité de le générer</w:t>
      </w:r>
    </w:p>
    <w:p w14:paraId="39642102" w14:textId="77777777" w:rsidR="00B655D3" w:rsidRPr="00B655D3" w:rsidRDefault="00B655D3" w:rsidP="00B655D3">
      <w:pPr>
        <w:numPr>
          <w:ilvl w:val="0"/>
          <w:numId w:val="24"/>
        </w:numPr>
        <w:spacing w:after="0" w:line="259" w:lineRule="auto"/>
        <w:contextualSpacing/>
        <w:jc w:val="left"/>
      </w:pPr>
      <w:r w:rsidRPr="00B655D3">
        <w:t>Soit l’outil fournit un fichier plat permettant d’en automatiser l’exploitation.</w:t>
      </w:r>
    </w:p>
    <w:p w14:paraId="51531CF9" w14:textId="77777777" w:rsidR="00B655D3" w:rsidRPr="00B655D3" w:rsidRDefault="00B655D3" w:rsidP="00B655D3">
      <w:pPr>
        <w:spacing w:after="0" w:line="259" w:lineRule="auto"/>
        <w:jc w:val="left"/>
      </w:pPr>
    </w:p>
    <w:p w14:paraId="7C8B4EBA" w14:textId="77777777" w:rsidR="00B655D3" w:rsidRPr="00B655D3" w:rsidRDefault="00B655D3" w:rsidP="00B655D3">
      <w:pPr>
        <w:keepNext/>
        <w:keepLines/>
        <w:spacing w:before="40" w:after="0" w:line="259" w:lineRule="auto"/>
        <w:jc w:val="left"/>
        <w:outlineLvl w:val="1"/>
        <w:rPr>
          <w:rFonts w:asciiTheme="majorHAnsi" w:eastAsiaTheme="majorEastAsia" w:hAnsiTheme="majorHAnsi" w:cstheme="majorBidi"/>
          <w:color w:val="2E74B5" w:themeColor="accent1" w:themeShade="BF"/>
          <w:sz w:val="26"/>
          <w:szCs w:val="26"/>
        </w:rPr>
      </w:pPr>
      <w:r w:rsidRPr="00B655D3">
        <w:rPr>
          <w:rFonts w:asciiTheme="majorHAnsi" w:eastAsiaTheme="majorEastAsia" w:hAnsiTheme="majorHAnsi" w:cstheme="majorBidi"/>
          <w:color w:val="2E74B5" w:themeColor="accent1" w:themeShade="BF"/>
          <w:sz w:val="26"/>
          <w:szCs w:val="26"/>
        </w:rPr>
        <w:t>Gestion des stages</w:t>
      </w:r>
    </w:p>
    <w:p w14:paraId="07582059" w14:textId="77777777" w:rsidR="00B655D3" w:rsidRPr="00B655D3" w:rsidRDefault="00B655D3" w:rsidP="00B655D3">
      <w:pPr>
        <w:spacing w:after="0" w:line="259" w:lineRule="auto"/>
        <w:jc w:val="left"/>
      </w:pPr>
      <w:r w:rsidRPr="00B655D3">
        <w:t>Les stages font partie intégrante des parcours étudiants dans certains cursus. La solution retenue doit donc proposer un module de gestion des stages :</w:t>
      </w:r>
    </w:p>
    <w:p w14:paraId="5ADDA3AA" w14:textId="77777777" w:rsidR="00B655D3" w:rsidRPr="00B655D3" w:rsidRDefault="00B655D3" w:rsidP="00B655D3">
      <w:pPr>
        <w:numPr>
          <w:ilvl w:val="0"/>
          <w:numId w:val="23"/>
        </w:numPr>
        <w:spacing w:after="0" w:line="259" w:lineRule="auto"/>
        <w:contextualSpacing/>
        <w:jc w:val="left"/>
      </w:pPr>
      <w:r w:rsidRPr="00B655D3">
        <w:t>Mise à disposition des offres de stages aux étudiants</w:t>
      </w:r>
    </w:p>
    <w:p w14:paraId="03DC867B" w14:textId="77777777" w:rsidR="00B655D3" w:rsidRPr="00B655D3" w:rsidRDefault="00B655D3" w:rsidP="00B655D3">
      <w:pPr>
        <w:numPr>
          <w:ilvl w:val="0"/>
          <w:numId w:val="23"/>
        </w:numPr>
        <w:spacing w:after="0" w:line="259" w:lineRule="auto"/>
        <w:contextualSpacing/>
        <w:jc w:val="left"/>
      </w:pPr>
      <w:r w:rsidRPr="00B655D3">
        <w:t>Gestion des conventions de stage</w:t>
      </w:r>
    </w:p>
    <w:p w14:paraId="3E1FC85E" w14:textId="77777777" w:rsidR="00B655D3" w:rsidRPr="00B655D3" w:rsidRDefault="00B655D3" w:rsidP="00B655D3">
      <w:pPr>
        <w:numPr>
          <w:ilvl w:val="0"/>
          <w:numId w:val="23"/>
        </w:numPr>
        <w:spacing w:after="0" w:line="259" w:lineRule="auto"/>
        <w:contextualSpacing/>
        <w:jc w:val="left"/>
      </w:pPr>
      <w:r w:rsidRPr="00B655D3">
        <w:t>Gestion des périodes de stage visibles sur les emplois du temps</w:t>
      </w:r>
    </w:p>
    <w:p w14:paraId="64569404" w14:textId="77777777" w:rsidR="00B655D3" w:rsidRPr="00B655D3" w:rsidRDefault="00B655D3" w:rsidP="00B655D3">
      <w:pPr>
        <w:numPr>
          <w:ilvl w:val="0"/>
          <w:numId w:val="23"/>
        </w:numPr>
        <w:spacing w:after="0" w:line="259" w:lineRule="auto"/>
        <w:contextualSpacing/>
        <w:jc w:val="left"/>
      </w:pPr>
      <w:r w:rsidRPr="00B655D3">
        <w:t>Gestion des coordonnées des entreprises (coordonnées du maître de stage)</w:t>
      </w:r>
    </w:p>
    <w:p w14:paraId="68793D6F" w14:textId="77777777" w:rsidR="00B655D3" w:rsidRPr="00B655D3" w:rsidRDefault="00B655D3" w:rsidP="00B655D3">
      <w:pPr>
        <w:numPr>
          <w:ilvl w:val="0"/>
          <w:numId w:val="23"/>
        </w:numPr>
        <w:spacing w:after="0" w:line="259" w:lineRule="auto"/>
        <w:contextualSpacing/>
        <w:jc w:val="left"/>
      </w:pPr>
      <w:r w:rsidRPr="00B655D3">
        <w:t>Gestion des tuteurs</w:t>
      </w:r>
    </w:p>
    <w:p w14:paraId="0E36BF51" w14:textId="77777777" w:rsidR="00B655D3" w:rsidRPr="00B655D3" w:rsidRDefault="00B655D3" w:rsidP="00B655D3">
      <w:pPr>
        <w:numPr>
          <w:ilvl w:val="0"/>
          <w:numId w:val="23"/>
        </w:numPr>
        <w:spacing w:after="0" w:line="259" w:lineRule="auto"/>
        <w:contextualSpacing/>
        <w:jc w:val="left"/>
      </w:pPr>
      <w:r w:rsidRPr="00B655D3">
        <w:t>Edition des attestations de fin de stage</w:t>
      </w:r>
    </w:p>
    <w:p w14:paraId="655640CB" w14:textId="77777777" w:rsidR="00B655D3" w:rsidRPr="00B655D3" w:rsidRDefault="00B655D3" w:rsidP="00B655D3">
      <w:pPr>
        <w:numPr>
          <w:ilvl w:val="0"/>
          <w:numId w:val="23"/>
        </w:numPr>
        <w:spacing w:after="0" w:line="259" w:lineRule="auto"/>
        <w:contextualSpacing/>
        <w:jc w:val="left"/>
      </w:pPr>
      <w:r w:rsidRPr="00B655D3">
        <w:t>Notation des stages dans un module donné.</w:t>
      </w:r>
    </w:p>
    <w:p w14:paraId="390098B1" w14:textId="77777777" w:rsidR="00B655D3" w:rsidRPr="00B655D3" w:rsidRDefault="00B655D3" w:rsidP="00B655D3">
      <w:pPr>
        <w:spacing w:after="0" w:line="259" w:lineRule="auto"/>
        <w:jc w:val="left"/>
      </w:pPr>
    </w:p>
    <w:p w14:paraId="66EE9C2F" w14:textId="77777777" w:rsidR="00B655D3" w:rsidRPr="00B655D3" w:rsidRDefault="00B655D3" w:rsidP="00B655D3">
      <w:pPr>
        <w:spacing w:after="0" w:line="259" w:lineRule="auto"/>
        <w:jc w:val="left"/>
      </w:pPr>
    </w:p>
    <w:p w14:paraId="6AEAA7C4" w14:textId="77777777" w:rsidR="00B655D3" w:rsidRPr="00B655D3" w:rsidRDefault="00B655D3" w:rsidP="00B655D3">
      <w:pPr>
        <w:keepNext/>
        <w:keepLines/>
        <w:spacing w:before="40" w:after="0" w:line="259" w:lineRule="auto"/>
        <w:jc w:val="left"/>
        <w:outlineLvl w:val="1"/>
        <w:rPr>
          <w:rFonts w:asciiTheme="majorHAnsi" w:eastAsiaTheme="majorEastAsia" w:hAnsiTheme="majorHAnsi" w:cstheme="majorBidi"/>
          <w:color w:val="2E74B5" w:themeColor="accent1" w:themeShade="BF"/>
          <w:sz w:val="26"/>
          <w:szCs w:val="26"/>
        </w:rPr>
      </w:pPr>
      <w:r w:rsidRPr="00B655D3">
        <w:rPr>
          <w:rFonts w:asciiTheme="majorHAnsi" w:eastAsiaTheme="majorEastAsia" w:hAnsiTheme="majorHAnsi" w:cstheme="majorBidi"/>
          <w:color w:val="2E74B5" w:themeColor="accent1" w:themeShade="BF"/>
          <w:sz w:val="26"/>
          <w:szCs w:val="26"/>
        </w:rPr>
        <w:t>Gestion des absences</w:t>
      </w:r>
    </w:p>
    <w:p w14:paraId="4732EB3C" w14:textId="77777777" w:rsidR="00B655D3" w:rsidRPr="00B655D3" w:rsidRDefault="00B655D3" w:rsidP="00B655D3">
      <w:pPr>
        <w:keepNext/>
        <w:keepLines/>
        <w:spacing w:before="40" w:after="0" w:line="259" w:lineRule="auto"/>
        <w:jc w:val="left"/>
        <w:outlineLvl w:val="2"/>
        <w:rPr>
          <w:rFonts w:asciiTheme="majorHAnsi" w:eastAsiaTheme="majorEastAsia" w:hAnsiTheme="majorHAnsi" w:cstheme="majorBidi"/>
          <w:color w:val="1F4D78" w:themeColor="accent1" w:themeShade="7F"/>
          <w:sz w:val="24"/>
          <w:szCs w:val="24"/>
        </w:rPr>
      </w:pPr>
      <w:r w:rsidRPr="00B655D3">
        <w:rPr>
          <w:rFonts w:asciiTheme="majorHAnsi" w:eastAsiaTheme="majorEastAsia" w:hAnsiTheme="majorHAnsi" w:cstheme="majorBidi"/>
          <w:color w:val="1F4D78" w:themeColor="accent1" w:themeShade="7F"/>
          <w:sz w:val="24"/>
          <w:szCs w:val="24"/>
        </w:rPr>
        <w:t>Absence des étudiants</w:t>
      </w:r>
    </w:p>
    <w:p w14:paraId="07773F55" w14:textId="77777777" w:rsidR="00B655D3" w:rsidRPr="00B655D3" w:rsidRDefault="00B655D3" w:rsidP="00B655D3">
      <w:pPr>
        <w:spacing w:after="0" w:line="259" w:lineRule="auto"/>
        <w:jc w:val="left"/>
      </w:pPr>
      <w:r w:rsidRPr="00B655D3">
        <w:t>Les enseignants doivent pouvoir faire l’appel à chaque début de cours, directement dans l’application, soit à partir d’un PC mis à leur disposition, soit à partir de leur smartphone.</w:t>
      </w:r>
    </w:p>
    <w:p w14:paraId="04C54DE4" w14:textId="77777777" w:rsidR="00B655D3" w:rsidRPr="00B655D3" w:rsidRDefault="00B655D3" w:rsidP="00B655D3">
      <w:pPr>
        <w:spacing w:after="0" w:line="259" w:lineRule="auto"/>
        <w:jc w:val="left"/>
      </w:pPr>
      <w:r w:rsidRPr="00B655D3">
        <w:t>Le dossier de l’étudiant garde trace de ces absences, qui sont comptabilisées tout au long de sa scolarité.</w:t>
      </w:r>
    </w:p>
    <w:p w14:paraId="2049C52C" w14:textId="77777777" w:rsidR="00B655D3" w:rsidRPr="00B655D3" w:rsidRDefault="00B655D3" w:rsidP="00B655D3">
      <w:pPr>
        <w:spacing w:after="0" w:line="259" w:lineRule="auto"/>
        <w:jc w:val="left"/>
      </w:pPr>
    </w:p>
    <w:p w14:paraId="491DFC4E" w14:textId="77777777" w:rsidR="00B655D3" w:rsidRPr="00B655D3" w:rsidRDefault="00B655D3" w:rsidP="00B655D3">
      <w:pPr>
        <w:keepNext/>
        <w:keepLines/>
        <w:spacing w:before="40" w:after="0" w:line="259" w:lineRule="auto"/>
        <w:jc w:val="left"/>
        <w:outlineLvl w:val="2"/>
        <w:rPr>
          <w:rFonts w:asciiTheme="majorHAnsi" w:eastAsiaTheme="majorEastAsia" w:hAnsiTheme="majorHAnsi" w:cstheme="majorBidi"/>
          <w:color w:val="1F4D78" w:themeColor="accent1" w:themeShade="7F"/>
          <w:sz w:val="24"/>
          <w:szCs w:val="24"/>
        </w:rPr>
      </w:pPr>
      <w:r w:rsidRPr="00B655D3">
        <w:rPr>
          <w:rFonts w:asciiTheme="majorHAnsi" w:eastAsiaTheme="majorEastAsia" w:hAnsiTheme="majorHAnsi" w:cstheme="majorBidi"/>
          <w:color w:val="1F4D78" w:themeColor="accent1" w:themeShade="7F"/>
          <w:sz w:val="24"/>
          <w:szCs w:val="24"/>
        </w:rPr>
        <w:t>Absence des enseignants</w:t>
      </w:r>
    </w:p>
    <w:p w14:paraId="1E651594" w14:textId="77777777" w:rsidR="00B655D3" w:rsidRPr="00B655D3" w:rsidRDefault="00B655D3" w:rsidP="00B655D3">
      <w:pPr>
        <w:spacing w:after="0" w:line="259" w:lineRule="auto"/>
        <w:jc w:val="left"/>
      </w:pPr>
      <w:r w:rsidRPr="00B655D3">
        <w:t>Le SI doit pouvoir gérer, et garder une trace, de l’absence des enseignants. Les cours prévus sont déclarés annulés par exemple, et on peut extraire une liste des cours annulés sur une période donnée.</w:t>
      </w:r>
    </w:p>
    <w:p w14:paraId="26F98F0E" w14:textId="77777777" w:rsidR="00B655D3" w:rsidRPr="00B655D3" w:rsidRDefault="00B655D3" w:rsidP="00B655D3">
      <w:pPr>
        <w:spacing w:after="0" w:line="259" w:lineRule="auto"/>
        <w:jc w:val="left"/>
      </w:pPr>
    </w:p>
    <w:p w14:paraId="4EF1E014" w14:textId="77777777" w:rsidR="00B655D3" w:rsidRPr="00B655D3" w:rsidRDefault="00B655D3" w:rsidP="00B655D3">
      <w:pPr>
        <w:keepNext/>
        <w:keepLines/>
        <w:spacing w:before="240" w:after="0" w:line="259" w:lineRule="auto"/>
        <w:jc w:val="left"/>
        <w:outlineLvl w:val="0"/>
        <w:rPr>
          <w:rFonts w:asciiTheme="majorHAnsi" w:eastAsiaTheme="majorEastAsia" w:hAnsiTheme="majorHAnsi" w:cstheme="majorBidi"/>
          <w:color w:val="2E74B5" w:themeColor="accent1" w:themeShade="BF"/>
          <w:sz w:val="32"/>
          <w:szCs w:val="32"/>
        </w:rPr>
      </w:pPr>
      <w:r w:rsidRPr="00B655D3">
        <w:rPr>
          <w:rFonts w:asciiTheme="majorHAnsi" w:eastAsiaTheme="majorEastAsia" w:hAnsiTheme="majorHAnsi" w:cstheme="majorBidi"/>
          <w:color w:val="2E74B5" w:themeColor="accent1" w:themeShade="BF"/>
          <w:sz w:val="32"/>
          <w:szCs w:val="32"/>
        </w:rPr>
        <w:t>Gestion des enseignants</w:t>
      </w:r>
    </w:p>
    <w:p w14:paraId="302E50DC" w14:textId="77777777" w:rsidR="00B655D3" w:rsidRPr="00B655D3" w:rsidRDefault="00B655D3" w:rsidP="00B655D3">
      <w:pPr>
        <w:spacing w:after="0" w:line="259" w:lineRule="auto"/>
        <w:jc w:val="left"/>
      </w:pPr>
    </w:p>
    <w:p w14:paraId="7BE0C97B" w14:textId="77777777" w:rsidR="00B655D3" w:rsidRPr="00B655D3" w:rsidRDefault="00B655D3" w:rsidP="00B655D3">
      <w:pPr>
        <w:keepNext/>
        <w:keepLines/>
        <w:spacing w:before="40" w:after="0" w:line="259" w:lineRule="auto"/>
        <w:jc w:val="left"/>
        <w:outlineLvl w:val="2"/>
        <w:rPr>
          <w:rFonts w:asciiTheme="majorHAnsi" w:eastAsiaTheme="majorEastAsia" w:hAnsiTheme="majorHAnsi" w:cstheme="majorBidi"/>
          <w:color w:val="1F4D78" w:themeColor="accent1" w:themeShade="7F"/>
          <w:sz w:val="24"/>
          <w:szCs w:val="24"/>
        </w:rPr>
      </w:pPr>
      <w:r w:rsidRPr="00B655D3">
        <w:rPr>
          <w:rFonts w:asciiTheme="majorHAnsi" w:eastAsiaTheme="majorEastAsia" w:hAnsiTheme="majorHAnsi" w:cstheme="majorBidi"/>
          <w:color w:val="1F4D78" w:themeColor="accent1" w:themeShade="7F"/>
          <w:sz w:val="24"/>
          <w:szCs w:val="24"/>
        </w:rPr>
        <w:t>Gestion du service fait</w:t>
      </w:r>
    </w:p>
    <w:p w14:paraId="799E7169" w14:textId="77777777" w:rsidR="00B655D3" w:rsidRPr="00B655D3" w:rsidRDefault="00B655D3" w:rsidP="00B655D3">
      <w:pPr>
        <w:spacing w:after="0" w:line="259" w:lineRule="auto"/>
        <w:jc w:val="left"/>
      </w:pPr>
      <w:r w:rsidRPr="00B655D3">
        <w:t>Une grande majorité des enseignants est composée de vacataires payés à l’heure. La gestion contractuelle (édition de la décision d’engagement) est effectuée ailleurs. Néanmoins, la solution retenue doit pouvoir proposer l’édition d’une attestation de service fait permettant au service des ressources humaines de procéder au paiement du vacataire.</w:t>
      </w:r>
    </w:p>
    <w:p w14:paraId="4E71C18E" w14:textId="77777777" w:rsidR="00B655D3" w:rsidRPr="00B655D3" w:rsidRDefault="00B655D3" w:rsidP="00B655D3">
      <w:pPr>
        <w:spacing w:after="0" w:line="259" w:lineRule="auto"/>
        <w:jc w:val="left"/>
      </w:pPr>
    </w:p>
    <w:p w14:paraId="7D1B3A86" w14:textId="77777777" w:rsidR="00B655D3" w:rsidRPr="00B655D3" w:rsidRDefault="00B655D3" w:rsidP="00B655D3">
      <w:pPr>
        <w:spacing w:after="0" w:line="259" w:lineRule="auto"/>
        <w:jc w:val="left"/>
      </w:pPr>
      <w:r w:rsidRPr="00B655D3">
        <w:t>Cette attestation doit comprendre :</w:t>
      </w:r>
    </w:p>
    <w:p w14:paraId="18A133FF" w14:textId="77777777" w:rsidR="00B655D3" w:rsidRPr="00B655D3" w:rsidRDefault="00B655D3" w:rsidP="00B655D3">
      <w:pPr>
        <w:numPr>
          <w:ilvl w:val="0"/>
          <w:numId w:val="23"/>
        </w:numPr>
        <w:spacing w:after="0" w:line="259" w:lineRule="auto"/>
        <w:contextualSpacing/>
        <w:jc w:val="left"/>
      </w:pPr>
      <w:r w:rsidRPr="00B655D3">
        <w:t>Nom et prénom de l’enseignant</w:t>
      </w:r>
    </w:p>
    <w:p w14:paraId="7B54874A" w14:textId="77777777" w:rsidR="00B655D3" w:rsidRPr="00B655D3" w:rsidRDefault="00B655D3" w:rsidP="00B655D3">
      <w:pPr>
        <w:numPr>
          <w:ilvl w:val="0"/>
          <w:numId w:val="23"/>
        </w:numPr>
        <w:spacing w:after="0" w:line="259" w:lineRule="auto"/>
        <w:contextualSpacing/>
        <w:jc w:val="left"/>
      </w:pPr>
      <w:r w:rsidRPr="00B655D3">
        <w:t>Module ou département auquel le cours est rattaché</w:t>
      </w:r>
    </w:p>
    <w:p w14:paraId="74D710EC" w14:textId="77777777" w:rsidR="00B655D3" w:rsidRPr="00B655D3" w:rsidRDefault="00B655D3" w:rsidP="00B655D3">
      <w:pPr>
        <w:numPr>
          <w:ilvl w:val="0"/>
          <w:numId w:val="23"/>
        </w:numPr>
        <w:spacing w:after="0" w:line="259" w:lineRule="auto"/>
        <w:contextualSpacing/>
        <w:jc w:val="left"/>
      </w:pPr>
      <w:r w:rsidRPr="00B655D3">
        <w:lastRenderedPageBreak/>
        <w:t>Nom du cours</w:t>
      </w:r>
    </w:p>
    <w:p w14:paraId="79B1356D" w14:textId="77777777" w:rsidR="00B655D3" w:rsidRPr="00B655D3" w:rsidRDefault="00B655D3" w:rsidP="00B655D3">
      <w:pPr>
        <w:numPr>
          <w:ilvl w:val="0"/>
          <w:numId w:val="23"/>
        </w:numPr>
        <w:spacing w:after="0" w:line="259" w:lineRule="auto"/>
        <w:contextualSpacing/>
        <w:jc w:val="left"/>
      </w:pPr>
      <w:r w:rsidRPr="00B655D3">
        <w:t>Date de réalisation du ou des cours ou de la prestation (il peut s’agir de correction de copies, de soutenance de jury etc.)</w:t>
      </w:r>
    </w:p>
    <w:p w14:paraId="1E5B9501" w14:textId="77777777" w:rsidR="00B655D3" w:rsidRPr="00B655D3" w:rsidRDefault="00B655D3" w:rsidP="00B655D3">
      <w:pPr>
        <w:numPr>
          <w:ilvl w:val="0"/>
          <w:numId w:val="23"/>
        </w:numPr>
        <w:spacing w:after="0" w:line="259" w:lineRule="auto"/>
        <w:contextualSpacing/>
        <w:jc w:val="left"/>
      </w:pPr>
      <w:r w:rsidRPr="00B655D3">
        <w:t>Nombre d’heures réalisées, cotées selon un système propre à l’école, qui permet ensuite le calcul automatique du montant dû, selon des taux horaires rattachés au type de prestation.</w:t>
      </w:r>
    </w:p>
    <w:p w14:paraId="3A700B53" w14:textId="77777777" w:rsidR="00B655D3" w:rsidRPr="00B655D3" w:rsidRDefault="00B655D3" w:rsidP="00B655D3">
      <w:pPr>
        <w:spacing w:after="0" w:line="259" w:lineRule="auto"/>
        <w:jc w:val="left"/>
      </w:pPr>
    </w:p>
    <w:p w14:paraId="776F3F53" w14:textId="77777777" w:rsidR="00B655D3" w:rsidRPr="00B655D3" w:rsidRDefault="00B655D3" w:rsidP="00B655D3">
      <w:pPr>
        <w:spacing w:after="0" w:line="259" w:lineRule="auto"/>
        <w:jc w:val="left"/>
      </w:pPr>
      <w:r w:rsidRPr="00B655D3">
        <w:t>Ces attestations sont éditées régulièrement par la scolarité et fournies aux RH :</w:t>
      </w:r>
    </w:p>
    <w:p w14:paraId="01DD3AA2" w14:textId="77777777" w:rsidR="00B655D3" w:rsidRPr="00B655D3" w:rsidRDefault="00B655D3" w:rsidP="00B655D3">
      <w:pPr>
        <w:numPr>
          <w:ilvl w:val="0"/>
          <w:numId w:val="23"/>
        </w:numPr>
        <w:spacing w:after="0" w:line="259" w:lineRule="auto"/>
        <w:contextualSpacing/>
        <w:jc w:val="left"/>
      </w:pPr>
      <w:r w:rsidRPr="00B655D3">
        <w:t>Impression hebdomadaire et/ou mensuelle</w:t>
      </w:r>
    </w:p>
    <w:p w14:paraId="1F1F067C" w14:textId="77777777" w:rsidR="00B655D3" w:rsidRPr="00B655D3" w:rsidRDefault="00B655D3" w:rsidP="00B655D3">
      <w:pPr>
        <w:spacing w:after="0" w:line="259" w:lineRule="auto"/>
        <w:jc w:val="left"/>
      </w:pPr>
    </w:p>
    <w:p w14:paraId="04488E48" w14:textId="77777777" w:rsidR="00B655D3" w:rsidRPr="00B655D3" w:rsidRDefault="00B655D3" w:rsidP="00B655D3">
      <w:pPr>
        <w:numPr>
          <w:ilvl w:val="0"/>
          <w:numId w:val="24"/>
        </w:numPr>
        <w:spacing w:after="0" w:line="259" w:lineRule="auto"/>
        <w:contextualSpacing/>
        <w:jc w:val="left"/>
      </w:pPr>
      <w:r w:rsidRPr="00B655D3">
        <w:t>Cela suppose une vérification en amont de la validité des demandes, l’enseignant doit avoir validé informatiquement, ou sur une feuille de présence imprimée à partir de la solution retenue, sa présence effective au cours, ou sa prestation.</w:t>
      </w:r>
    </w:p>
    <w:p w14:paraId="6E87125B" w14:textId="77777777" w:rsidR="00B655D3" w:rsidRPr="00B655D3" w:rsidRDefault="00B655D3" w:rsidP="00B655D3">
      <w:pPr>
        <w:spacing w:after="0" w:line="259" w:lineRule="auto"/>
        <w:jc w:val="left"/>
      </w:pPr>
    </w:p>
    <w:p w14:paraId="4ED821B9" w14:textId="77777777" w:rsidR="00B655D3" w:rsidRPr="00B655D3" w:rsidRDefault="00B655D3" w:rsidP="00B655D3">
      <w:pPr>
        <w:spacing w:after="0" w:line="259" w:lineRule="auto"/>
        <w:jc w:val="left"/>
      </w:pPr>
    </w:p>
    <w:p w14:paraId="54928900" w14:textId="77777777" w:rsidR="00B655D3" w:rsidRPr="00B655D3" w:rsidRDefault="00B655D3" w:rsidP="00B655D3">
      <w:pPr>
        <w:keepNext/>
        <w:keepLines/>
        <w:spacing w:before="40" w:after="0" w:line="259" w:lineRule="auto"/>
        <w:jc w:val="left"/>
        <w:outlineLvl w:val="2"/>
        <w:rPr>
          <w:rFonts w:asciiTheme="majorHAnsi" w:eastAsiaTheme="majorEastAsia" w:hAnsiTheme="majorHAnsi" w:cstheme="majorBidi"/>
          <w:color w:val="1F4D78" w:themeColor="accent1" w:themeShade="7F"/>
          <w:sz w:val="24"/>
          <w:szCs w:val="24"/>
        </w:rPr>
      </w:pPr>
      <w:r w:rsidRPr="00B655D3">
        <w:rPr>
          <w:rFonts w:asciiTheme="majorHAnsi" w:eastAsiaTheme="majorEastAsia" w:hAnsiTheme="majorHAnsi" w:cstheme="majorBidi"/>
          <w:color w:val="1F4D78" w:themeColor="accent1" w:themeShade="7F"/>
          <w:sz w:val="24"/>
          <w:szCs w:val="24"/>
        </w:rPr>
        <w:t>Evaluation des enseignants</w:t>
      </w:r>
    </w:p>
    <w:p w14:paraId="149EBA31" w14:textId="77777777" w:rsidR="00B655D3" w:rsidRPr="00B655D3" w:rsidRDefault="00B655D3" w:rsidP="00B655D3">
      <w:pPr>
        <w:spacing w:after="0" w:line="259" w:lineRule="auto"/>
        <w:jc w:val="left"/>
      </w:pPr>
      <w:r w:rsidRPr="00B655D3">
        <w:t>Les étudiants sont appelés à évaluer la qualité des enseignements qui leur sont offerts, au travers d’un questionnaire paramétrable (comprenant des QCM ou cases à cocher, mais également des zones de commentaires libres) qui donnera lieu soit à la création d’un rapport automatisé, paramétrable, soit à l’export de données structurées permettant leur exploitation dans un logiciel de type Excel.</w:t>
      </w:r>
    </w:p>
    <w:p w14:paraId="2859A093" w14:textId="77777777" w:rsidR="00B655D3" w:rsidRPr="00B655D3" w:rsidRDefault="00B655D3" w:rsidP="00B655D3">
      <w:pPr>
        <w:spacing w:after="0" w:line="259" w:lineRule="auto"/>
        <w:jc w:val="left"/>
      </w:pPr>
    </w:p>
    <w:p w14:paraId="1171F8C7" w14:textId="77777777" w:rsidR="00B655D3" w:rsidRPr="00B655D3" w:rsidRDefault="00B655D3" w:rsidP="00B655D3">
      <w:pPr>
        <w:keepNext/>
        <w:keepLines/>
        <w:spacing w:before="240" w:after="0" w:line="259" w:lineRule="auto"/>
        <w:jc w:val="left"/>
        <w:outlineLvl w:val="0"/>
        <w:rPr>
          <w:rFonts w:asciiTheme="majorHAnsi" w:eastAsiaTheme="majorEastAsia" w:hAnsiTheme="majorHAnsi" w:cstheme="majorBidi"/>
          <w:color w:val="2E74B5" w:themeColor="accent1" w:themeShade="BF"/>
          <w:sz w:val="32"/>
          <w:szCs w:val="32"/>
        </w:rPr>
      </w:pPr>
      <w:r w:rsidRPr="00B655D3">
        <w:rPr>
          <w:rFonts w:asciiTheme="majorHAnsi" w:eastAsiaTheme="majorEastAsia" w:hAnsiTheme="majorHAnsi" w:cstheme="majorBidi"/>
          <w:color w:val="2E74B5" w:themeColor="accent1" w:themeShade="BF"/>
          <w:sz w:val="32"/>
          <w:szCs w:val="32"/>
        </w:rPr>
        <w:t>Gestion des plannings et des salles</w:t>
      </w:r>
    </w:p>
    <w:p w14:paraId="5C61A7CF" w14:textId="77777777" w:rsidR="00B655D3" w:rsidRPr="00B655D3" w:rsidRDefault="00B655D3" w:rsidP="00B655D3">
      <w:pPr>
        <w:spacing w:after="0" w:line="259" w:lineRule="auto"/>
        <w:jc w:val="left"/>
      </w:pPr>
    </w:p>
    <w:p w14:paraId="296F8EE9" w14:textId="77777777" w:rsidR="00B655D3" w:rsidRPr="00B655D3" w:rsidRDefault="00B655D3" w:rsidP="00B655D3">
      <w:pPr>
        <w:keepNext/>
        <w:keepLines/>
        <w:spacing w:before="40" w:after="0" w:line="259" w:lineRule="auto"/>
        <w:jc w:val="left"/>
        <w:outlineLvl w:val="1"/>
        <w:rPr>
          <w:rFonts w:asciiTheme="majorHAnsi" w:eastAsiaTheme="majorEastAsia" w:hAnsiTheme="majorHAnsi" w:cstheme="majorBidi"/>
          <w:color w:val="2E74B5" w:themeColor="accent1" w:themeShade="BF"/>
          <w:sz w:val="26"/>
          <w:szCs w:val="26"/>
        </w:rPr>
      </w:pPr>
      <w:r w:rsidRPr="00B655D3">
        <w:rPr>
          <w:rFonts w:asciiTheme="majorHAnsi" w:eastAsiaTheme="majorEastAsia" w:hAnsiTheme="majorHAnsi" w:cstheme="majorBidi"/>
          <w:color w:val="2E74B5" w:themeColor="accent1" w:themeShade="BF"/>
          <w:sz w:val="26"/>
          <w:szCs w:val="26"/>
        </w:rPr>
        <w:t>Gestion des salles</w:t>
      </w:r>
    </w:p>
    <w:p w14:paraId="37CA4AE6" w14:textId="77777777" w:rsidR="00B655D3" w:rsidRPr="00B655D3" w:rsidRDefault="00B655D3" w:rsidP="00B655D3">
      <w:pPr>
        <w:spacing w:after="0" w:line="259" w:lineRule="auto"/>
        <w:jc w:val="left"/>
      </w:pPr>
      <w:r w:rsidRPr="00B655D3">
        <w:t>La solution retenue doit proposer l’ensemble des salles existantes dans l’école. Leur équipement et leurs caractéristiques doivent être décrits de façon à en faciliter le choix ou la réservation en fonction des contraintes du cours :</w:t>
      </w:r>
    </w:p>
    <w:p w14:paraId="66A8339E" w14:textId="77777777" w:rsidR="00B655D3" w:rsidRPr="00B655D3" w:rsidRDefault="00B655D3" w:rsidP="00B655D3">
      <w:pPr>
        <w:numPr>
          <w:ilvl w:val="0"/>
          <w:numId w:val="23"/>
        </w:numPr>
        <w:spacing w:after="0" w:line="259" w:lineRule="auto"/>
        <w:contextualSpacing/>
        <w:jc w:val="left"/>
      </w:pPr>
      <w:r w:rsidRPr="00B655D3">
        <w:t>Présence de matériel (vidéoprojecteur, outils informatiques)</w:t>
      </w:r>
    </w:p>
    <w:p w14:paraId="5DD11AF9" w14:textId="77777777" w:rsidR="00B655D3" w:rsidRPr="00B655D3" w:rsidRDefault="00B655D3" w:rsidP="00B655D3">
      <w:pPr>
        <w:numPr>
          <w:ilvl w:val="0"/>
          <w:numId w:val="23"/>
        </w:numPr>
        <w:spacing w:after="0" w:line="259" w:lineRule="auto"/>
        <w:contextualSpacing/>
        <w:jc w:val="left"/>
      </w:pPr>
      <w:r w:rsidRPr="00B655D3">
        <w:t>Matériel informatique</w:t>
      </w:r>
    </w:p>
    <w:p w14:paraId="3A04B5D9" w14:textId="77777777" w:rsidR="00B655D3" w:rsidRPr="00B655D3" w:rsidRDefault="00B655D3" w:rsidP="00B655D3">
      <w:pPr>
        <w:spacing w:after="0" w:line="259" w:lineRule="auto"/>
        <w:jc w:val="left"/>
      </w:pPr>
    </w:p>
    <w:p w14:paraId="61C1152E" w14:textId="77777777" w:rsidR="00B655D3" w:rsidRPr="00B655D3" w:rsidRDefault="00B655D3" w:rsidP="00B655D3">
      <w:pPr>
        <w:keepNext/>
        <w:keepLines/>
        <w:spacing w:before="40" w:after="0" w:line="259" w:lineRule="auto"/>
        <w:jc w:val="left"/>
        <w:outlineLvl w:val="2"/>
        <w:rPr>
          <w:rFonts w:asciiTheme="majorHAnsi" w:eastAsiaTheme="majorEastAsia" w:hAnsiTheme="majorHAnsi" w:cstheme="majorBidi"/>
          <w:color w:val="1F4D78" w:themeColor="accent1" w:themeShade="7F"/>
          <w:sz w:val="24"/>
          <w:szCs w:val="24"/>
        </w:rPr>
      </w:pPr>
      <w:r w:rsidRPr="00B655D3">
        <w:rPr>
          <w:rFonts w:asciiTheme="majorHAnsi" w:eastAsiaTheme="majorEastAsia" w:hAnsiTheme="majorHAnsi" w:cstheme="majorBidi"/>
          <w:color w:val="1F4D78" w:themeColor="accent1" w:themeShade="7F"/>
          <w:sz w:val="24"/>
          <w:szCs w:val="24"/>
        </w:rPr>
        <w:t>Cas des salles à capacité variable</w:t>
      </w:r>
    </w:p>
    <w:p w14:paraId="47566D43" w14:textId="77777777" w:rsidR="00B655D3" w:rsidRPr="00B655D3" w:rsidRDefault="00B655D3" w:rsidP="00B655D3">
      <w:pPr>
        <w:spacing w:after="0" w:line="259" w:lineRule="auto"/>
        <w:jc w:val="left"/>
      </w:pPr>
      <w:r w:rsidRPr="00B655D3">
        <w:t xml:space="preserve">L’EIVP possède un ensemble de salles qui peuvent être décloisonnées en fonction des besoins. </w:t>
      </w:r>
    </w:p>
    <w:p w14:paraId="59AA7E3A" w14:textId="77777777" w:rsidR="00B655D3" w:rsidRPr="00B655D3" w:rsidRDefault="00B655D3" w:rsidP="00B655D3">
      <w:pPr>
        <w:spacing w:after="0" w:line="259" w:lineRule="auto"/>
        <w:jc w:val="left"/>
      </w:pPr>
      <w:r w:rsidRPr="00B655D3">
        <w:t>Exemple :</w:t>
      </w:r>
    </w:p>
    <w:p w14:paraId="7CB95D92" w14:textId="77777777" w:rsidR="00B655D3" w:rsidRPr="00B655D3" w:rsidRDefault="00B655D3" w:rsidP="00B655D3">
      <w:pPr>
        <w:numPr>
          <w:ilvl w:val="0"/>
          <w:numId w:val="23"/>
        </w:numPr>
        <w:spacing w:after="0" w:line="259" w:lineRule="auto"/>
        <w:contextualSpacing/>
        <w:jc w:val="left"/>
      </w:pPr>
      <w:r w:rsidRPr="00B655D3">
        <w:t>Trois salles de 30 places sont disponibles : B101-B102-B103</w:t>
      </w:r>
    </w:p>
    <w:p w14:paraId="6E479675" w14:textId="77777777" w:rsidR="00B655D3" w:rsidRPr="00B655D3" w:rsidRDefault="00B655D3" w:rsidP="00B655D3">
      <w:pPr>
        <w:numPr>
          <w:ilvl w:val="1"/>
          <w:numId w:val="23"/>
        </w:numPr>
        <w:spacing w:after="0" w:line="259" w:lineRule="auto"/>
        <w:contextualSpacing/>
        <w:jc w:val="left"/>
      </w:pPr>
      <w:r w:rsidRPr="00B655D3">
        <w:t>On y met trois cours en parallèle pour des groupes ABC le matin</w:t>
      </w:r>
    </w:p>
    <w:p w14:paraId="4B640069" w14:textId="77777777" w:rsidR="00B655D3" w:rsidRPr="00B655D3" w:rsidRDefault="00B655D3" w:rsidP="00B655D3">
      <w:pPr>
        <w:numPr>
          <w:ilvl w:val="1"/>
          <w:numId w:val="23"/>
        </w:numPr>
        <w:spacing w:after="0" w:line="259" w:lineRule="auto"/>
        <w:contextualSpacing/>
        <w:jc w:val="left"/>
      </w:pPr>
      <w:r w:rsidRPr="00B655D3">
        <w:t>L’après-midi a lieu un cours regroupant les groupes A&amp;B : il faut donc prévoir le décloisonnement des salles B102 et B103.</w:t>
      </w:r>
    </w:p>
    <w:p w14:paraId="5670AA5D" w14:textId="77777777" w:rsidR="00B655D3" w:rsidRPr="00B655D3" w:rsidRDefault="00B655D3" w:rsidP="00B655D3">
      <w:pPr>
        <w:spacing w:after="0" w:line="259" w:lineRule="auto"/>
        <w:jc w:val="left"/>
      </w:pPr>
    </w:p>
    <w:p w14:paraId="3B44930B" w14:textId="77777777" w:rsidR="00B655D3" w:rsidRPr="00B655D3" w:rsidRDefault="00B655D3" w:rsidP="00B655D3">
      <w:pPr>
        <w:numPr>
          <w:ilvl w:val="0"/>
          <w:numId w:val="24"/>
        </w:numPr>
        <w:spacing w:after="0" w:line="259" w:lineRule="auto"/>
        <w:contextualSpacing/>
        <w:jc w:val="left"/>
      </w:pPr>
      <w:r w:rsidRPr="00B655D3">
        <w:t>La solution retenue doit donc permettre l’occupation de plusieurs salles en parallèle pour le même cours</w:t>
      </w:r>
    </w:p>
    <w:p w14:paraId="50C9DDFE" w14:textId="77777777" w:rsidR="00B655D3" w:rsidRPr="00B655D3" w:rsidRDefault="00B655D3" w:rsidP="00B655D3">
      <w:pPr>
        <w:numPr>
          <w:ilvl w:val="0"/>
          <w:numId w:val="24"/>
        </w:numPr>
        <w:spacing w:after="0" w:line="259" w:lineRule="auto"/>
        <w:contextualSpacing/>
        <w:jc w:val="left"/>
      </w:pPr>
      <w:r w:rsidRPr="00B655D3">
        <w:t xml:space="preserve">Elle doit permettre l’édition d’un planning prévisionnel hebdomadaire pour l’équipe en charge du cloisonnement/décloisonnement des salles, qui doit comprendre d’une manière simple qu’il faut décloisonner ou </w:t>
      </w:r>
      <w:proofErr w:type="spellStart"/>
      <w:r w:rsidRPr="00B655D3">
        <w:t>recloisonner</w:t>
      </w:r>
      <w:proofErr w:type="spellEnd"/>
      <w:r w:rsidRPr="00B655D3">
        <w:t xml:space="preserve"> les salles (couleur, note imprimable…).</w:t>
      </w:r>
    </w:p>
    <w:p w14:paraId="6B5640AC" w14:textId="77777777" w:rsidR="00B655D3" w:rsidRPr="00B655D3" w:rsidRDefault="00B655D3" w:rsidP="00B655D3">
      <w:pPr>
        <w:spacing w:after="0" w:line="259" w:lineRule="auto"/>
        <w:jc w:val="left"/>
      </w:pPr>
    </w:p>
    <w:p w14:paraId="66FBF9CC" w14:textId="77777777" w:rsidR="00B655D3" w:rsidRPr="00B655D3" w:rsidRDefault="00B655D3" w:rsidP="00B655D3">
      <w:pPr>
        <w:keepNext/>
        <w:keepLines/>
        <w:spacing w:before="40" w:after="0" w:line="259" w:lineRule="auto"/>
        <w:jc w:val="left"/>
        <w:outlineLvl w:val="2"/>
        <w:rPr>
          <w:rFonts w:asciiTheme="majorHAnsi" w:eastAsiaTheme="majorEastAsia" w:hAnsiTheme="majorHAnsi" w:cstheme="majorBidi"/>
          <w:color w:val="1F4D78" w:themeColor="accent1" w:themeShade="7F"/>
          <w:sz w:val="24"/>
          <w:szCs w:val="24"/>
        </w:rPr>
      </w:pPr>
      <w:r w:rsidRPr="00B655D3">
        <w:rPr>
          <w:rFonts w:asciiTheme="majorHAnsi" w:eastAsiaTheme="majorEastAsia" w:hAnsiTheme="majorHAnsi" w:cstheme="majorBidi"/>
          <w:color w:val="1F4D78" w:themeColor="accent1" w:themeShade="7F"/>
          <w:sz w:val="24"/>
          <w:szCs w:val="24"/>
        </w:rPr>
        <w:lastRenderedPageBreak/>
        <w:t>Réservation des salles</w:t>
      </w:r>
    </w:p>
    <w:p w14:paraId="6BAAF5ED" w14:textId="77777777" w:rsidR="00B655D3" w:rsidRPr="00B655D3" w:rsidRDefault="00B655D3" w:rsidP="00B655D3">
      <w:pPr>
        <w:spacing w:after="0" w:line="259" w:lineRule="auto"/>
        <w:jc w:val="left"/>
      </w:pPr>
      <w:r w:rsidRPr="00B655D3">
        <w:t>Le service en charge des emplois du temps réserve les salles pour les cours. Il est prioritaire. Mais la visibilité des salles disponibles est autorisée pour les étudiants ou les enseignants qui peuvent demander une salle.</w:t>
      </w:r>
    </w:p>
    <w:p w14:paraId="18A977BE" w14:textId="77777777" w:rsidR="00B655D3" w:rsidRPr="00B655D3" w:rsidRDefault="00B655D3" w:rsidP="00B655D3">
      <w:pPr>
        <w:numPr>
          <w:ilvl w:val="0"/>
          <w:numId w:val="24"/>
        </w:numPr>
        <w:spacing w:after="0" w:line="259" w:lineRule="auto"/>
        <w:contextualSpacing/>
        <w:jc w:val="left"/>
      </w:pPr>
      <w:r w:rsidRPr="00B655D3">
        <w:t>Ces demandes sont conditionnelles et validées définitivement par le service de l’emploi du temps.</w:t>
      </w:r>
    </w:p>
    <w:p w14:paraId="38636434" w14:textId="77777777" w:rsidR="00B655D3" w:rsidRPr="00B655D3" w:rsidRDefault="00B655D3" w:rsidP="00B655D3">
      <w:pPr>
        <w:spacing w:after="0" w:line="259" w:lineRule="auto"/>
        <w:jc w:val="left"/>
      </w:pPr>
    </w:p>
    <w:p w14:paraId="5807F0DC" w14:textId="77777777" w:rsidR="00B655D3" w:rsidRPr="00B655D3" w:rsidRDefault="00B655D3" w:rsidP="00B655D3">
      <w:pPr>
        <w:spacing w:after="0" w:line="259" w:lineRule="auto"/>
        <w:jc w:val="left"/>
      </w:pPr>
      <w:r w:rsidRPr="00B655D3">
        <w:t>Des salles peuvent être louées et la solution retenue doit permettre la location tarifée de certaines salles, avec édition d’un devis chiffré.</w:t>
      </w:r>
    </w:p>
    <w:p w14:paraId="43B01D2F" w14:textId="77777777" w:rsidR="00B655D3" w:rsidRPr="00B655D3" w:rsidRDefault="00B655D3" w:rsidP="00B655D3">
      <w:pPr>
        <w:spacing w:after="0" w:line="259" w:lineRule="auto"/>
        <w:ind w:left="720"/>
        <w:contextualSpacing/>
        <w:jc w:val="left"/>
      </w:pPr>
    </w:p>
    <w:p w14:paraId="565C782D" w14:textId="77777777" w:rsidR="00B655D3" w:rsidRPr="00B655D3" w:rsidRDefault="00B655D3" w:rsidP="00B655D3">
      <w:pPr>
        <w:keepNext/>
        <w:keepLines/>
        <w:spacing w:before="40" w:after="0" w:line="259" w:lineRule="auto"/>
        <w:jc w:val="left"/>
        <w:outlineLvl w:val="2"/>
        <w:rPr>
          <w:rFonts w:asciiTheme="majorHAnsi" w:eastAsiaTheme="majorEastAsia" w:hAnsiTheme="majorHAnsi" w:cstheme="majorBidi"/>
          <w:color w:val="1F4D78" w:themeColor="accent1" w:themeShade="7F"/>
          <w:sz w:val="24"/>
          <w:szCs w:val="24"/>
        </w:rPr>
      </w:pPr>
      <w:r w:rsidRPr="00B655D3">
        <w:rPr>
          <w:rFonts w:asciiTheme="majorHAnsi" w:eastAsiaTheme="majorEastAsia" w:hAnsiTheme="majorHAnsi" w:cstheme="majorBidi"/>
          <w:color w:val="1F4D78" w:themeColor="accent1" w:themeShade="7F"/>
          <w:sz w:val="24"/>
          <w:szCs w:val="24"/>
        </w:rPr>
        <w:t>Réservation de salles avec matériels particuliers</w:t>
      </w:r>
    </w:p>
    <w:p w14:paraId="347B49F7" w14:textId="77777777" w:rsidR="00B655D3" w:rsidRPr="00B655D3" w:rsidRDefault="00B655D3" w:rsidP="00B655D3">
      <w:pPr>
        <w:spacing w:after="0" w:line="259" w:lineRule="auto"/>
        <w:jc w:val="left"/>
      </w:pPr>
      <w:r w:rsidRPr="00B655D3">
        <w:t>Certaines salles sont équipées de matériels particuliers, et ces détails doivent être des critères dans le choix d’une salle pour demander une réservation.</w:t>
      </w:r>
    </w:p>
    <w:p w14:paraId="78D1469E" w14:textId="77777777" w:rsidR="00B655D3" w:rsidRPr="00B655D3" w:rsidRDefault="00B655D3" w:rsidP="00B655D3">
      <w:pPr>
        <w:spacing w:after="0" w:line="259" w:lineRule="auto"/>
        <w:jc w:val="left"/>
      </w:pPr>
    </w:p>
    <w:p w14:paraId="0F8F1CF4" w14:textId="77777777" w:rsidR="00B655D3" w:rsidRPr="00B655D3" w:rsidRDefault="00B655D3" w:rsidP="00B655D3">
      <w:pPr>
        <w:spacing w:after="0" w:line="259" w:lineRule="auto"/>
        <w:jc w:val="left"/>
      </w:pPr>
      <w:r w:rsidRPr="00B655D3">
        <w:t>L’école possède également des caissons mobiles contenant des ordinateurs. Ces caissons peuvent être amenés à changer de salle. Lors de la demande d’une réservation de salle, on doit pouvoir demander également la réservation d’un ou plusieurs caissons en même temps, ces demandes devant apparaître dans un document fourni en amont aux personnes en charge du déplacement des caissons.</w:t>
      </w:r>
    </w:p>
    <w:p w14:paraId="0056725E" w14:textId="77777777" w:rsidR="00B655D3" w:rsidRPr="00B655D3" w:rsidRDefault="00B655D3" w:rsidP="00B655D3">
      <w:pPr>
        <w:spacing w:after="0" w:line="259" w:lineRule="auto"/>
        <w:jc w:val="left"/>
      </w:pPr>
    </w:p>
    <w:p w14:paraId="0F6E3CB2" w14:textId="77777777" w:rsidR="00B655D3" w:rsidRPr="00B655D3" w:rsidRDefault="00B655D3" w:rsidP="00B655D3">
      <w:pPr>
        <w:spacing w:after="0" w:line="259" w:lineRule="auto"/>
        <w:ind w:left="720"/>
        <w:contextualSpacing/>
        <w:jc w:val="left"/>
      </w:pPr>
    </w:p>
    <w:p w14:paraId="131B2327" w14:textId="77777777" w:rsidR="00B655D3" w:rsidRPr="00B655D3" w:rsidRDefault="00B655D3" w:rsidP="00B655D3">
      <w:pPr>
        <w:keepNext/>
        <w:keepLines/>
        <w:spacing w:before="40" w:after="0" w:line="259" w:lineRule="auto"/>
        <w:jc w:val="left"/>
        <w:outlineLvl w:val="1"/>
        <w:rPr>
          <w:rFonts w:asciiTheme="majorHAnsi" w:eastAsiaTheme="majorEastAsia" w:hAnsiTheme="majorHAnsi" w:cstheme="majorBidi"/>
          <w:color w:val="2E74B5" w:themeColor="accent1" w:themeShade="BF"/>
          <w:sz w:val="26"/>
          <w:szCs w:val="26"/>
        </w:rPr>
      </w:pPr>
      <w:r w:rsidRPr="00B655D3">
        <w:rPr>
          <w:rFonts w:asciiTheme="majorHAnsi" w:eastAsiaTheme="majorEastAsia" w:hAnsiTheme="majorHAnsi" w:cstheme="majorBidi"/>
          <w:color w:val="2E74B5" w:themeColor="accent1" w:themeShade="BF"/>
          <w:sz w:val="26"/>
          <w:szCs w:val="26"/>
        </w:rPr>
        <w:t>La création des plannings</w:t>
      </w:r>
    </w:p>
    <w:p w14:paraId="132050A4" w14:textId="77777777" w:rsidR="00B655D3" w:rsidRPr="00B655D3" w:rsidRDefault="00B655D3" w:rsidP="00B655D3">
      <w:pPr>
        <w:spacing w:after="0" w:line="259" w:lineRule="auto"/>
        <w:jc w:val="left"/>
      </w:pPr>
      <w:r w:rsidRPr="00B655D3">
        <w:t>Le service de l’emploi du temps est en charge de répartir les cours sur les salles. Le SI soit l’aider à bâtir ces emplois du temps.</w:t>
      </w:r>
    </w:p>
    <w:p w14:paraId="59C25576" w14:textId="77777777" w:rsidR="00B655D3" w:rsidRPr="00B655D3" w:rsidRDefault="00B655D3" w:rsidP="00B655D3">
      <w:pPr>
        <w:spacing w:after="0" w:line="259" w:lineRule="auto"/>
        <w:jc w:val="left"/>
      </w:pPr>
    </w:p>
    <w:p w14:paraId="0F557082" w14:textId="77777777" w:rsidR="00B655D3" w:rsidRPr="00B655D3" w:rsidRDefault="00B655D3" w:rsidP="00B655D3">
      <w:pPr>
        <w:keepNext/>
        <w:keepLines/>
        <w:spacing w:before="40" w:after="0" w:line="259" w:lineRule="auto"/>
        <w:jc w:val="left"/>
        <w:outlineLvl w:val="2"/>
        <w:rPr>
          <w:rFonts w:asciiTheme="majorHAnsi" w:eastAsiaTheme="majorEastAsia" w:hAnsiTheme="majorHAnsi" w:cstheme="majorBidi"/>
          <w:color w:val="1F4D78" w:themeColor="accent1" w:themeShade="7F"/>
          <w:sz w:val="24"/>
          <w:szCs w:val="24"/>
        </w:rPr>
      </w:pPr>
      <w:r w:rsidRPr="00B655D3">
        <w:rPr>
          <w:rFonts w:asciiTheme="majorHAnsi" w:eastAsiaTheme="majorEastAsia" w:hAnsiTheme="majorHAnsi" w:cstheme="majorBidi"/>
          <w:color w:val="1F4D78" w:themeColor="accent1" w:themeShade="7F"/>
          <w:sz w:val="24"/>
          <w:szCs w:val="24"/>
        </w:rPr>
        <w:t>Ergonomie du module</w:t>
      </w:r>
    </w:p>
    <w:p w14:paraId="5BC9F2B5" w14:textId="77777777" w:rsidR="00B655D3" w:rsidRPr="00B655D3" w:rsidRDefault="00B655D3" w:rsidP="00B655D3">
      <w:pPr>
        <w:spacing w:after="0" w:line="259" w:lineRule="auto"/>
        <w:jc w:val="left"/>
      </w:pPr>
      <w:r w:rsidRPr="00B655D3">
        <w:t>Le module de création des plannings doit être très ergonomique, et permettre la vision en un coup d’œil des salles disponibles par jour, par semaine, par mois.</w:t>
      </w:r>
    </w:p>
    <w:p w14:paraId="6D70EE88" w14:textId="77777777" w:rsidR="00B655D3" w:rsidRPr="00B655D3" w:rsidRDefault="00B655D3" w:rsidP="00B655D3">
      <w:pPr>
        <w:spacing w:after="0" w:line="259" w:lineRule="auto"/>
        <w:jc w:val="left"/>
      </w:pPr>
      <w:r w:rsidRPr="00B655D3">
        <w:t>Le placement des cours est facilité par des options de tri, de filtre, selon les périodes : ainsi on ne voit que les cours du premier semestre ou d’une promo particulière dans une liste de choix.</w:t>
      </w:r>
    </w:p>
    <w:p w14:paraId="207BBD03" w14:textId="77777777" w:rsidR="00B655D3" w:rsidRPr="00B655D3" w:rsidRDefault="00B655D3" w:rsidP="00B655D3">
      <w:pPr>
        <w:spacing w:after="0" w:line="259" w:lineRule="auto"/>
        <w:jc w:val="left"/>
      </w:pPr>
      <w:r w:rsidRPr="00B655D3">
        <w:t xml:space="preserve">Les cours peuvent être changés de salle, de jour, de durée, par un simple </w:t>
      </w:r>
      <w:proofErr w:type="spellStart"/>
      <w:r w:rsidRPr="00B655D3">
        <w:t>drag&amp;drop</w:t>
      </w:r>
      <w:proofErr w:type="spellEnd"/>
      <w:r w:rsidRPr="00B655D3">
        <w:t>.</w:t>
      </w:r>
    </w:p>
    <w:p w14:paraId="460EDB41" w14:textId="77777777" w:rsidR="00B655D3" w:rsidRPr="00B655D3" w:rsidRDefault="00B655D3" w:rsidP="00B655D3">
      <w:pPr>
        <w:spacing w:after="0" w:line="259" w:lineRule="auto"/>
        <w:jc w:val="left"/>
      </w:pPr>
    </w:p>
    <w:p w14:paraId="42FE2B2C" w14:textId="77777777" w:rsidR="00B655D3" w:rsidRPr="00B655D3" w:rsidRDefault="00B655D3" w:rsidP="00B655D3">
      <w:pPr>
        <w:keepNext/>
        <w:keepLines/>
        <w:spacing w:before="40" w:after="0" w:line="259" w:lineRule="auto"/>
        <w:jc w:val="left"/>
        <w:outlineLvl w:val="2"/>
        <w:rPr>
          <w:rFonts w:asciiTheme="majorHAnsi" w:eastAsiaTheme="majorEastAsia" w:hAnsiTheme="majorHAnsi" w:cstheme="majorBidi"/>
          <w:color w:val="1F4D78" w:themeColor="accent1" w:themeShade="7F"/>
          <w:sz w:val="24"/>
          <w:szCs w:val="24"/>
        </w:rPr>
      </w:pPr>
      <w:r w:rsidRPr="00B655D3">
        <w:rPr>
          <w:rFonts w:asciiTheme="majorHAnsi" w:eastAsiaTheme="majorEastAsia" w:hAnsiTheme="majorHAnsi" w:cstheme="majorBidi"/>
          <w:color w:val="1F4D78" w:themeColor="accent1" w:themeShade="7F"/>
          <w:sz w:val="24"/>
          <w:szCs w:val="24"/>
        </w:rPr>
        <w:t>Génération des plannings</w:t>
      </w:r>
    </w:p>
    <w:p w14:paraId="2BCB19AB" w14:textId="77777777" w:rsidR="00B655D3" w:rsidRPr="00B655D3" w:rsidRDefault="00B655D3" w:rsidP="00B655D3">
      <w:pPr>
        <w:spacing w:after="0" w:line="259" w:lineRule="auto"/>
        <w:jc w:val="left"/>
      </w:pPr>
    </w:p>
    <w:p w14:paraId="29A47111" w14:textId="77777777" w:rsidR="00B655D3" w:rsidRPr="00B655D3" w:rsidRDefault="00B655D3" w:rsidP="00B655D3">
      <w:pPr>
        <w:spacing w:after="0" w:line="259" w:lineRule="auto"/>
        <w:jc w:val="left"/>
      </w:pPr>
      <w:r w:rsidRPr="00B655D3">
        <w:t>Les plannings peuvent être construits manuellement, cours par cours, semaine par semaine. Mais l’outil doit proposer également des aides de construction automatique des cours.</w:t>
      </w:r>
    </w:p>
    <w:p w14:paraId="249258A4" w14:textId="77777777" w:rsidR="00B655D3" w:rsidRPr="00B655D3" w:rsidRDefault="00B655D3" w:rsidP="00B655D3">
      <w:pPr>
        <w:spacing w:after="0" w:line="259" w:lineRule="auto"/>
        <w:jc w:val="left"/>
      </w:pPr>
    </w:p>
    <w:p w14:paraId="1D5F5FA6" w14:textId="77777777" w:rsidR="00B655D3" w:rsidRPr="00B655D3" w:rsidRDefault="00B655D3" w:rsidP="00B655D3">
      <w:pPr>
        <w:keepNext/>
        <w:keepLines/>
        <w:spacing w:before="40" w:after="0" w:line="259" w:lineRule="auto"/>
        <w:jc w:val="left"/>
        <w:outlineLvl w:val="3"/>
        <w:rPr>
          <w:rFonts w:asciiTheme="majorHAnsi" w:eastAsiaTheme="majorEastAsia" w:hAnsiTheme="majorHAnsi" w:cstheme="majorBidi"/>
          <w:i/>
          <w:iCs/>
          <w:color w:val="2E74B5" w:themeColor="accent1" w:themeShade="BF"/>
        </w:rPr>
      </w:pPr>
      <w:r w:rsidRPr="00B655D3">
        <w:rPr>
          <w:rFonts w:asciiTheme="majorHAnsi" w:eastAsiaTheme="majorEastAsia" w:hAnsiTheme="majorHAnsi" w:cstheme="majorBidi"/>
          <w:i/>
          <w:iCs/>
          <w:color w:val="2E74B5" w:themeColor="accent1" w:themeShade="BF"/>
        </w:rPr>
        <w:t>Proposition de planification : Cas des cours récurrents </w:t>
      </w:r>
    </w:p>
    <w:p w14:paraId="6EE53580" w14:textId="77777777" w:rsidR="00B655D3" w:rsidRPr="00B655D3" w:rsidRDefault="00B655D3" w:rsidP="00B655D3">
      <w:pPr>
        <w:spacing w:after="0" w:line="259" w:lineRule="auto"/>
        <w:jc w:val="left"/>
      </w:pPr>
      <w:r w:rsidRPr="00B655D3">
        <w:t>Le système doit pouvoir affecter automatiquement les mêmes cours, dans les mêmes salles, les mêmes jours, sur une période donnée. C’est le cas par exemple des cours de langues qui se répètent tout au long de l’année.</w:t>
      </w:r>
    </w:p>
    <w:p w14:paraId="6A42534D" w14:textId="77777777" w:rsidR="00B655D3" w:rsidRPr="00B655D3" w:rsidRDefault="00B655D3" w:rsidP="00B655D3">
      <w:pPr>
        <w:spacing w:after="0" w:line="259" w:lineRule="auto"/>
        <w:jc w:val="left"/>
      </w:pPr>
    </w:p>
    <w:p w14:paraId="0D82AF15" w14:textId="77777777" w:rsidR="00B655D3" w:rsidRPr="00B655D3" w:rsidRDefault="00B655D3" w:rsidP="00B655D3">
      <w:pPr>
        <w:keepNext/>
        <w:keepLines/>
        <w:spacing w:before="40" w:after="0" w:line="259" w:lineRule="auto"/>
        <w:jc w:val="left"/>
        <w:outlineLvl w:val="3"/>
        <w:rPr>
          <w:rFonts w:asciiTheme="majorHAnsi" w:eastAsiaTheme="majorEastAsia" w:hAnsiTheme="majorHAnsi" w:cstheme="majorBidi"/>
          <w:i/>
          <w:iCs/>
          <w:color w:val="2E74B5" w:themeColor="accent1" w:themeShade="BF"/>
        </w:rPr>
      </w:pPr>
      <w:r w:rsidRPr="00B655D3">
        <w:rPr>
          <w:rFonts w:asciiTheme="majorHAnsi" w:eastAsiaTheme="majorEastAsia" w:hAnsiTheme="majorHAnsi" w:cstheme="majorBidi"/>
          <w:i/>
          <w:iCs/>
          <w:color w:val="2E74B5" w:themeColor="accent1" w:themeShade="BF"/>
        </w:rPr>
        <w:t>Planification pour les autres cours</w:t>
      </w:r>
    </w:p>
    <w:p w14:paraId="698360A3" w14:textId="77777777" w:rsidR="00B655D3" w:rsidRPr="00B655D3" w:rsidRDefault="00B655D3" w:rsidP="00B655D3">
      <w:pPr>
        <w:spacing w:after="0" w:line="259" w:lineRule="auto"/>
        <w:jc w:val="left"/>
      </w:pPr>
      <w:r w:rsidRPr="00B655D3">
        <w:t xml:space="preserve">Au-delà, le système peut générer automatiquement des plannings, si les cours sont bien identifiés selon une période déterminée, et selon des critères prédéfinis avant la génération : </w:t>
      </w:r>
    </w:p>
    <w:p w14:paraId="701F4D44" w14:textId="77777777" w:rsidR="00B655D3" w:rsidRPr="00B655D3" w:rsidRDefault="00B655D3" w:rsidP="00B655D3">
      <w:pPr>
        <w:numPr>
          <w:ilvl w:val="0"/>
          <w:numId w:val="23"/>
        </w:numPr>
        <w:spacing w:after="0" w:line="259" w:lineRule="auto"/>
        <w:contextualSpacing/>
        <w:jc w:val="left"/>
      </w:pPr>
      <w:r w:rsidRPr="00B655D3">
        <w:t>Contrainte d’effectifs, de matériel</w:t>
      </w:r>
    </w:p>
    <w:p w14:paraId="7BE413CC" w14:textId="77777777" w:rsidR="00B655D3" w:rsidRPr="00B655D3" w:rsidRDefault="00B655D3" w:rsidP="00B655D3">
      <w:pPr>
        <w:numPr>
          <w:ilvl w:val="0"/>
          <w:numId w:val="23"/>
        </w:numPr>
        <w:spacing w:after="0" w:line="259" w:lineRule="auto"/>
        <w:contextualSpacing/>
        <w:jc w:val="left"/>
      </w:pPr>
      <w:r w:rsidRPr="00B655D3">
        <w:lastRenderedPageBreak/>
        <w:t>Contraintes calendaires des cours (certains cours doivent obligatoirement avoir lieu avant d’autres), comme des enseignants (dates d’indisponibilité des enseignants connues à l’avance).</w:t>
      </w:r>
    </w:p>
    <w:p w14:paraId="77D8811A" w14:textId="77777777" w:rsidR="00B655D3" w:rsidRPr="00B655D3" w:rsidRDefault="00B655D3" w:rsidP="00B655D3">
      <w:pPr>
        <w:spacing w:after="0" w:line="259" w:lineRule="auto"/>
        <w:jc w:val="left"/>
      </w:pPr>
    </w:p>
    <w:p w14:paraId="47DDB65C" w14:textId="77777777" w:rsidR="00B655D3" w:rsidRPr="00B655D3" w:rsidRDefault="00B655D3" w:rsidP="00B655D3">
      <w:pPr>
        <w:spacing w:after="0" w:line="259" w:lineRule="auto"/>
        <w:jc w:val="left"/>
      </w:pPr>
      <w:r w:rsidRPr="00B655D3">
        <w:t>Ce planning est ensuite modifiable manuellement.</w:t>
      </w:r>
    </w:p>
    <w:p w14:paraId="1FA9C143" w14:textId="77777777" w:rsidR="00B655D3" w:rsidRPr="00B655D3" w:rsidRDefault="00B655D3" w:rsidP="00B655D3">
      <w:pPr>
        <w:spacing w:after="0" w:line="259" w:lineRule="auto"/>
        <w:jc w:val="left"/>
      </w:pPr>
    </w:p>
    <w:p w14:paraId="4E67F903" w14:textId="77777777" w:rsidR="00B655D3" w:rsidRPr="00B655D3" w:rsidRDefault="00B655D3" w:rsidP="00B655D3">
      <w:pPr>
        <w:keepNext/>
        <w:keepLines/>
        <w:spacing w:before="40" w:after="0" w:line="259" w:lineRule="auto"/>
        <w:jc w:val="left"/>
        <w:outlineLvl w:val="2"/>
        <w:rPr>
          <w:rFonts w:asciiTheme="majorHAnsi" w:eastAsiaTheme="majorEastAsia" w:hAnsiTheme="majorHAnsi" w:cstheme="majorBidi"/>
          <w:color w:val="1F4D78" w:themeColor="accent1" w:themeShade="7F"/>
          <w:sz w:val="24"/>
          <w:szCs w:val="24"/>
        </w:rPr>
      </w:pPr>
      <w:r w:rsidRPr="00B655D3">
        <w:rPr>
          <w:rFonts w:asciiTheme="majorHAnsi" w:eastAsiaTheme="majorEastAsia" w:hAnsiTheme="majorHAnsi" w:cstheme="majorBidi"/>
          <w:color w:val="1F4D78" w:themeColor="accent1" w:themeShade="7F"/>
          <w:sz w:val="24"/>
          <w:szCs w:val="24"/>
        </w:rPr>
        <w:t>Communication des plannings</w:t>
      </w:r>
    </w:p>
    <w:p w14:paraId="05C8C17C" w14:textId="77777777" w:rsidR="00B655D3" w:rsidRPr="00B655D3" w:rsidRDefault="00B655D3" w:rsidP="00B655D3">
      <w:pPr>
        <w:keepNext/>
        <w:keepLines/>
        <w:spacing w:before="40" w:after="0" w:line="259" w:lineRule="auto"/>
        <w:jc w:val="left"/>
        <w:outlineLvl w:val="3"/>
        <w:rPr>
          <w:rFonts w:asciiTheme="majorHAnsi" w:eastAsiaTheme="majorEastAsia" w:hAnsiTheme="majorHAnsi" w:cstheme="majorBidi"/>
          <w:i/>
          <w:iCs/>
          <w:color w:val="2E74B5" w:themeColor="accent1" w:themeShade="BF"/>
        </w:rPr>
      </w:pPr>
      <w:r w:rsidRPr="00B655D3">
        <w:rPr>
          <w:rFonts w:asciiTheme="majorHAnsi" w:eastAsiaTheme="majorEastAsia" w:hAnsiTheme="majorHAnsi" w:cstheme="majorBidi"/>
          <w:i/>
          <w:iCs/>
          <w:color w:val="2E74B5" w:themeColor="accent1" w:themeShade="BF"/>
        </w:rPr>
        <w:t>Aux étudiants</w:t>
      </w:r>
    </w:p>
    <w:p w14:paraId="01B359EA" w14:textId="77777777" w:rsidR="00B655D3" w:rsidRPr="00B655D3" w:rsidRDefault="00B655D3" w:rsidP="00B655D3">
      <w:pPr>
        <w:spacing w:after="0" w:line="259" w:lineRule="auto"/>
        <w:jc w:val="left"/>
      </w:pPr>
      <w:r w:rsidRPr="00B655D3">
        <w:t>Il doit être possible d’éditer des plannings hebdomadaires par salles. Ces plannings sont consultables :</w:t>
      </w:r>
    </w:p>
    <w:p w14:paraId="588D0B65" w14:textId="77777777" w:rsidR="00B655D3" w:rsidRPr="00B655D3" w:rsidRDefault="00B655D3" w:rsidP="00B655D3">
      <w:pPr>
        <w:numPr>
          <w:ilvl w:val="0"/>
          <w:numId w:val="23"/>
        </w:numPr>
        <w:spacing w:after="0" w:line="259" w:lineRule="auto"/>
        <w:contextualSpacing/>
        <w:jc w:val="left"/>
      </w:pPr>
      <w:r w:rsidRPr="00B655D3">
        <w:t>Par tableaux papiers affichés ou par tableau lumineux</w:t>
      </w:r>
    </w:p>
    <w:p w14:paraId="35FB1409" w14:textId="77777777" w:rsidR="00B655D3" w:rsidRPr="00B655D3" w:rsidRDefault="00B655D3" w:rsidP="00B655D3">
      <w:pPr>
        <w:numPr>
          <w:ilvl w:val="0"/>
          <w:numId w:val="23"/>
        </w:numPr>
        <w:spacing w:after="0" w:line="259" w:lineRule="auto"/>
        <w:contextualSpacing/>
        <w:jc w:val="left"/>
      </w:pPr>
      <w:r w:rsidRPr="00B655D3">
        <w:t>Par internet</w:t>
      </w:r>
    </w:p>
    <w:p w14:paraId="7C3C6ECA" w14:textId="485C1844" w:rsidR="00B655D3" w:rsidRPr="00B655D3" w:rsidRDefault="00B655D3" w:rsidP="00B655D3">
      <w:pPr>
        <w:numPr>
          <w:ilvl w:val="0"/>
          <w:numId w:val="23"/>
        </w:numPr>
        <w:spacing w:after="0" w:line="259" w:lineRule="auto"/>
        <w:contextualSpacing/>
        <w:jc w:val="left"/>
      </w:pPr>
      <w:r w:rsidRPr="00B655D3">
        <w:t>Sur smartphone</w:t>
      </w:r>
      <w:r w:rsidR="007F2F7D">
        <w:t>.</w:t>
      </w:r>
    </w:p>
    <w:p w14:paraId="35732D33" w14:textId="77777777" w:rsidR="00B655D3" w:rsidRPr="00B655D3" w:rsidRDefault="00B655D3" w:rsidP="00B655D3">
      <w:pPr>
        <w:numPr>
          <w:ilvl w:val="0"/>
          <w:numId w:val="24"/>
        </w:numPr>
        <w:spacing w:after="0" w:line="259" w:lineRule="auto"/>
        <w:contextualSpacing/>
        <w:jc w:val="left"/>
      </w:pPr>
      <w:r w:rsidRPr="00B655D3">
        <w:t>Dans le cas des consultations en ligne, le planning est à jour en temps réel.</w:t>
      </w:r>
    </w:p>
    <w:p w14:paraId="1E99D412" w14:textId="77777777" w:rsidR="00B655D3" w:rsidRPr="00B655D3" w:rsidRDefault="00B655D3" w:rsidP="00B655D3">
      <w:pPr>
        <w:spacing w:after="0" w:line="259" w:lineRule="auto"/>
        <w:jc w:val="left"/>
      </w:pPr>
    </w:p>
    <w:p w14:paraId="0E698884" w14:textId="77777777" w:rsidR="00B655D3" w:rsidRPr="00B655D3" w:rsidRDefault="00B655D3" w:rsidP="00B655D3">
      <w:pPr>
        <w:spacing w:after="0" w:line="259" w:lineRule="auto"/>
        <w:jc w:val="left"/>
      </w:pPr>
      <w:r w:rsidRPr="00B655D3">
        <w:t>On peut aussi proposer des plannings :</w:t>
      </w:r>
    </w:p>
    <w:p w14:paraId="01A6D87E" w14:textId="77777777" w:rsidR="00B655D3" w:rsidRPr="00B655D3" w:rsidRDefault="00B655D3" w:rsidP="00B655D3">
      <w:pPr>
        <w:numPr>
          <w:ilvl w:val="0"/>
          <w:numId w:val="23"/>
        </w:numPr>
        <w:spacing w:after="0" w:line="259" w:lineRule="auto"/>
        <w:contextualSpacing/>
        <w:jc w:val="left"/>
      </w:pPr>
      <w:r w:rsidRPr="00B655D3">
        <w:t>Par promo</w:t>
      </w:r>
    </w:p>
    <w:p w14:paraId="78CC1783" w14:textId="4B23408E" w:rsidR="00B655D3" w:rsidRPr="00B655D3" w:rsidRDefault="00B655D3" w:rsidP="00B655D3">
      <w:pPr>
        <w:numPr>
          <w:ilvl w:val="0"/>
          <w:numId w:val="23"/>
        </w:numPr>
        <w:spacing w:after="0" w:line="259" w:lineRule="auto"/>
        <w:contextualSpacing/>
        <w:jc w:val="left"/>
      </w:pPr>
      <w:r w:rsidRPr="00B655D3">
        <w:t>Par groupe ou sous-groupe</w:t>
      </w:r>
      <w:r w:rsidR="007F2F7D">
        <w:t>.</w:t>
      </w:r>
    </w:p>
    <w:p w14:paraId="48AEF035" w14:textId="77777777" w:rsidR="00B655D3" w:rsidRPr="00B655D3" w:rsidRDefault="00B655D3" w:rsidP="00B655D3">
      <w:pPr>
        <w:spacing w:after="0" w:line="259" w:lineRule="auto"/>
        <w:jc w:val="left"/>
      </w:pPr>
    </w:p>
    <w:p w14:paraId="7A41EAC1" w14:textId="77777777" w:rsidR="00B655D3" w:rsidRPr="00B655D3" w:rsidRDefault="00B655D3" w:rsidP="00B655D3">
      <w:pPr>
        <w:spacing w:after="0" w:line="259" w:lineRule="auto"/>
        <w:jc w:val="left"/>
      </w:pPr>
      <w:r w:rsidRPr="00B655D3">
        <w:t>L’édition papier fait sur une période hebdomadaire par défaut, mais cette période peut être variable (impression d’un mois complet par exemple).</w:t>
      </w:r>
    </w:p>
    <w:p w14:paraId="4DD7F595" w14:textId="77777777" w:rsidR="00B655D3" w:rsidRPr="00B655D3" w:rsidRDefault="00B655D3" w:rsidP="00B655D3">
      <w:pPr>
        <w:spacing w:after="0" w:line="259" w:lineRule="auto"/>
        <w:jc w:val="left"/>
      </w:pPr>
    </w:p>
    <w:p w14:paraId="70F53E8D" w14:textId="77777777" w:rsidR="00B655D3" w:rsidRPr="00B655D3" w:rsidRDefault="00B655D3" w:rsidP="00B655D3">
      <w:pPr>
        <w:keepNext/>
        <w:keepLines/>
        <w:spacing w:before="40" w:after="0" w:line="259" w:lineRule="auto"/>
        <w:jc w:val="left"/>
        <w:outlineLvl w:val="3"/>
        <w:rPr>
          <w:rFonts w:asciiTheme="majorHAnsi" w:eastAsiaTheme="majorEastAsia" w:hAnsiTheme="majorHAnsi" w:cstheme="majorBidi"/>
          <w:i/>
          <w:iCs/>
          <w:color w:val="2E74B5" w:themeColor="accent1" w:themeShade="BF"/>
        </w:rPr>
      </w:pPr>
      <w:r w:rsidRPr="00B655D3">
        <w:rPr>
          <w:rFonts w:asciiTheme="majorHAnsi" w:eastAsiaTheme="majorEastAsia" w:hAnsiTheme="majorHAnsi" w:cstheme="majorBidi"/>
          <w:i/>
          <w:iCs/>
          <w:color w:val="2E74B5" w:themeColor="accent1" w:themeShade="BF"/>
        </w:rPr>
        <w:t>Aux enseignants</w:t>
      </w:r>
    </w:p>
    <w:p w14:paraId="0B6D96DF" w14:textId="77777777" w:rsidR="00B655D3" w:rsidRPr="00B655D3" w:rsidRDefault="00B655D3" w:rsidP="00B655D3">
      <w:pPr>
        <w:spacing w:after="0" w:line="259" w:lineRule="auto"/>
        <w:jc w:val="left"/>
      </w:pPr>
      <w:r w:rsidRPr="00B655D3">
        <w:t>Il doit être possible d’éditer un planning individualisé par enseignants, ou au moins que ces derniers puissent le visualiser en ligne.</w:t>
      </w:r>
    </w:p>
    <w:p w14:paraId="06418F01" w14:textId="77777777" w:rsidR="00B655D3" w:rsidRPr="00B655D3" w:rsidRDefault="00B655D3" w:rsidP="00B655D3">
      <w:pPr>
        <w:spacing w:after="0" w:line="259" w:lineRule="auto"/>
        <w:jc w:val="left"/>
      </w:pPr>
    </w:p>
    <w:p w14:paraId="1C17D05D" w14:textId="77777777" w:rsidR="00B655D3" w:rsidRPr="00B655D3" w:rsidRDefault="00B655D3" w:rsidP="00B655D3">
      <w:pPr>
        <w:keepNext/>
        <w:keepLines/>
        <w:spacing w:before="40" w:after="0" w:line="259" w:lineRule="auto"/>
        <w:jc w:val="left"/>
        <w:outlineLvl w:val="3"/>
        <w:rPr>
          <w:rFonts w:asciiTheme="majorHAnsi" w:eastAsiaTheme="majorEastAsia" w:hAnsiTheme="majorHAnsi" w:cstheme="majorBidi"/>
          <w:i/>
          <w:iCs/>
          <w:color w:val="2E74B5" w:themeColor="accent1" w:themeShade="BF"/>
        </w:rPr>
      </w:pPr>
      <w:r w:rsidRPr="00B655D3">
        <w:rPr>
          <w:rFonts w:asciiTheme="majorHAnsi" w:eastAsiaTheme="majorEastAsia" w:hAnsiTheme="majorHAnsi" w:cstheme="majorBidi"/>
          <w:i/>
          <w:iCs/>
          <w:color w:val="2E74B5" w:themeColor="accent1" w:themeShade="BF"/>
        </w:rPr>
        <w:t>Contenu des plannings</w:t>
      </w:r>
    </w:p>
    <w:p w14:paraId="58A13FB3" w14:textId="77777777" w:rsidR="00B655D3" w:rsidRPr="00B655D3" w:rsidRDefault="00B655D3" w:rsidP="00B655D3">
      <w:pPr>
        <w:spacing w:after="0" w:line="259" w:lineRule="auto"/>
        <w:jc w:val="left"/>
      </w:pPr>
      <w:r w:rsidRPr="00B655D3">
        <w:t>Les plannings doivent être clairs et lisibles, et afficher :</w:t>
      </w:r>
    </w:p>
    <w:p w14:paraId="3D158D8B" w14:textId="77777777" w:rsidR="00B655D3" w:rsidRPr="00B655D3" w:rsidRDefault="00B655D3" w:rsidP="00B655D3">
      <w:pPr>
        <w:numPr>
          <w:ilvl w:val="0"/>
          <w:numId w:val="23"/>
        </w:numPr>
        <w:spacing w:after="0" w:line="259" w:lineRule="auto"/>
        <w:contextualSpacing/>
        <w:jc w:val="left"/>
      </w:pPr>
      <w:r w:rsidRPr="00B655D3">
        <w:t>Le cursus concerné</w:t>
      </w:r>
    </w:p>
    <w:p w14:paraId="7EE3ED53" w14:textId="77777777" w:rsidR="00B655D3" w:rsidRPr="00B655D3" w:rsidRDefault="00B655D3" w:rsidP="00B655D3">
      <w:pPr>
        <w:numPr>
          <w:ilvl w:val="0"/>
          <w:numId w:val="23"/>
        </w:numPr>
        <w:spacing w:after="0" w:line="259" w:lineRule="auto"/>
        <w:contextualSpacing/>
        <w:jc w:val="left"/>
      </w:pPr>
      <w:r w:rsidRPr="00B655D3">
        <w:t>Le ou les noms des intervenants</w:t>
      </w:r>
    </w:p>
    <w:p w14:paraId="09149592" w14:textId="77777777" w:rsidR="00B655D3" w:rsidRPr="00B655D3" w:rsidRDefault="00B655D3" w:rsidP="00B655D3">
      <w:pPr>
        <w:numPr>
          <w:ilvl w:val="0"/>
          <w:numId w:val="23"/>
        </w:numPr>
        <w:spacing w:after="0" w:line="259" w:lineRule="auto"/>
        <w:contextualSpacing/>
        <w:jc w:val="left"/>
      </w:pPr>
      <w:r w:rsidRPr="00B655D3">
        <w:t>Le nom de la matière enseignée</w:t>
      </w:r>
    </w:p>
    <w:p w14:paraId="75BAC4CC" w14:textId="77777777" w:rsidR="00B655D3" w:rsidRPr="00B655D3" w:rsidRDefault="00B655D3" w:rsidP="00B655D3">
      <w:pPr>
        <w:numPr>
          <w:ilvl w:val="0"/>
          <w:numId w:val="23"/>
        </w:numPr>
        <w:spacing w:after="0" w:line="259" w:lineRule="auto"/>
        <w:contextualSpacing/>
        <w:jc w:val="left"/>
      </w:pPr>
      <w:r w:rsidRPr="00B655D3">
        <w:t>La salle réservée, et la durée du cours.</w:t>
      </w:r>
    </w:p>
    <w:p w14:paraId="191CC03F" w14:textId="77777777" w:rsidR="00B655D3" w:rsidRPr="00B655D3" w:rsidRDefault="00B655D3" w:rsidP="00B655D3">
      <w:pPr>
        <w:keepNext/>
        <w:keepLines/>
        <w:spacing w:before="40" w:after="0" w:line="259" w:lineRule="auto"/>
        <w:jc w:val="left"/>
        <w:outlineLvl w:val="3"/>
        <w:rPr>
          <w:rFonts w:asciiTheme="majorHAnsi" w:eastAsiaTheme="majorEastAsia" w:hAnsiTheme="majorHAnsi" w:cstheme="majorBidi"/>
          <w:i/>
          <w:iCs/>
          <w:color w:val="2E74B5" w:themeColor="accent1" w:themeShade="BF"/>
        </w:rPr>
      </w:pPr>
    </w:p>
    <w:p w14:paraId="7F07E75B" w14:textId="77777777" w:rsidR="00B655D3" w:rsidRPr="00B655D3" w:rsidRDefault="00B655D3" w:rsidP="00B655D3">
      <w:pPr>
        <w:keepNext/>
        <w:keepLines/>
        <w:spacing w:before="40" w:after="0" w:line="259" w:lineRule="auto"/>
        <w:jc w:val="left"/>
        <w:outlineLvl w:val="3"/>
        <w:rPr>
          <w:rFonts w:asciiTheme="majorHAnsi" w:eastAsiaTheme="majorEastAsia" w:hAnsiTheme="majorHAnsi" w:cstheme="majorBidi"/>
          <w:i/>
          <w:iCs/>
          <w:color w:val="2E74B5" w:themeColor="accent1" w:themeShade="BF"/>
        </w:rPr>
      </w:pPr>
      <w:r w:rsidRPr="00B655D3">
        <w:rPr>
          <w:rFonts w:asciiTheme="majorHAnsi" w:eastAsiaTheme="majorEastAsia" w:hAnsiTheme="majorHAnsi" w:cstheme="majorBidi"/>
          <w:i/>
          <w:iCs/>
          <w:color w:val="2E74B5" w:themeColor="accent1" w:themeShade="BF"/>
        </w:rPr>
        <w:t>Changement de salle</w:t>
      </w:r>
    </w:p>
    <w:p w14:paraId="6D439048" w14:textId="77777777" w:rsidR="00B655D3" w:rsidRPr="00B655D3" w:rsidRDefault="00B655D3" w:rsidP="00B655D3">
      <w:pPr>
        <w:spacing w:after="0" w:line="259" w:lineRule="auto"/>
        <w:jc w:val="left"/>
      </w:pPr>
      <w:r w:rsidRPr="00B655D3">
        <w:t>En cas d’imprévu et de changement de salle pour un cours :</w:t>
      </w:r>
    </w:p>
    <w:p w14:paraId="54030EAB" w14:textId="77777777" w:rsidR="00B655D3" w:rsidRPr="00B655D3" w:rsidRDefault="00B655D3" w:rsidP="00B655D3">
      <w:pPr>
        <w:numPr>
          <w:ilvl w:val="0"/>
          <w:numId w:val="23"/>
        </w:numPr>
        <w:spacing w:after="0" w:line="259" w:lineRule="auto"/>
        <w:contextualSpacing/>
        <w:jc w:val="left"/>
      </w:pPr>
      <w:r w:rsidRPr="00B655D3">
        <w:t>La mise à jour est automatique et en temps réel pour les étudiants, sur leur smartphone ou en affichage sur tableau lumineux</w:t>
      </w:r>
    </w:p>
    <w:p w14:paraId="1456A159" w14:textId="77777777" w:rsidR="00B655D3" w:rsidRPr="00B655D3" w:rsidRDefault="00B655D3" w:rsidP="00B655D3">
      <w:pPr>
        <w:numPr>
          <w:ilvl w:val="0"/>
          <w:numId w:val="23"/>
        </w:numPr>
        <w:spacing w:after="0" w:line="259" w:lineRule="auto"/>
        <w:contextualSpacing/>
        <w:jc w:val="left"/>
      </w:pPr>
      <w:r w:rsidRPr="00B655D3">
        <w:t>De manière optionnelle (il s’agit d’un paramètre que l’on peut activer ou non), les étudiants et l’enseignant concernés peuvent être prévenus par mail.</w:t>
      </w:r>
    </w:p>
    <w:p w14:paraId="5A788409" w14:textId="77777777" w:rsidR="00B655D3" w:rsidRPr="00B655D3" w:rsidRDefault="00B655D3" w:rsidP="00B655D3">
      <w:pPr>
        <w:spacing w:after="0" w:line="259" w:lineRule="auto"/>
        <w:jc w:val="left"/>
      </w:pPr>
    </w:p>
    <w:p w14:paraId="5C6E29A8" w14:textId="77777777" w:rsidR="00B655D3" w:rsidRPr="00B655D3" w:rsidRDefault="00B655D3" w:rsidP="00B655D3">
      <w:pPr>
        <w:keepNext/>
        <w:keepLines/>
        <w:spacing w:before="240" w:after="0" w:line="259" w:lineRule="auto"/>
        <w:jc w:val="left"/>
        <w:outlineLvl w:val="0"/>
        <w:rPr>
          <w:rFonts w:asciiTheme="majorHAnsi" w:eastAsiaTheme="majorEastAsia" w:hAnsiTheme="majorHAnsi" w:cstheme="majorBidi"/>
          <w:color w:val="2E74B5" w:themeColor="accent1" w:themeShade="BF"/>
          <w:sz w:val="32"/>
          <w:szCs w:val="32"/>
        </w:rPr>
      </w:pPr>
      <w:r w:rsidRPr="00B655D3">
        <w:rPr>
          <w:rFonts w:asciiTheme="majorHAnsi" w:eastAsiaTheme="majorEastAsia" w:hAnsiTheme="majorHAnsi" w:cstheme="majorBidi"/>
          <w:color w:val="2E74B5" w:themeColor="accent1" w:themeShade="BF"/>
          <w:sz w:val="32"/>
          <w:szCs w:val="32"/>
        </w:rPr>
        <w:t>La recherche et le pilotage de l’activité </w:t>
      </w:r>
    </w:p>
    <w:p w14:paraId="0940EA73" w14:textId="77777777" w:rsidR="00B655D3" w:rsidRPr="00B655D3" w:rsidRDefault="00B655D3" w:rsidP="00B655D3">
      <w:pPr>
        <w:keepNext/>
        <w:keepLines/>
        <w:spacing w:before="40" w:after="0" w:line="259" w:lineRule="auto"/>
        <w:jc w:val="left"/>
        <w:outlineLvl w:val="1"/>
        <w:rPr>
          <w:rFonts w:asciiTheme="majorHAnsi" w:eastAsiaTheme="majorEastAsia" w:hAnsiTheme="majorHAnsi" w:cstheme="majorBidi"/>
          <w:color w:val="2E74B5" w:themeColor="accent1" w:themeShade="BF"/>
          <w:sz w:val="26"/>
          <w:szCs w:val="26"/>
        </w:rPr>
      </w:pPr>
      <w:r w:rsidRPr="00B655D3">
        <w:rPr>
          <w:rFonts w:asciiTheme="majorHAnsi" w:eastAsiaTheme="majorEastAsia" w:hAnsiTheme="majorHAnsi" w:cstheme="majorBidi"/>
          <w:color w:val="2E74B5" w:themeColor="accent1" w:themeShade="BF"/>
          <w:sz w:val="26"/>
          <w:szCs w:val="26"/>
        </w:rPr>
        <w:t>Les outils de recherche</w:t>
      </w:r>
    </w:p>
    <w:p w14:paraId="1A6EFE25" w14:textId="77777777" w:rsidR="00B655D3" w:rsidRPr="00B655D3" w:rsidRDefault="00B655D3" w:rsidP="00B655D3">
      <w:pPr>
        <w:spacing w:after="0" w:line="259" w:lineRule="auto"/>
        <w:jc w:val="left"/>
      </w:pPr>
      <w:r w:rsidRPr="00B655D3">
        <w:t>Le SI possède un moteur de recherche qui permet de retrouver facilement les fiches des étudiants, des enseignants, des stages, des cours…</w:t>
      </w:r>
    </w:p>
    <w:p w14:paraId="2F18860B" w14:textId="77777777" w:rsidR="00B655D3" w:rsidRPr="00B655D3" w:rsidRDefault="00B655D3" w:rsidP="00B655D3">
      <w:pPr>
        <w:spacing w:after="0" w:line="259" w:lineRule="auto"/>
        <w:jc w:val="left"/>
      </w:pPr>
    </w:p>
    <w:p w14:paraId="5ADB1B1A" w14:textId="77777777" w:rsidR="00B655D3" w:rsidRPr="00B655D3" w:rsidRDefault="00B655D3" w:rsidP="00B655D3">
      <w:pPr>
        <w:keepNext/>
        <w:keepLines/>
        <w:spacing w:before="40" w:after="0" w:line="259" w:lineRule="auto"/>
        <w:jc w:val="left"/>
        <w:outlineLvl w:val="1"/>
        <w:rPr>
          <w:rFonts w:asciiTheme="majorHAnsi" w:eastAsiaTheme="majorEastAsia" w:hAnsiTheme="majorHAnsi" w:cstheme="majorBidi"/>
          <w:color w:val="2E74B5" w:themeColor="accent1" w:themeShade="BF"/>
          <w:sz w:val="26"/>
          <w:szCs w:val="26"/>
        </w:rPr>
      </w:pPr>
      <w:r w:rsidRPr="00B655D3">
        <w:rPr>
          <w:rFonts w:asciiTheme="majorHAnsi" w:eastAsiaTheme="majorEastAsia" w:hAnsiTheme="majorHAnsi" w:cstheme="majorBidi"/>
          <w:color w:val="2E74B5" w:themeColor="accent1" w:themeShade="BF"/>
          <w:sz w:val="26"/>
          <w:szCs w:val="26"/>
        </w:rPr>
        <w:lastRenderedPageBreak/>
        <w:t>Pilotage individualisé</w:t>
      </w:r>
    </w:p>
    <w:p w14:paraId="22AB9CBF" w14:textId="77777777" w:rsidR="00B655D3" w:rsidRPr="00B655D3" w:rsidRDefault="00B655D3" w:rsidP="00B655D3">
      <w:pPr>
        <w:spacing w:after="0" w:line="259" w:lineRule="auto"/>
        <w:jc w:val="left"/>
      </w:pPr>
      <w:r w:rsidRPr="00B655D3">
        <w:t>Chaque fiche récapitule les caractéristiques de son objet :</w:t>
      </w:r>
    </w:p>
    <w:p w14:paraId="2CA91F3C" w14:textId="77777777" w:rsidR="00B655D3" w:rsidRPr="00B655D3" w:rsidRDefault="00B655D3" w:rsidP="00B655D3">
      <w:pPr>
        <w:numPr>
          <w:ilvl w:val="0"/>
          <w:numId w:val="23"/>
        </w:numPr>
        <w:spacing w:after="0" w:line="259" w:lineRule="auto"/>
        <w:contextualSpacing/>
        <w:jc w:val="left"/>
      </w:pPr>
      <w:r w:rsidRPr="00B655D3">
        <w:t>Etudiant : nombre d’absences, moyenne, stages suivis etc.</w:t>
      </w:r>
    </w:p>
    <w:p w14:paraId="6F1FFE16" w14:textId="77777777" w:rsidR="00B655D3" w:rsidRPr="00B655D3" w:rsidRDefault="00B655D3" w:rsidP="00B655D3">
      <w:pPr>
        <w:numPr>
          <w:ilvl w:val="0"/>
          <w:numId w:val="23"/>
        </w:numPr>
        <w:spacing w:after="0" w:line="259" w:lineRule="auto"/>
        <w:contextualSpacing/>
        <w:jc w:val="left"/>
      </w:pPr>
      <w:r w:rsidRPr="00B655D3">
        <w:t>Enseignant : nombre d’heures de cours prévues, nombre d’heures réalisées, dépassement éventuel etc.</w:t>
      </w:r>
    </w:p>
    <w:p w14:paraId="39638229" w14:textId="77777777" w:rsidR="00B655D3" w:rsidRPr="00B655D3" w:rsidRDefault="00B655D3" w:rsidP="00B655D3">
      <w:pPr>
        <w:spacing w:after="0" w:line="259" w:lineRule="auto"/>
        <w:jc w:val="left"/>
      </w:pPr>
    </w:p>
    <w:p w14:paraId="39853596" w14:textId="77777777" w:rsidR="00B655D3" w:rsidRPr="00B655D3" w:rsidRDefault="00B655D3" w:rsidP="00B655D3">
      <w:pPr>
        <w:keepNext/>
        <w:keepLines/>
        <w:spacing w:before="40" w:after="0" w:line="259" w:lineRule="auto"/>
        <w:jc w:val="left"/>
        <w:outlineLvl w:val="1"/>
        <w:rPr>
          <w:rFonts w:asciiTheme="majorHAnsi" w:eastAsiaTheme="majorEastAsia" w:hAnsiTheme="majorHAnsi" w:cstheme="majorBidi"/>
          <w:color w:val="2E74B5" w:themeColor="accent1" w:themeShade="BF"/>
          <w:sz w:val="26"/>
          <w:szCs w:val="26"/>
        </w:rPr>
      </w:pPr>
      <w:r w:rsidRPr="00B655D3">
        <w:rPr>
          <w:rFonts w:asciiTheme="majorHAnsi" w:eastAsiaTheme="majorEastAsia" w:hAnsiTheme="majorHAnsi" w:cstheme="majorBidi"/>
          <w:color w:val="2E74B5" w:themeColor="accent1" w:themeShade="BF"/>
          <w:sz w:val="26"/>
          <w:szCs w:val="26"/>
        </w:rPr>
        <w:t>Pilotage collectif</w:t>
      </w:r>
    </w:p>
    <w:p w14:paraId="46659B66" w14:textId="77777777" w:rsidR="00B655D3" w:rsidRPr="00B655D3" w:rsidRDefault="00B655D3" w:rsidP="00B655D3">
      <w:pPr>
        <w:spacing w:after="0" w:line="259" w:lineRule="auto"/>
        <w:jc w:val="left"/>
      </w:pPr>
      <w:r w:rsidRPr="00B655D3">
        <w:t>L’outil doit permettre d’effectuer un pilotage collectif des grandes activités des services de la scolarité de l’école. En particulier :</w:t>
      </w:r>
    </w:p>
    <w:p w14:paraId="43078513" w14:textId="77777777" w:rsidR="00B655D3" w:rsidRPr="00B655D3" w:rsidRDefault="00B655D3" w:rsidP="00B655D3">
      <w:pPr>
        <w:numPr>
          <w:ilvl w:val="0"/>
          <w:numId w:val="23"/>
        </w:numPr>
        <w:spacing w:after="0" w:line="259" w:lineRule="auto"/>
        <w:contextualSpacing/>
        <w:jc w:val="left"/>
      </w:pPr>
      <w:r w:rsidRPr="00B655D3">
        <w:t>Listes et statistiques sur les résultats des étudiants :</w:t>
      </w:r>
    </w:p>
    <w:p w14:paraId="12890EC2" w14:textId="77777777" w:rsidR="00B655D3" w:rsidRPr="00B655D3" w:rsidRDefault="00B655D3" w:rsidP="00B655D3">
      <w:pPr>
        <w:numPr>
          <w:ilvl w:val="1"/>
          <w:numId w:val="23"/>
        </w:numPr>
        <w:spacing w:after="0" w:line="259" w:lineRule="auto"/>
        <w:contextualSpacing/>
        <w:jc w:val="left"/>
      </w:pPr>
      <w:r w:rsidRPr="00B655D3">
        <w:t>Etudiants ayant réussi leurs modules/cursus/diplômes</w:t>
      </w:r>
    </w:p>
    <w:p w14:paraId="2F07EEB0" w14:textId="77777777" w:rsidR="00B655D3" w:rsidRPr="00B655D3" w:rsidRDefault="00B655D3" w:rsidP="00B655D3">
      <w:pPr>
        <w:numPr>
          <w:ilvl w:val="1"/>
          <w:numId w:val="23"/>
        </w:numPr>
        <w:spacing w:after="0" w:line="259" w:lineRule="auto"/>
        <w:contextualSpacing/>
        <w:jc w:val="left"/>
      </w:pPr>
      <w:r w:rsidRPr="00B655D3">
        <w:t>Etudiants ayant échoué</w:t>
      </w:r>
    </w:p>
    <w:p w14:paraId="5E5C90FB" w14:textId="77777777" w:rsidR="00B655D3" w:rsidRPr="00B655D3" w:rsidRDefault="00B655D3" w:rsidP="00B655D3">
      <w:pPr>
        <w:numPr>
          <w:ilvl w:val="1"/>
          <w:numId w:val="23"/>
        </w:numPr>
        <w:spacing w:after="0" w:line="259" w:lineRule="auto"/>
        <w:contextualSpacing/>
        <w:jc w:val="left"/>
      </w:pPr>
      <w:r w:rsidRPr="00B655D3">
        <w:t>Moyenne générale par promotion, par module/cursus</w:t>
      </w:r>
    </w:p>
    <w:p w14:paraId="2032CC1F" w14:textId="77777777" w:rsidR="00B655D3" w:rsidRPr="00B655D3" w:rsidRDefault="00B655D3" w:rsidP="00B655D3">
      <w:pPr>
        <w:numPr>
          <w:ilvl w:val="0"/>
          <w:numId w:val="23"/>
        </w:numPr>
        <w:spacing w:after="0" w:line="259" w:lineRule="auto"/>
        <w:contextualSpacing/>
        <w:jc w:val="left"/>
      </w:pPr>
      <w:r w:rsidRPr="00B655D3">
        <w:t>Liste et statistiques sur l’absentéisme des étudiants</w:t>
      </w:r>
    </w:p>
    <w:p w14:paraId="57CD7A0E" w14:textId="77777777" w:rsidR="00B655D3" w:rsidRPr="00B655D3" w:rsidRDefault="00B655D3" w:rsidP="00B655D3">
      <w:pPr>
        <w:spacing w:after="0" w:line="259" w:lineRule="auto"/>
        <w:jc w:val="left"/>
      </w:pPr>
    </w:p>
    <w:p w14:paraId="00D05F27" w14:textId="77777777" w:rsidR="00B655D3" w:rsidRPr="00B655D3" w:rsidRDefault="00B655D3" w:rsidP="00B655D3">
      <w:pPr>
        <w:numPr>
          <w:ilvl w:val="0"/>
          <w:numId w:val="23"/>
        </w:numPr>
        <w:spacing w:after="0" w:line="259" w:lineRule="auto"/>
        <w:contextualSpacing/>
        <w:jc w:val="left"/>
      </w:pPr>
      <w:r w:rsidRPr="00B655D3">
        <w:t>Pilotage des stages :</w:t>
      </w:r>
    </w:p>
    <w:p w14:paraId="54DF1C81" w14:textId="77777777" w:rsidR="00B655D3" w:rsidRPr="00B655D3" w:rsidRDefault="00B655D3" w:rsidP="00B655D3">
      <w:pPr>
        <w:numPr>
          <w:ilvl w:val="1"/>
          <w:numId w:val="23"/>
        </w:numPr>
        <w:spacing w:after="0" w:line="259" w:lineRule="auto"/>
        <w:contextualSpacing/>
        <w:jc w:val="left"/>
      </w:pPr>
      <w:r w:rsidRPr="00B655D3">
        <w:t>Nombre de stages proposés</w:t>
      </w:r>
    </w:p>
    <w:p w14:paraId="0E5569B1" w14:textId="77777777" w:rsidR="00B655D3" w:rsidRPr="00B655D3" w:rsidRDefault="00B655D3" w:rsidP="00B655D3">
      <w:pPr>
        <w:numPr>
          <w:ilvl w:val="1"/>
          <w:numId w:val="23"/>
        </w:numPr>
        <w:spacing w:after="0" w:line="259" w:lineRule="auto"/>
        <w:contextualSpacing/>
        <w:jc w:val="left"/>
      </w:pPr>
      <w:r w:rsidRPr="00B655D3">
        <w:t>Nombre de stages pourvus/non pourvus</w:t>
      </w:r>
    </w:p>
    <w:p w14:paraId="7DC46EA8" w14:textId="77777777" w:rsidR="00B655D3" w:rsidRPr="00B655D3" w:rsidRDefault="00B655D3" w:rsidP="00B655D3">
      <w:pPr>
        <w:numPr>
          <w:ilvl w:val="1"/>
          <w:numId w:val="23"/>
        </w:numPr>
        <w:spacing w:after="0" w:line="259" w:lineRule="auto"/>
        <w:contextualSpacing/>
        <w:jc w:val="left"/>
      </w:pPr>
      <w:r w:rsidRPr="00B655D3">
        <w:t>Nombre de conventions signées/non signées</w:t>
      </w:r>
    </w:p>
    <w:p w14:paraId="73D62E8B" w14:textId="77777777" w:rsidR="00B655D3" w:rsidRPr="00B655D3" w:rsidRDefault="00B655D3" w:rsidP="00B655D3">
      <w:pPr>
        <w:numPr>
          <w:ilvl w:val="1"/>
          <w:numId w:val="23"/>
        </w:numPr>
        <w:spacing w:after="0" w:line="259" w:lineRule="auto"/>
        <w:contextualSpacing/>
        <w:jc w:val="left"/>
      </w:pPr>
      <w:r w:rsidRPr="00B655D3">
        <w:t>Nombre de stages par entreprise/par catégorie</w:t>
      </w:r>
    </w:p>
    <w:p w14:paraId="7AC49316" w14:textId="77777777" w:rsidR="00B655D3" w:rsidRPr="00B655D3" w:rsidRDefault="00B655D3" w:rsidP="00B655D3">
      <w:pPr>
        <w:spacing w:after="0" w:line="259" w:lineRule="auto"/>
        <w:jc w:val="left"/>
      </w:pPr>
    </w:p>
    <w:p w14:paraId="624BB84A" w14:textId="77777777" w:rsidR="00B655D3" w:rsidRPr="00B655D3" w:rsidRDefault="00B655D3" w:rsidP="00B655D3">
      <w:pPr>
        <w:keepNext/>
        <w:keepLines/>
        <w:spacing w:before="40" w:after="0" w:line="259" w:lineRule="auto"/>
        <w:jc w:val="left"/>
        <w:outlineLvl w:val="1"/>
        <w:rPr>
          <w:rFonts w:asciiTheme="majorHAnsi" w:eastAsiaTheme="majorEastAsia" w:hAnsiTheme="majorHAnsi" w:cstheme="majorBidi"/>
          <w:color w:val="2E74B5" w:themeColor="accent1" w:themeShade="BF"/>
          <w:sz w:val="26"/>
          <w:szCs w:val="26"/>
        </w:rPr>
      </w:pPr>
      <w:r w:rsidRPr="00B655D3">
        <w:rPr>
          <w:rFonts w:asciiTheme="majorHAnsi" w:eastAsiaTheme="majorEastAsia" w:hAnsiTheme="majorHAnsi" w:cstheme="majorBidi"/>
          <w:color w:val="2E74B5" w:themeColor="accent1" w:themeShade="BF"/>
          <w:sz w:val="26"/>
          <w:szCs w:val="26"/>
        </w:rPr>
        <w:t>Extraction de fichiers plats</w:t>
      </w:r>
    </w:p>
    <w:p w14:paraId="0DE9CE1F" w14:textId="77777777" w:rsidR="00B655D3" w:rsidRPr="00B655D3" w:rsidRDefault="00B655D3" w:rsidP="00B655D3">
      <w:pPr>
        <w:spacing w:after="0" w:line="259" w:lineRule="auto"/>
        <w:jc w:val="left"/>
      </w:pPr>
      <w:r w:rsidRPr="00B655D3">
        <w:t xml:space="preserve">Les données peuvent être exportées pour traitement statistique dans un tableur, dans le cas où les rapports attendus n’existeraient pas en standard. </w:t>
      </w:r>
    </w:p>
    <w:p w14:paraId="5D952991" w14:textId="77777777" w:rsidR="00B655D3" w:rsidRDefault="00B655D3" w:rsidP="00B655D3">
      <w:pPr>
        <w:spacing w:after="160" w:line="259" w:lineRule="auto"/>
        <w:jc w:val="left"/>
      </w:pPr>
    </w:p>
    <w:p w14:paraId="3E688342" w14:textId="77777777" w:rsidR="00B655D3" w:rsidRPr="00B655D3" w:rsidRDefault="00B655D3" w:rsidP="004B73CB">
      <w:pPr>
        <w:pStyle w:val="Titre1"/>
      </w:pPr>
      <w:r w:rsidRPr="00B655D3">
        <w:t>Annexes</w:t>
      </w:r>
    </w:p>
    <w:p w14:paraId="3CBF2AD7" w14:textId="77777777" w:rsidR="004B73CB" w:rsidRDefault="004B73CB" w:rsidP="00B655D3">
      <w:pPr>
        <w:spacing w:after="0" w:line="259" w:lineRule="auto"/>
        <w:jc w:val="left"/>
      </w:pPr>
      <w:r>
        <w:t>En annexe à ce document se trouvent :</w:t>
      </w:r>
    </w:p>
    <w:p w14:paraId="4A803DD0" w14:textId="1BE1BB8C" w:rsidR="00B655D3" w:rsidRPr="00B655D3" w:rsidRDefault="00B655D3" w:rsidP="004B73CB">
      <w:pPr>
        <w:pStyle w:val="Paragraphedeliste"/>
        <w:numPr>
          <w:ilvl w:val="0"/>
          <w:numId w:val="23"/>
        </w:numPr>
        <w:spacing w:after="0" w:line="259" w:lineRule="auto"/>
        <w:jc w:val="left"/>
      </w:pPr>
      <w:r w:rsidRPr="00B655D3">
        <w:t>Cursus IVP</w:t>
      </w:r>
      <w:r w:rsidR="004B73CB">
        <w:t xml:space="preserve"> (Annexe 1)</w:t>
      </w:r>
    </w:p>
    <w:p w14:paraId="34D02F4D" w14:textId="5B541711" w:rsidR="00B655D3" w:rsidRPr="00B655D3" w:rsidRDefault="004B73CB" w:rsidP="004B73CB">
      <w:pPr>
        <w:pStyle w:val="Paragraphedeliste"/>
        <w:numPr>
          <w:ilvl w:val="0"/>
          <w:numId w:val="23"/>
        </w:numPr>
        <w:spacing w:after="0" w:line="259" w:lineRule="auto"/>
        <w:jc w:val="left"/>
      </w:pPr>
      <w:r>
        <w:t>Le s</w:t>
      </w:r>
      <w:r w:rsidR="00B655D3" w:rsidRPr="00B655D3">
        <w:t>upplément de diplôme</w:t>
      </w:r>
      <w:r>
        <w:t xml:space="preserve"> (Annexe 2)</w:t>
      </w:r>
    </w:p>
    <w:p w14:paraId="31B3758A" w14:textId="77777777" w:rsidR="001946EF" w:rsidRPr="00CA5D80" w:rsidRDefault="001946EF" w:rsidP="00F875D2">
      <w:pPr>
        <w:spacing w:after="160" w:line="259" w:lineRule="auto"/>
        <w:jc w:val="left"/>
        <w:rPr>
          <w:rFonts w:cstheme="minorHAnsi"/>
        </w:rPr>
      </w:pPr>
    </w:p>
    <w:sectPr w:rsidR="001946EF" w:rsidRPr="00CA5D80" w:rsidSect="00FB600F">
      <w:footerReference w:type="default" r:id="rId10"/>
      <w:pgSz w:w="11906" w:h="16838"/>
      <w:pgMar w:top="1417"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2AA5EC" w14:textId="77777777" w:rsidR="007E61C0" w:rsidRDefault="007E61C0" w:rsidP="00D2768D">
      <w:r>
        <w:separator/>
      </w:r>
    </w:p>
  </w:endnote>
  <w:endnote w:type="continuationSeparator" w:id="0">
    <w:p w14:paraId="0CED3151" w14:textId="77777777" w:rsidR="007E61C0" w:rsidRDefault="007E61C0" w:rsidP="00D27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jaVu Sans Light">
    <w:altName w:val="Times New Roman"/>
    <w:charset w:val="00"/>
    <w:family w:val="swiss"/>
    <w:pitch w:val="variable"/>
    <w:sig w:usb0="00000001" w:usb1="5000007B" w:usb2="0800402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Arial">
    <w:altName w:val="Times New Roman"/>
    <w:panose1 w:val="00000000000000000000"/>
    <w:charset w:val="00"/>
    <w:family w:val="roman"/>
    <w:notTrueType/>
    <w:pitch w:val="default"/>
  </w:font>
  <w:font w:name="Franklin Gothic Book">
    <w:panose1 w:val="020B0503020102020204"/>
    <w:charset w:val="00"/>
    <w:family w:val="swiss"/>
    <w:pitch w:val="variable"/>
    <w:sig w:usb0="00000287" w:usb1="00000000" w:usb2="00000000" w:usb3="00000000" w:csb0="0000009F" w:csb1="00000000"/>
  </w:font>
  <w:font w:name="TimesNew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9276402"/>
      <w:docPartObj>
        <w:docPartGallery w:val="Page Numbers (Bottom of Page)"/>
        <w:docPartUnique/>
      </w:docPartObj>
    </w:sdtPr>
    <w:sdtEndPr/>
    <w:sdtContent>
      <w:p w14:paraId="75B502D6" w14:textId="5640EEC6" w:rsidR="007E61C0" w:rsidRDefault="007E61C0">
        <w:pPr>
          <w:pStyle w:val="Pieddepage"/>
          <w:jc w:val="right"/>
        </w:pPr>
        <w:r>
          <w:fldChar w:fldCharType="begin"/>
        </w:r>
        <w:r>
          <w:instrText>PAGE   \* MERGEFORMAT</w:instrText>
        </w:r>
        <w:r>
          <w:fldChar w:fldCharType="separate"/>
        </w:r>
        <w:r w:rsidR="002525FC">
          <w:rPr>
            <w:noProof/>
          </w:rPr>
          <w:t>22</w:t>
        </w:r>
        <w:r>
          <w:fldChar w:fldCharType="end"/>
        </w:r>
      </w:p>
    </w:sdtContent>
  </w:sdt>
  <w:p w14:paraId="3C3AC714" w14:textId="77777777" w:rsidR="007E61C0" w:rsidRDefault="007E61C0">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D6237" w14:textId="77777777" w:rsidR="007E61C0" w:rsidRDefault="007E61C0" w:rsidP="00D2768D">
      <w:r>
        <w:separator/>
      </w:r>
    </w:p>
  </w:footnote>
  <w:footnote w:type="continuationSeparator" w:id="0">
    <w:p w14:paraId="7E107F0C" w14:textId="77777777" w:rsidR="007E61C0" w:rsidRDefault="007E61C0" w:rsidP="00D2768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D0A49"/>
    <w:multiLevelType w:val="hybridMultilevel"/>
    <w:tmpl w:val="9FF02602"/>
    <w:lvl w:ilvl="0" w:tplc="AEC44190">
      <w:numFmt w:val="bullet"/>
      <w:lvlText w:val="-"/>
      <w:lvlJc w:val="left"/>
      <w:pPr>
        <w:ind w:left="1065" w:hanging="360"/>
      </w:pPr>
      <w:rPr>
        <w:rFonts w:ascii="Arial" w:eastAsia="Times New Roman"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 w15:restartNumberingAfterBreak="0">
    <w:nsid w:val="0B73770A"/>
    <w:multiLevelType w:val="multilevel"/>
    <w:tmpl w:val="D2968112"/>
    <w:lvl w:ilvl="0">
      <w:start w:val="1"/>
      <w:numFmt w:val="bullet"/>
      <w:suff w:val="nothing"/>
      <w:lvlText w:val=""/>
      <w:lvlJc w:val="left"/>
      <w:pPr>
        <w:ind w:left="0" w:firstLine="0"/>
      </w:pPr>
      <w:rPr>
        <w:rFonts w:ascii="Symbol" w:hAnsi="Symbol" w:cs="Symbol" w:hint="default"/>
      </w:rPr>
    </w:lvl>
    <w:lvl w:ilvl="1">
      <w:start w:val="1"/>
      <w:numFmt w:val="bullet"/>
      <w:suff w:val="nothing"/>
      <w:lvlText w:val=""/>
      <w:lvlJc w:val="left"/>
      <w:pPr>
        <w:ind w:left="0" w:firstLine="0"/>
      </w:pPr>
      <w:rPr>
        <w:rFonts w:ascii="Symbol" w:hAnsi="Symbol" w:cs="Symbol" w:hint="default"/>
      </w:rPr>
    </w:lvl>
    <w:lvl w:ilvl="2">
      <w:start w:val="1"/>
      <w:numFmt w:val="bullet"/>
      <w:suff w:val="nothing"/>
      <w:lvlText w:val=""/>
      <w:lvlJc w:val="left"/>
      <w:pPr>
        <w:ind w:left="0" w:firstLine="0"/>
      </w:pPr>
      <w:rPr>
        <w:rFonts w:ascii="Symbol" w:hAnsi="Symbol" w:cs="Symbol" w:hint="default"/>
      </w:rPr>
    </w:lvl>
    <w:lvl w:ilvl="3">
      <w:start w:val="1"/>
      <w:numFmt w:val="bullet"/>
      <w:suff w:val="nothing"/>
      <w:lvlText w:val=""/>
      <w:lvlJc w:val="left"/>
      <w:pPr>
        <w:ind w:left="0" w:firstLine="0"/>
      </w:pPr>
      <w:rPr>
        <w:rFonts w:ascii="Symbol" w:hAnsi="Symbol" w:cs="Symbol" w:hint="default"/>
      </w:rPr>
    </w:lvl>
    <w:lvl w:ilvl="4">
      <w:start w:val="1"/>
      <w:numFmt w:val="bullet"/>
      <w:suff w:val="nothing"/>
      <w:lvlText w:val=""/>
      <w:lvlJc w:val="left"/>
      <w:pPr>
        <w:ind w:left="0" w:firstLine="0"/>
      </w:pPr>
      <w:rPr>
        <w:rFonts w:ascii="Symbol" w:hAnsi="Symbol" w:cs="Symbol" w:hint="default"/>
      </w:rPr>
    </w:lvl>
    <w:lvl w:ilvl="5">
      <w:start w:val="1"/>
      <w:numFmt w:val="bullet"/>
      <w:suff w:val="nothing"/>
      <w:lvlText w:val=""/>
      <w:lvlJc w:val="left"/>
      <w:pPr>
        <w:ind w:left="0" w:firstLine="0"/>
      </w:pPr>
      <w:rPr>
        <w:rFonts w:ascii="Symbol" w:hAnsi="Symbol" w:cs="Symbol" w:hint="default"/>
      </w:rPr>
    </w:lvl>
    <w:lvl w:ilvl="6">
      <w:start w:val="1"/>
      <w:numFmt w:val="bullet"/>
      <w:suff w:val="nothing"/>
      <w:lvlText w:val=""/>
      <w:lvlJc w:val="left"/>
      <w:pPr>
        <w:ind w:left="0" w:firstLine="0"/>
      </w:pPr>
      <w:rPr>
        <w:rFonts w:ascii="Symbol" w:hAnsi="Symbol" w:cs="Symbol" w:hint="default"/>
      </w:rPr>
    </w:lvl>
    <w:lvl w:ilvl="7">
      <w:start w:val="1"/>
      <w:numFmt w:val="bullet"/>
      <w:suff w:val="nothing"/>
      <w:lvlText w:val=""/>
      <w:lvlJc w:val="left"/>
      <w:pPr>
        <w:ind w:left="0" w:firstLine="0"/>
      </w:pPr>
      <w:rPr>
        <w:rFonts w:ascii="Symbol" w:hAnsi="Symbol" w:cs="Symbol" w:hint="default"/>
      </w:rPr>
    </w:lvl>
    <w:lvl w:ilvl="8">
      <w:start w:val="1"/>
      <w:numFmt w:val="bullet"/>
      <w:suff w:val="nothing"/>
      <w:lvlText w:val=""/>
      <w:lvlJc w:val="left"/>
      <w:pPr>
        <w:ind w:left="0" w:firstLine="0"/>
      </w:pPr>
      <w:rPr>
        <w:rFonts w:ascii="Symbol" w:hAnsi="Symbol" w:cs="Symbol" w:hint="default"/>
      </w:rPr>
    </w:lvl>
  </w:abstractNum>
  <w:abstractNum w:abstractNumId="4" w15:restartNumberingAfterBreak="0">
    <w:nsid w:val="0FC11602"/>
    <w:multiLevelType w:val="hybridMultilevel"/>
    <w:tmpl w:val="AB9051BC"/>
    <w:lvl w:ilvl="0" w:tplc="D3D058B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34563E"/>
    <w:multiLevelType w:val="hybridMultilevel"/>
    <w:tmpl w:val="B0CE5C7C"/>
    <w:lvl w:ilvl="0" w:tplc="BB1CB4B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3B24602"/>
    <w:multiLevelType w:val="hybridMultilevel"/>
    <w:tmpl w:val="0A9C418E"/>
    <w:lvl w:ilvl="0" w:tplc="96E67A6C">
      <w:start w:val="2"/>
      <w:numFmt w:val="decimal"/>
      <w:lvlText w:val="%1)"/>
      <w:lvlJc w:val="left"/>
      <w:pPr>
        <w:ind w:left="786" w:hanging="360"/>
      </w:pPr>
      <w:rPr>
        <w:rFonts w:ascii="DejaVu Sans Light" w:hAnsi="DejaVu Sans Light" w:cs="DejaVu Sans Light" w:hint="default"/>
        <w:b w:val="0"/>
        <w:color w:val="00000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9906105"/>
    <w:multiLevelType w:val="hybridMultilevel"/>
    <w:tmpl w:val="7966B1D6"/>
    <w:lvl w:ilvl="0" w:tplc="C6D0CC46">
      <w:start w:val="2"/>
      <w:numFmt w:val="decimal"/>
      <w:lvlText w:val="%1)"/>
      <w:lvlJc w:val="left"/>
      <w:pPr>
        <w:ind w:left="786" w:hanging="360"/>
      </w:pPr>
      <w:rPr>
        <w:rFonts w:ascii="DejaVu Sans Light" w:hAnsi="DejaVu Sans Light" w:cs="DejaVu Sans Light" w:hint="default"/>
        <w:b w:val="0"/>
        <w:color w:val="00000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B8D3169"/>
    <w:multiLevelType w:val="hybridMultilevel"/>
    <w:tmpl w:val="B270DF40"/>
    <w:lvl w:ilvl="0" w:tplc="CBA40C18">
      <w:start w:val="1"/>
      <w:numFmt w:val="decimal"/>
      <w:lvlText w:val="%1)"/>
      <w:lvlJc w:val="left"/>
      <w:pPr>
        <w:ind w:left="786" w:hanging="360"/>
      </w:pPr>
      <w:rPr>
        <w:rFonts w:ascii="DejaVu Sans Light" w:hAnsi="DejaVu Sans Light" w:cs="DejaVu Sans Light" w:hint="default"/>
        <w:b w:val="0"/>
        <w:color w:val="00000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DF45C1F"/>
    <w:multiLevelType w:val="hybridMultilevel"/>
    <w:tmpl w:val="F2A69040"/>
    <w:lvl w:ilvl="0" w:tplc="0466229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E45032C"/>
    <w:multiLevelType w:val="hybridMultilevel"/>
    <w:tmpl w:val="8C923D36"/>
    <w:lvl w:ilvl="0" w:tplc="BB1CB4B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8D15922"/>
    <w:multiLevelType w:val="hybridMultilevel"/>
    <w:tmpl w:val="13F01D0A"/>
    <w:lvl w:ilvl="0" w:tplc="A11C3DB0">
      <w:start w:val="4"/>
      <w:numFmt w:val="bullet"/>
      <w:lvlText w:val="-"/>
      <w:lvlJc w:val="left"/>
      <w:pPr>
        <w:ind w:left="405" w:hanging="360"/>
      </w:pPr>
      <w:rPr>
        <w:rFonts w:ascii="Calibri" w:eastAsia="Times New Roman" w:hAnsi="Calibri" w:cs="Calibr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12" w15:restartNumberingAfterBreak="0">
    <w:nsid w:val="3E2844F5"/>
    <w:multiLevelType w:val="hybridMultilevel"/>
    <w:tmpl w:val="31A0405C"/>
    <w:lvl w:ilvl="0" w:tplc="97D2F4A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8202952"/>
    <w:multiLevelType w:val="hybridMultilevel"/>
    <w:tmpl w:val="F12014B8"/>
    <w:lvl w:ilvl="0" w:tplc="0160FC9A">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89710A1"/>
    <w:multiLevelType w:val="hybridMultilevel"/>
    <w:tmpl w:val="A314A092"/>
    <w:lvl w:ilvl="0" w:tplc="81F2BDBC">
      <w:start w:val="1"/>
      <w:numFmt w:val="decimal"/>
      <w:lvlText w:val="%1)"/>
      <w:lvlJc w:val="left"/>
      <w:pPr>
        <w:ind w:left="786" w:hanging="360"/>
      </w:pPr>
      <w:rPr>
        <w:rFonts w:ascii="DejaVu Sans Light" w:hAnsi="DejaVu Sans Light" w:cs="DejaVu Sans Light" w:hint="default"/>
        <w:b w:val="0"/>
        <w:color w:val="00000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A0C7B1D"/>
    <w:multiLevelType w:val="hybridMultilevel"/>
    <w:tmpl w:val="CFC2EF48"/>
    <w:lvl w:ilvl="0" w:tplc="F7F2A04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E195040"/>
    <w:multiLevelType w:val="hybridMultilevel"/>
    <w:tmpl w:val="437405EC"/>
    <w:lvl w:ilvl="0" w:tplc="71DC787A">
      <w:start w:val="1"/>
      <w:numFmt w:val="decimal"/>
      <w:lvlText w:val="%1)"/>
      <w:lvlJc w:val="left"/>
      <w:pPr>
        <w:ind w:left="1065" w:hanging="360"/>
      </w:pPr>
      <w:rPr>
        <w:rFonts w:hint="default"/>
        <w:b w:val="0"/>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7" w15:restartNumberingAfterBreak="0">
    <w:nsid w:val="50896B82"/>
    <w:multiLevelType w:val="hybridMultilevel"/>
    <w:tmpl w:val="8B106E70"/>
    <w:lvl w:ilvl="0" w:tplc="CA329780">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0AD3D15"/>
    <w:multiLevelType w:val="hybridMultilevel"/>
    <w:tmpl w:val="9224E5BC"/>
    <w:lvl w:ilvl="0" w:tplc="CA32978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60A0736"/>
    <w:multiLevelType w:val="hybridMultilevel"/>
    <w:tmpl w:val="81F4DDF2"/>
    <w:lvl w:ilvl="0" w:tplc="F048AADE">
      <w:start w:val="3"/>
      <w:numFmt w:val="decimal"/>
      <w:lvlText w:val="%1)"/>
      <w:lvlJc w:val="left"/>
      <w:pPr>
        <w:ind w:left="786" w:hanging="360"/>
      </w:pPr>
      <w:rPr>
        <w:rFonts w:ascii="DejaVu Sans Light" w:hAnsi="DejaVu Sans Light" w:cs="DejaVu Sans Light" w:hint="default"/>
        <w:b w:val="0"/>
        <w:color w:val="00000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67F7BE2"/>
    <w:multiLevelType w:val="hybridMultilevel"/>
    <w:tmpl w:val="8A6E02B2"/>
    <w:lvl w:ilvl="0" w:tplc="CA32978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7A63391"/>
    <w:multiLevelType w:val="hybridMultilevel"/>
    <w:tmpl w:val="5FBAB7DE"/>
    <w:lvl w:ilvl="0" w:tplc="10A8607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F2F6283"/>
    <w:multiLevelType w:val="hybridMultilevel"/>
    <w:tmpl w:val="74E62F7C"/>
    <w:lvl w:ilvl="0" w:tplc="CA329780">
      <w:numFmt w:val="bullet"/>
      <w:lvlText w:val="-"/>
      <w:lvlJc w:val="left"/>
      <w:pPr>
        <w:ind w:left="765" w:hanging="360"/>
      </w:pPr>
      <w:rPr>
        <w:rFonts w:ascii="Calibri" w:eastAsiaTheme="minorHAnsi" w:hAnsi="Calibri" w:cs="Calibri"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3" w15:restartNumberingAfterBreak="0">
    <w:nsid w:val="67E873CF"/>
    <w:multiLevelType w:val="multilevel"/>
    <w:tmpl w:val="D2968112"/>
    <w:lvl w:ilvl="0">
      <w:start w:val="1"/>
      <w:numFmt w:val="bullet"/>
      <w:suff w:val="nothing"/>
      <w:lvlText w:val=""/>
      <w:lvlJc w:val="left"/>
      <w:pPr>
        <w:ind w:left="0" w:firstLine="0"/>
      </w:pPr>
      <w:rPr>
        <w:rFonts w:ascii="Symbol" w:hAnsi="Symbol" w:cs="Symbol" w:hint="default"/>
      </w:rPr>
    </w:lvl>
    <w:lvl w:ilvl="1">
      <w:start w:val="1"/>
      <w:numFmt w:val="bullet"/>
      <w:suff w:val="nothing"/>
      <w:lvlText w:val=""/>
      <w:lvlJc w:val="left"/>
      <w:pPr>
        <w:ind w:left="0" w:firstLine="0"/>
      </w:pPr>
      <w:rPr>
        <w:rFonts w:ascii="Symbol" w:hAnsi="Symbol" w:cs="Symbol" w:hint="default"/>
      </w:rPr>
    </w:lvl>
    <w:lvl w:ilvl="2">
      <w:start w:val="1"/>
      <w:numFmt w:val="bullet"/>
      <w:suff w:val="nothing"/>
      <w:lvlText w:val=""/>
      <w:lvlJc w:val="left"/>
      <w:pPr>
        <w:ind w:left="0" w:firstLine="0"/>
      </w:pPr>
      <w:rPr>
        <w:rFonts w:ascii="Symbol" w:hAnsi="Symbol" w:cs="Symbol" w:hint="default"/>
      </w:rPr>
    </w:lvl>
    <w:lvl w:ilvl="3">
      <w:start w:val="1"/>
      <w:numFmt w:val="bullet"/>
      <w:suff w:val="nothing"/>
      <w:lvlText w:val=""/>
      <w:lvlJc w:val="left"/>
      <w:pPr>
        <w:ind w:left="0" w:firstLine="0"/>
      </w:pPr>
      <w:rPr>
        <w:rFonts w:ascii="Symbol" w:hAnsi="Symbol" w:cs="Symbol" w:hint="default"/>
      </w:rPr>
    </w:lvl>
    <w:lvl w:ilvl="4">
      <w:start w:val="1"/>
      <w:numFmt w:val="bullet"/>
      <w:suff w:val="nothing"/>
      <w:lvlText w:val=""/>
      <w:lvlJc w:val="left"/>
      <w:pPr>
        <w:ind w:left="0" w:firstLine="0"/>
      </w:pPr>
      <w:rPr>
        <w:rFonts w:ascii="Symbol" w:hAnsi="Symbol" w:cs="Symbol" w:hint="default"/>
      </w:rPr>
    </w:lvl>
    <w:lvl w:ilvl="5">
      <w:start w:val="1"/>
      <w:numFmt w:val="bullet"/>
      <w:suff w:val="nothing"/>
      <w:lvlText w:val=""/>
      <w:lvlJc w:val="left"/>
      <w:pPr>
        <w:ind w:left="0" w:firstLine="0"/>
      </w:pPr>
      <w:rPr>
        <w:rFonts w:ascii="Symbol" w:hAnsi="Symbol" w:cs="Symbol" w:hint="default"/>
      </w:rPr>
    </w:lvl>
    <w:lvl w:ilvl="6">
      <w:start w:val="1"/>
      <w:numFmt w:val="bullet"/>
      <w:suff w:val="nothing"/>
      <w:lvlText w:val=""/>
      <w:lvlJc w:val="left"/>
      <w:pPr>
        <w:ind w:left="0" w:firstLine="0"/>
      </w:pPr>
      <w:rPr>
        <w:rFonts w:ascii="Symbol" w:hAnsi="Symbol" w:cs="Symbol" w:hint="default"/>
      </w:rPr>
    </w:lvl>
    <w:lvl w:ilvl="7">
      <w:start w:val="1"/>
      <w:numFmt w:val="bullet"/>
      <w:suff w:val="nothing"/>
      <w:lvlText w:val=""/>
      <w:lvlJc w:val="left"/>
      <w:pPr>
        <w:ind w:left="0" w:firstLine="0"/>
      </w:pPr>
      <w:rPr>
        <w:rFonts w:ascii="Symbol" w:hAnsi="Symbol" w:cs="Symbol" w:hint="default"/>
      </w:rPr>
    </w:lvl>
    <w:lvl w:ilvl="8">
      <w:start w:val="1"/>
      <w:numFmt w:val="bullet"/>
      <w:suff w:val="nothing"/>
      <w:lvlText w:val=""/>
      <w:lvlJc w:val="left"/>
      <w:pPr>
        <w:ind w:left="0" w:firstLine="0"/>
      </w:pPr>
      <w:rPr>
        <w:rFonts w:ascii="Symbol" w:hAnsi="Symbol" w:cs="Symbol" w:hint="default"/>
      </w:rPr>
    </w:lvl>
  </w:abstractNum>
  <w:abstractNum w:abstractNumId="24" w15:restartNumberingAfterBreak="0">
    <w:nsid w:val="70B0639C"/>
    <w:multiLevelType w:val="hybridMultilevel"/>
    <w:tmpl w:val="05F04AB6"/>
    <w:lvl w:ilvl="0" w:tplc="29F04CF4">
      <w:start w:val="1"/>
      <w:numFmt w:val="decimal"/>
      <w:lvlText w:val="%1)"/>
      <w:lvlJc w:val="left"/>
      <w:pPr>
        <w:ind w:left="786" w:hanging="360"/>
      </w:pPr>
      <w:rPr>
        <w:rFonts w:ascii="DejaVu Sans Light" w:hAnsi="DejaVu Sans Light" w:cs="DejaVu Sans Light" w:hint="default"/>
        <w:b w:val="0"/>
        <w:color w:val="00000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28D49E0"/>
    <w:multiLevelType w:val="multilevel"/>
    <w:tmpl w:val="D2968112"/>
    <w:lvl w:ilvl="0">
      <w:start w:val="1"/>
      <w:numFmt w:val="bullet"/>
      <w:suff w:val="nothing"/>
      <w:lvlText w:val=""/>
      <w:lvlJc w:val="left"/>
      <w:pPr>
        <w:ind w:left="709" w:firstLine="0"/>
      </w:pPr>
      <w:rPr>
        <w:rFonts w:ascii="Symbol" w:hAnsi="Symbol" w:cs="Symbol" w:hint="default"/>
      </w:rPr>
    </w:lvl>
    <w:lvl w:ilvl="1">
      <w:start w:val="1"/>
      <w:numFmt w:val="bullet"/>
      <w:suff w:val="nothing"/>
      <w:lvlText w:val=""/>
      <w:lvlJc w:val="left"/>
      <w:pPr>
        <w:ind w:left="709" w:firstLine="0"/>
      </w:pPr>
      <w:rPr>
        <w:rFonts w:ascii="Symbol" w:hAnsi="Symbol" w:cs="Symbol" w:hint="default"/>
      </w:rPr>
    </w:lvl>
    <w:lvl w:ilvl="2">
      <w:start w:val="1"/>
      <w:numFmt w:val="bullet"/>
      <w:suff w:val="nothing"/>
      <w:lvlText w:val=""/>
      <w:lvlJc w:val="left"/>
      <w:pPr>
        <w:ind w:left="709" w:firstLine="0"/>
      </w:pPr>
      <w:rPr>
        <w:rFonts w:ascii="Symbol" w:hAnsi="Symbol" w:cs="Symbol" w:hint="default"/>
      </w:rPr>
    </w:lvl>
    <w:lvl w:ilvl="3">
      <w:start w:val="1"/>
      <w:numFmt w:val="bullet"/>
      <w:suff w:val="nothing"/>
      <w:lvlText w:val=""/>
      <w:lvlJc w:val="left"/>
      <w:pPr>
        <w:ind w:left="709" w:firstLine="0"/>
      </w:pPr>
      <w:rPr>
        <w:rFonts w:ascii="Symbol" w:hAnsi="Symbol" w:cs="Symbol" w:hint="default"/>
      </w:rPr>
    </w:lvl>
    <w:lvl w:ilvl="4">
      <w:start w:val="1"/>
      <w:numFmt w:val="bullet"/>
      <w:suff w:val="nothing"/>
      <w:lvlText w:val=""/>
      <w:lvlJc w:val="left"/>
      <w:pPr>
        <w:ind w:left="709" w:firstLine="0"/>
      </w:pPr>
      <w:rPr>
        <w:rFonts w:ascii="Symbol" w:hAnsi="Symbol" w:cs="Symbol" w:hint="default"/>
      </w:rPr>
    </w:lvl>
    <w:lvl w:ilvl="5">
      <w:start w:val="1"/>
      <w:numFmt w:val="bullet"/>
      <w:suff w:val="nothing"/>
      <w:lvlText w:val=""/>
      <w:lvlJc w:val="left"/>
      <w:pPr>
        <w:ind w:left="709" w:firstLine="0"/>
      </w:pPr>
      <w:rPr>
        <w:rFonts w:ascii="Symbol" w:hAnsi="Symbol" w:cs="Symbol" w:hint="default"/>
      </w:rPr>
    </w:lvl>
    <w:lvl w:ilvl="6">
      <w:start w:val="1"/>
      <w:numFmt w:val="bullet"/>
      <w:suff w:val="nothing"/>
      <w:lvlText w:val=""/>
      <w:lvlJc w:val="left"/>
      <w:pPr>
        <w:ind w:left="709" w:firstLine="0"/>
      </w:pPr>
      <w:rPr>
        <w:rFonts w:ascii="Symbol" w:hAnsi="Symbol" w:cs="Symbol" w:hint="default"/>
      </w:rPr>
    </w:lvl>
    <w:lvl w:ilvl="7">
      <w:start w:val="1"/>
      <w:numFmt w:val="bullet"/>
      <w:suff w:val="nothing"/>
      <w:lvlText w:val=""/>
      <w:lvlJc w:val="left"/>
      <w:pPr>
        <w:ind w:left="709" w:firstLine="0"/>
      </w:pPr>
      <w:rPr>
        <w:rFonts w:ascii="Symbol" w:hAnsi="Symbol" w:cs="Symbol" w:hint="default"/>
      </w:rPr>
    </w:lvl>
    <w:lvl w:ilvl="8">
      <w:start w:val="1"/>
      <w:numFmt w:val="bullet"/>
      <w:suff w:val="nothing"/>
      <w:lvlText w:val=""/>
      <w:lvlJc w:val="left"/>
      <w:pPr>
        <w:ind w:left="709" w:firstLine="0"/>
      </w:pPr>
      <w:rPr>
        <w:rFonts w:ascii="Symbol" w:hAnsi="Symbol" w:cs="Symbol" w:hint="default"/>
      </w:rPr>
    </w:lvl>
  </w:abstractNum>
  <w:abstractNum w:abstractNumId="26" w15:restartNumberingAfterBreak="0">
    <w:nsid w:val="77EB33D2"/>
    <w:multiLevelType w:val="hybridMultilevel"/>
    <w:tmpl w:val="A314A092"/>
    <w:lvl w:ilvl="0" w:tplc="81F2BDBC">
      <w:start w:val="1"/>
      <w:numFmt w:val="decimal"/>
      <w:lvlText w:val="%1)"/>
      <w:lvlJc w:val="left"/>
      <w:pPr>
        <w:ind w:left="786" w:hanging="360"/>
      </w:pPr>
      <w:rPr>
        <w:rFonts w:ascii="DejaVu Sans Light" w:hAnsi="DejaVu Sans Light" w:cs="DejaVu Sans Light" w:hint="default"/>
        <w:b w:val="0"/>
        <w:color w:val="00000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900377A"/>
    <w:multiLevelType w:val="hybridMultilevel"/>
    <w:tmpl w:val="251C1DAE"/>
    <w:lvl w:ilvl="0" w:tplc="E0BE57E4">
      <w:start w:val="2"/>
      <w:numFmt w:val="bullet"/>
      <w:lvlText w:val="-"/>
      <w:lvlJc w:val="left"/>
      <w:pPr>
        <w:ind w:left="1290" w:hanging="360"/>
      </w:pPr>
      <w:rPr>
        <w:rFonts w:ascii="Arial" w:eastAsia="Times New Roman" w:hAnsi="Arial" w:cs="Arial" w:hint="default"/>
        <w:sz w:val="20"/>
      </w:rPr>
    </w:lvl>
    <w:lvl w:ilvl="1" w:tplc="040C0003" w:tentative="1">
      <w:start w:val="1"/>
      <w:numFmt w:val="bullet"/>
      <w:lvlText w:val="o"/>
      <w:lvlJc w:val="left"/>
      <w:pPr>
        <w:ind w:left="2010" w:hanging="360"/>
      </w:pPr>
      <w:rPr>
        <w:rFonts w:ascii="Courier New" w:hAnsi="Courier New" w:cs="Courier New" w:hint="default"/>
      </w:rPr>
    </w:lvl>
    <w:lvl w:ilvl="2" w:tplc="040C0005" w:tentative="1">
      <w:start w:val="1"/>
      <w:numFmt w:val="bullet"/>
      <w:lvlText w:val=""/>
      <w:lvlJc w:val="left"/>
      <w:pPr>
        <w:ind w:left="2730" w:hanging="360"/>
      </w:pPr>
      <w:rPr>
        <w:rFonts w:ascii="Wingdings" w:hAnsi="Wingdings" w:hint="default"/>
      </w:rPr>
    </w:lvl>
    <w:lvl w:ilvl="3" w:tplc="040C0001" w:tentative="1">
      <w:start w:val="1"/>
      <w:numFmt w:val="bullet"/>
      <w:lvlText w:val=""/>
      <w:lvlJc w:val="left"/>
      <w:pPr>
        <w:ind w:left="3450" w:hanging="360"/>
      </w:pPr>
      <w:rPr>
        <w:rFonts w:ascii="Symbol" w:hAnsi="Symbol" w:hint="default"/>
      </w:rPr>
    </w:lvl>
    <w:lvl w:ilvl="4" w:tplc="040C0003" w:tentative="1">
      <w:start w:val="1"/>
      <w:numFmt w:val="bullet"/>
      <w:lvlText w:val="o"/>
      <w:lvlJc w:val="left"/>
      <w:pPr>
        <w:ind w:left="4170" w:hanging="360"/>
      </w:pPr>
      <w:rPr>
        <w:rFonts w:ascii="Courier New" w:hAnsi="Courier New" w:cs="Courier New" w:hint="default"/>
      </w:rPr>
    </w:lvl>
    <w:lvl w:ilvl="5" w:tplc="040C0005" w:tentative="1">
      <w:start w:val="1"/>
      <w:numFmt w:val="bullet"/>
      <w:lvlText w:val=""/>
      <w:lvlJc w:val="left"/>
      <w:pPr>
        <w:ind w:left="4890" w:hanging="360"/>
      </w:pPr>
      <w:rPr>
        <w:rFonts w:ascii="Wingdings" w:hAnsi="Wingdings" w:hint="default"/>
      </w:rPr>
    </w:lvl>
    <w:lvl w:ilvl="6" w:tplc="040C0001" w:tentative="1">
      <w:start w:val="1"/>
      <w:numFmt w:val="bullet"/>
      <w:lvlText w:val=""/>
      <w:lvlJc w:val="left"/>
      <w:pPr>
        <w:ind w:left="5610" w:hanging="360"/>
      </w:pPr>
      <w:rPr>
        <w:rFonts w:ascii="Symbol" w:hAnsi="Symbol" w:hint="default"/>
      </w:rPr>
    </w:lvl>
    <w:lvl w:ilvl="7" w:tplc="040C0003" w:tentative="1">
      <w:start w:val="1"/>
      <w:numFmt w:val="bullet"/>
      <w:lvlText w:val="o"/>
      <w:lvlJc w:val="left"/>
      <w:pPr>
        <w:ind w:left="6330" w:hanging="360"/>
      </w:pPr>
      <w:rPr>
        <w:rFonts w:ascii="Courier New" w:hAnsi="Courier New" w:cs="Courier New" w:hint="default"/>
      </w:rPr>
    </w:lvl>
    <w:lvl w:ilvl="8" w:tplc="040C0005" w:tentative="1">
      <w:start w:val="1"/>
      <w:numFmt w:val="bullet"/>
      <w:lvlText w:val=""/>
      <w:lvlJc w:val="left"/>
      <w:pPr>
        <w:ind w:left="7050" w:hanging="360"/>
      </w:pPr>
      <w:rPr>
        <w:rFonts w:ascii="Wingdings" w:hAnsi="Wingdings" w:hint="default"/>
      </w:rPr>
    </w:lvl>
  </w:abstractNum>
  <w:abstractNum w:abstractNumId="28" w15:restartNumberingAfterBreak="0">
    <w:nsid w:val="7F2E4EF2"/>
    <w:multiLevelType w:val="hybridMultilevel"/>
    <w:tmpl w:val="BCBABDA0"/>
    <w:lvl w:ilvl="0" w:tplc="36DABADA">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12"/>
  </w:num>
  <w:num w:numId="4">
    <w:abstractNumId w:val="0"/>
  </w:num>
  <w:num w:numId="5">
    <w:abstractNumId w:val="1"/>
  </w:num>
  <w:num w:numId="6">
    <w:abstractNumId w:val="11"/>
  </w:num>
  <w:num w:numId="7">
    <w:abstractNumId w:val="20"/>
  </w:num>
  <w:num w:numId="8">
    <w:abstractNumId w:val="22"/>
  </w:num>
  <w:num w:numId="9">
    <w:abstractNumId w:val="17"/>
  </w:num>
  <w:num w:numId="10">
    <w:abstractNumId w:val="25"/>
  </w:num>
  <w:num w:numId="11">
    <w:abstractNumId w:val="27"/>
  </w:num>
  <w:num w:numId="12">
    <w:abstractNumId w:val="2"/>
  </w:num>
  <w:num w:numId="13">
    <w:abstractNumId w:val="16"/>
  </w:num>
  <w:num w:numId="14">
    <w:abstractNumId w:val="14"/>
  </w:num>
  <w:num w:numId="15">
    <w:abstractNumId w:val="13"/>
  </w:num>
  <w:num w:numId="16">
    <w:abstractNumId w:val="24"/>
  </w:num>
  <w:num w:numId="17">
    <w:abstractNumId w:val="8"/>
  </w:num>
  <w:num w:numId="18">
    <w:abstractNumId w:val="6"/>
  </w:num>
  <w:num w:numId="19">
    <w:abstractNumId w:val="7"/>
  </w:num>
  <w:num w:numId="20">
    <w:abstractNumId w:val="19"/>
  </w:num>
  <w:num w:numId="21">
    <w:abstractNumId w:val="26"/>
  </w:num>
  <w:num w:numId="22">
    <w:abstractNumId w:val="9"/>
  </w:num>
  <w:num w:numId="23">
    <w:abstractNumId w:val="10"/>
  </w:num>
  <w:num w:numId="24">
    <w:abstractNumId w:val="15"/>
  </w:num>
  <w:num w:numId="25">
    <w:abstractNumId w:val="4"/>
  </w:num>
  <w:num w:numId="26">
    <w:abstractNumId w:val="5"/>
  </w:num>
  <w:num w:numId="27">
    <w:abstractNumId w:val="23"/>
  </w:num>
  <w:num w:numId="28">
    <w:abstractNumId w:val="3"/>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D7A"/>
    <w:rsid w:val="000001A4"/>
    <w:rsid w:val="00001187"/>
    <w:rsid w:val="00007348"/>
    <w:rsid w:val="000D1B57"/>
    <w:rsid w:val="000E2529"/>
    <w:rsid w:val="000F57F1"/>
    <w:rsid w:val="00127C21"/>
    <w:rsid w:val="00133689"/>
    <w:rsid w:val="001338D2"/>
    <w:rsid w:val="00163F01"/>
    <w:rsid w:val="00164322"/>
    <w:rsid w:val="00170D7A"/>
    <w:rsid w:val="001752D4"/>
    <w:rsid w:val="0018226C"/>
    <w:rsid w:val="001946EF"/>
    <w:rsid w:val="001B581F"/>
    <w:rsid w:val="001C390A"/>
    <w:rsid w:val="001E166F"/>
    <w:rsid w:val="001F7818"/>
    <w:rsid w:val="0024681B"/>
    <w:rsid w:val="002525FC"/>
    <w:rsid w:val="00272D22"/>
    <w:rsid w:val="00294DB2"/>
    <w:rsid w:val="002B6394"/>
    <w:rsid w:val="00322AB5"/>
    <w:rsid w:val="00327785"/>
    <w:rsid w:val="00342B56"/>
    <w:rsid w:val="0038537E"/>
    <w:rsid w:val="003B238C"/>
    <w:rsid w:val="003E6D11"/>
    <w:rsid w:val="003E756A"/>
    <w:rsid w:val="004041DF"/>
    <w:rsid w:val="004464BB"/>
    <w:rsid w:val="004B73CB"/>
    <w:rsid w:val="00524F21"/>
    <w:rsid w:val="00554C5C"/>
    <w:rsid w:val="005A11DE"/>
    <w:rsid w:val="00606FCF"/>
    <w:rsid w:val="0062676D"/>
    <w:rsid w:val="00660BBD"/>
    <w:rsid w:val="0068340C"/>
    <w:rsid w:val="006B2546"/>
    <w:rsid w:val="006E305B"/>
    <w:rsid w:val="006E321A"/>
    <w:rsid w:val="006F124A"/>
    <w:rsid w:val="007607CF"/>
    <w:rsid w:val="00761944"/>
    <w:rsid w:val="00780460"/>
    <w:rsid w:val="00781639"/>
    <w:rsid w:val="00781728"/>
    <w:rsid w:val="007C236E"/>
    <w:rsid w:val="007E61C0"/>
    <w:rsid w:val="007F2F7D"/>
    <w:rsid w:val="0080318F"/>
    <w:rsid w:val="008201B0"/>
    <w:rsid w:val="00825ECC"/>
    <w:rsid w:val="00847C5A"/>
    <w:rsid w:val="00857B85"/>
    <w:rsid w:val="00864D7B"/>
    <w:rsid w:val="008745DD"/>
    <w:rsid w:val="00875874"/>
    <w:rsid w:val="008759DB"/>
    <w:rsid w:val="008938F7"/>
    <w:rsid w:val="008B312B"/>
    <w:rsid w:val="008D7253"/>
    <w:rsid w:val="008F421B"/>
    <w:rsid w:val="00946338"/>
    <w:rsid w:val="00954066"/>
    <w:rsid w:val="00955856"/>
    <w:rsid w:val="00993BD8"/>
    <w:rsid w:val="009A4009"/>
    <w:rsid w:val="009F4377"/>
    <w:rsid w:val="00A12E30"/>
    <w:rsid w:val="00A15213"/>
    <w:rsid w:val="00A24536"/>
    <w:rsid w:val="00A33B65"/>
    <w:rsid w:val="00A42755"/>
    <w:rsid w:val="00A82081"/>
    <w:rsid w:val="00A97AEE"/>
    <w:rsid w:val="00AB0B99"/>
    <w:rsid w:val="00AC3E3F"/>
    <w:rsid w:val="00AC739C"/>
    <w:rsid w:val="00AE51C8"/>
    <w:rsid w:val="00B17E76"/>
    <w:rsid w:val="00B512FB"/>
    <w:rsid w:val="00B655D3"/>
    <w:rsid w:val="00BD4E90"/>
    <w:rsid w:val="00BF0A83"/>
    <w:rsid w:val="00C01F54"/>
    <w:rsid w:val="00C23A88"/>
    <w:rsid w:val="00C356BA"/>
    <w:rsid w:val="00C8213C"/>
    <w:rsid w:val="00CA17E6"/>
    <w:rsid w:val="00CA5D80"/>
    <w:rsid w:val="00CB1A21"/>
    <w:rsid w:val="00CE6118"/>
    <w:rsid w:val="00D17158"/>
    <w:rsid w:val="00D2768D"/>
    <w:rsid w:val="00D617DC"/>
    <w:rsid w:val="00D61945"/>
    <w:rsid w:val="00D74966"/>
    <w:rsid w:val="00DA0A2A"/>
    <w:rsid w:val="00DD61D7"/>
    <w:rsid w:val="00DE0E5F"/>
    <w:rsid w:val="00DF053C"/>
    <w:rsid w:val="00E2020E"/>
    <w:rsid w:val="00E33BC1"/>
    <w:rsid w:val="00E413AC"/>
    <w:rsid w:val="00E7664A"/>
    <w:rsid w:val="00E94657"/>
    <w:rsid w:val="00EB2460"/>
    <w:rsid w:val="00EF2C7C"/>
    <w:rsid w:val="00EF6489"/>
    <w:rsid w:val="00F117AE"/>
    <w:rsid w:val="00F233EA"/>
    <w:rsid w:val="00F420DB"/>
    <w:rsid w:val="00F76165"/>
    <w:rsid w:val="00F76F20"/>
    <w:rsid w:val="00F875D2"/>
    <w:rsid w:val="00FB600F"/>
    <w:rsid w:val="00FB7605"/>
    <w:rsid w:val="00FC3F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CFCCF"/>
  <w15:chartTrackingRefBased/>
  <w15:docId w15:val="{20C6E809-1406-4FE0-BAD0-7B2DD7A04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00F"/>
    <w:pPr>
      <w:spacing w:after="20" w:line="240" w:lineRule="auto"/>
      <w:jc w:val="both"/>
    </w:pPr>
  </w:style>
  <w:style w:type="paragraph" w:styleId="Titre1">
    <w:name w:val="heading 1"/>
    <w:basedOn w:val="Normal"/>
    <w:next w:val="Normal"/>
    <w:link w:val="Titre1Car"/>
    <w:uiPriority w:val="9"/>
    <w:qFormat/>
    <w:rsid w:val="00825ECC"/>
    <w:pPr>
      <w:keepNext/>
      <w:keepLines/>
      <w:spacing w:before="120" w:after="6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825ECC"/>
    <w:pPr>
      <w:keepNext/>
      <w:keepLines/>
      <w:spacing w:before="40" w:after="6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825ECC"/>
    <w:pPr>
      <w:keepNext/>
      <w:keepLines/>
      <w:spacing w:before="40"/>
      <w:outlineLvl w:val="2"/>
    </w:pPr>
    <w:rPr>
      <w:rFonts w:asciiTheme="majorHAnsi" w:eastAsiaTheme="majorEastAsia" w:hAnsiTheme="majorHAnsi" w:cstheme="majorBidi"/>
      <w:i/>
      <w:color w:val="1F4D78" w:themeColor="accent1" w:themeShade="7F"/>
      <w:sz w:val="24"/>
      <w:szCs w:val="24"/>
    </w:rPr>
  </w:style>
  <w:style w:type="paragraph" w:styleId="Titre4">
    <w:name w:val="heading 4"/>
    <w:basedOn w:val="Normal"/>
    <w:next w:val="Normal"/>
    <w:link w:val="Titre4Car"/>
    <w:uiPriority w:val="9"/>
    <w:unhideWhenUsed/>
    <w:qFormat/>
    <w:rsid w:val="00B17E76"/>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rsid w:val="008B312B"/>
    <w:pPr>
      <w:keepNext/>
      <w:keepLines/>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FB600F"/>
    <w:pPr>
      <w:keepNext/>
      <w:keepLines/>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FB600F"/>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25ECC"/>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825ECC"/>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825ECC"/>
    <w:rPr>
      <w:rFonts w:asciiTheme="majorHAnsi" w:eastAsiaTheme="majorEastAsia" w:hAnsiTheme="majorHAnsi" w:cstheme="majorBidi"/>
      <w:i/>
      <w:color w:val="1F4D78" w:themeColor="accent1" w:themeShade="7F"/>
      <w:sz w:val="24"/>
      <w:szCs w:val="24"/>
    </w:rPr>
  </w:style>
  <w:style w:type="paragraph" w:styleId="Titre">
    <w:name w:val="Title"/>
    <w:basedOn w:val="Normal"/>
    <w:next w:val="Normal"/>
    <w:link w:val="TitreCar"/>
    <w:uiPriority w:val="10"/>
    <w:qFormat/>
    <w:rsid w:val="00170D7A"/>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170D7A"/>
    <w:rPr>
      <w:rFonts w:asciiTheme="majorHAnsi" w:eastAsiaTheme="majorEastAsia" w:hAnsiTheme="majorHAnsi" w:cstheme="majorBidi"/>
      <w:spacing w:val="-10"/>
      <w:kern w:val="28"/>
      <w:sz w:val="56"/>
      <w:szCs w:val="56"/>
    </w:rPr>
  </w:style>
  <w:style w:type="paragraph" w:styleId="Paragraphedeliste">
    <w:name w:val="List Paragraph"/>
    <w:basedOn w:val="Normal"/>
    <w:uiPriority w:val="34"/>
    <w:qFormat/>
    <w:rsid w:val="007607CF"/>
    <w:pPr>
      <w:ind w:left="720"/>
      <w:contextualSpacing/>
    </w:pPr>
  </w:style>
  <w:style w:type="character" w:customStyle="1" w:styleId="Titre4Car">
    <w:name w:val="Titre 4 Car"/>
    <w:basedOn w:val="Policepardfaut"/>
    <w:link w:val="Titre4"/>
    <w:uiPriority w:val="9"/>
    <w:rsid w:val="00B17E76"/>
    <w:rPr>
      <w:rFonts w:asciiTheme="majorHAnsi" w:eastAsiaTheme="majorEastAsia" w:hAnsiTheme="majorHAnsi" w:cstheme="majorBidi"/>
      <w:i/>
      <w:iCs/>
      <w:color w:val="2E74B5" w:themeColor="accent1" w:themeShade="BF"/>
    </w:rPr>
  </w:style>
  <w:style w:type="paragraph" w:styleId="En-tte">
    <w:name w:val="header"/>
    <w:basedOn w:val="Normal"/>
    <w:link w:val="En-tteCar"/>
    <w:uiPriority w:val="99"/>
    <w:unhideWhenUsed/>
    <w:rsid w:val="00D2768D"/>
    <w:pPr>
      <w:tabs>
        <w:tab w:val="center" w:pos="4536"/>
        <w:tab w:val="right" w:pos="9072"/>
      </w:tabs>
    </w:pPr>
  </w:style>
  <w:style w:type="character" w:customStyle="1" w:styleId="En-tteCar">
    <w:name w:val="En-tête Car"/>
    <w:basedOn w:val="Policepardfaut"/>
    <w:link w:val="En-tte"/>
    <w:uiPriority w:val="99"/>
    <w:rsid w:val="00D2768D"/>
  </w:style>
  <w:style w:type="paragraph" w:styleId="Pieddepage">
    <w:name w:val="footer"/>
    <w:basedOn w:val="Normal"/>
    <w:link w:val="PieddepageCar"/>
    <w:uiPriority w:val="99"/>
    <w:unhideWhenUsed/>
    <w:rsid w:val="00D2768D"/>
    <w:pPr>
      <w:tabs>
        <w:tab w:val="center" w:pos="4536"/>
        <w:tab w:val="right" w:pos="9072"/>
      </w:tabs>
    </w:pPr>
  </w:style>
  <w:style w:type="character" w:customStyle="1" w:styleId="PieddepageCar">
    <w:name w:val="Pied de page Car"/>
    <w:basedOn w:val="Policepardfaut"/>
    <w:link w:val="Pieddepage"/>
    <w:uiPriority w:val="99"/>
    <w:rsid w:val="00D2768D"/>
  </w:style>
  <w:style w:type="paragraph" w:styleId="NormalWeb">
    <w:name w:val="Normal (Web)"/>
    <w:basedOn w:val="Normal"/>
    <w:uiPriority w:val="99"/>
    <w:unhideWhenUsed/>
    <w:rsid w:val="009A4009"/>
    <w:pPr>
      <w:spacing w:before="100" w:beforeAutospacing="1" w:after="100" w:afterAutospacing="1"/>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512FB"/>
    <w:rPr>
      <w:b/>
      <w:bCs/>
    </w:rPr>
  </w:style>
  <w:style w:type="paragraph" w:styleId="Textedebulles">
    <w:name w:val="Balloon Text"/>
    <w:basedOn w:val="Normal"/>
    <w:link w:val="TextedebullesCar"/>
    <w:uiPriority w:val="99"/>
    <w:semiHidden/>
    <w:unhideWhenUsed/>
    <w:rsid w:val="000F57F1"/>
    <w:rPr>
      <w:rFonts w:ascii="Segoe UI" w:hAnsi="Segoe UI" w:cs="Segoe UI"/>
      <w:sz w:val="18"/>
      <w:szCs w:val="18"/>
    </w:rPr>
  </w:style>
  <w:style w:type="character" w:customStyle="1" w:styleId="TextedebullesCar">
    <w:name w:val="Texte de bulles Car"/>
    <w:basedOn w:val="Policepardfaut"/>
    <w:link w:val="Textedebulles"/>
    <w:uiPriority w:val="99"/>
    <w:semiHidden/>
    <w:rsid w:val="000F57F1"/>
    <w:rPr>
      <w:rFonts w:ascii="Segoe UI" w:hAnsi="Segoe UI" w:cs="Segoe UI"/>
      <w:sz w:val="18"/>
      <w:szCs w:val="18"/>
    </w:rPr>
  </w:style>
  <w:style w:type="table" w:styleId="Grilledutableau">
    <w:name w:val="Table Grid"/>
    <w:basedOn w:val="TableauNormal"/>
    <w:uiPriority w:val="39"/>
    <w:rsid w:val="00864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5Car">
    <w:name w:val="Titre 5 Car"/>
    <w:basedOn w:val="Policepardfaut"/>
    <w:link w:val="Titre5"/>
    <w:uiPriority w:val="9"/>
    <w:rsid w:val="008B312B"/>
    <w:rPr>
      <w:rFonts w:asciiTheme="majorHAnsi" w:eastAsiaTheme="majorEastAsia" w:hAnsiTheme="majorHAnsi" w:cstheme="majorBidi"/>
      <w:color w:val="2E74B5" w:themeColor="accent1" w:themeShade="BF"/>
    </w:rPr>
  </w:style>
  <w:style w:type="character" w:styleId="Emphaseintense">
    <w:name w:val="Intense Emphasis"/>
    <w:basedOn w:val="Policepardfaut"/>
    <w:uiPriority w:val="21"/>
    <w:qFormat/>
    <w:rsid w:val="008B312B"/>
    <w:rPr>
      <w:i/>
      <w:iCs/>
      <w:color w:val="5B9BD5" w:themeColor="accent1"/>
    </w:rPr>
  </w:style>
  <w:style w:type="paragraph" w:styleId="Sous-titre">
    <w:name w:val="Subtitle"/>
    <w:basedOn w:val="Normal"/>
    <w:next w:val="Normal"/>
    <w:link w:val="Sous-titreCar"/>
    <w:uiPriority w:val="11"/>
    <w:qFormat/>
    <w:rsid w:val="008B312B"/>
    <w:pPr>
      <w:numPr>
        <w:ilvl w:val="1"/>
      </w:numPr>
      <w:spacing w:after="160"/>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8B312B"/>
    <w:rPr>
      <w:rFonts w:eastAsiaTheme="minorEastAsia"/>
      <w:color w:val="5A5A5A" w:themeColor="text1" w:themeTint="A5"/>
      <w:spacing w:val="15"/>
    </w:rPr>
  </w:style>
  <w:style w:type="character" w:styleId="Lienhypertexte">
    <w:name w:val="Hyperlink"/>
    <w:basedOn w:val="Policepardfaut"/>
    <w:uiPriority w:val="99"/>
    <w:semiHidden/>
    <w:unhideWhenUsed/>
    <w:rsid w:val="00660BBD"/>
    <w:rPr>
      <w:strike w:val="0"/>
      <w:dstrike w:val="0"/>
      <w:color w:val="3498DB"/>
      <w:u w:val="none"/>
      <w:effect w:val="none"/>
      <w:shd w:val="clear" w:color="auto" w:fill="auto"/>
    </w:rPr>
  </w:style>
  <w:style w:type="character" w:customStyle="1" w:styleId="Titre6Car">
    <w:name w:val="Titre 6 Car"/>
    <w:basedOn w:val="Policepardfaut"/>
    <w:link w:val="Titre6"/>
    <w:uiPriority w:val="9"/>
    <w:semiHidden/>
    <w:rsid w:val="00FB600F"/>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FB600F"/>
    <w:rPr>
      <w:rFonts w:asciiTheme="majorHAnsi" w:eastAsiaTheme="majorEastAsia" w:hAnsiTheme="majorHAnsi" w:cstheme="majorBidi"/>
      <w:i/>
      <w:iCs/>
      <w:color w:val="1F4D78" w:themeColor="accent1" w:themeShade="7F"/>
    </w:rPr>
  </w:style>
  <w:style w:type="paragraph" w:customStyle="1" w:styleId="Standard">
    <w:name w:val="Standard"/>
    <w:rsid w:val="00FB600F"/>
    <w:pPr>
      <w:tabs>
        <w:tab w:val="left" w:pos="708"/>
      </w:tabs>
      <w:suppressAutoHyphens/>
      <w:spacing w:after="200" w:line="276" w:lineRule="auto"/>
    </w:pPr>
    <w:rPr>
      <w:rFonts w:ascii="Times New Roman" w:eastAsia="Times New Roman" w:hAnsi="Times New Roman" w:cs="Times New Roman"/>
      <w:sz w:val="24"/>
      <w:szCs w:val="24"/>
      <w:lang w:eastAsia="fr-FR"/>
    </w:rPr>
  </w:style>
  <w:style w:type="paragraph" w:styleId="Corpsdetexte">
    <w:name w:val="Body Text"/>
    <w:basedOn w:val="Standard"/>
    <w:link w:val="CorpsdetexteCar"/>
    <w:rsid w:val="00FB600F"/>
    <w:pPr>
      <w:tabs>
        <w:tab w:val="left" w:pos="5400"/>
      </w:tabs>
      <w:autoSpaceDE w:val="0"/>
      <w:ind w:right="562"/>
      <w:jc w:val="both"/>
    </w:pPr>
    <w:rPr>
      <w:rFonts w:ascii="ArialMT;Arial" w:hAnsi="ArialMT;Arial"/>
      <w:color w:val="000000"/>
      <w:sz w:val="20"/>
      <w:szCs w:val="20"/>
    </w:rPr>
  </w:style>
  <w:style w:type="character" w:customStyle="1" w:styleId="CorpsdetexteCar">
    <w:name w:val="Corps de texte Car"/>
    <w:basedOn w:val="Policepardfaut"/>
    <w:link w:val="Corpsdetexte"/>
    <w:rsid w:val="00FB600F"/>
    <w:rPr>
      <w:rFonts w:ascii="ArialMT;Arial" w:eastAsia="Times New Roman" w:hAnsi="ArialMT;Arial" w:cs="Times New Roman"/>
      <w:color w:val="000000"/>
      <w:sz w:val="20"/>
      <w:szCs w:val="20"/>
      <w:lang w:eastAsia="fr-FR"/>
    </w:rPr>
  </w:style>
  <w:style w:type="paragraph" w:styleId="Corpsdetexte2">
    <w:name w:val="Body Text 2"/>
    <w:basedOn w:val="Standard"/>
    <w:link w:val="Corpsdetexte2Car"/>
    <w:rsid w:val="00FB600F"/>
    <w:pPr>
      <w:autoSpaceDE w:val="0"/>
      <w:jc w:val="both"/>
    </w:pPr>
    <w:rPr>
      <w:rFonts w:ascii="ArialMT;Arial" w:hAnsi="ArialMT;Arial"/>
      <w:color w:val="000000"/>
      <w:sz w:val="20"/>
      <w:szCs w:val="20"/>
    </w:rPr>
  </w:style>
  <w:style w:type="character" w:customStyle="1" w:styleId="Corpsdetexte2Car">
    <w:name w:val="Corps de texte 2 Car"/>
    <w:basedOn w:val="Policepardfaut"/>
    <w:link w:val="Corpsdetexte2"/>
    <w:rsid w:val="00FB600F"/>
    <w:rPr>
      <w:rFonts w:ascii="ArialMT;Arial" w:eastAsia="Times New Roman" w:hAnsi="ArialMT;Arial" w:cs="Times New Roman"/>
      <w:color w:val="000000"/>
      <w:sz w:val="20"/>
      <w:szCs w:val="20"/>
      <w:lang w:eastAsia="fr-FR"/>
    </w:rPr>
  </w:style>
  <w:style w:type="paragraph" w:styleId="Notedebasdepage">
    <w:name w:val="footnote text"/>
    <w:basedOn w:val="Standard"/>
    <w:link w:val="NotedebasdepageCar"/>
    <w:rsid w:val="00FB600F"/>
    <w:rPr>
      <w:sz w:val="20"/>
      <w:szCs w:val="20"/>
    </w:rPr>
  </w:style>
  <w:style w:type="character" w:customStyle="1" w:styleId="NotedebasdepageCar">
    <w:name w:val="Note de bas de page Car"/>
    <w:basedOn w:val="Policepardfaut"/>
    <w:link w:val="Notedebasdepage"/>
    <w:rsid w:val="00FB600F"/>
    <w:rPr>
      <w:rFonts w:ascii="Times New Roman" w:eastAsia="Times New Roman" w:hAnsi="Times New Roman" w:cs="Times New Roman"/>
      <w:sz w:val="20"/>
      <w:szCs w:val="20"/>
      <w:lang w:eastAsia="fr-FR"/>
    </w:rPr>
  </w:style>
  <w:style w:type="paragraph" w:customStyle="1" w:styleId="Normal1">
    <w:name w:val="Normal1"/>
    <w:basedOn w:val="Normal"/>
    <w:rsid w:val="00EF6489"/>
    <w:pPr>
      <w:keepLines/>
      <w:suppressAutoHyphens/>
      <w:spacing w:after="0"/>
      <w:ind w:firstLine="284"/>
    </w:pPr>
    <w:rPr>
      <w:rFonts w:ascii="Times New Roman" w:eastAsia="Times New Roman" w:hAnsi="Times New Roman" w:cs="Times New Roman"/>
      <w:szCs w:val="20"/>
      <w:lang w:eastAsia="zh-CN"/>
    </w:rPr>
  </w:style>
  <w:style w:type="character" w:styleId="Emphaseple">
    <w:name w:val="Subtle Emphasis"/>
    <w:basedOn w:val="Policepardfaut"/>
    <w:uiPriority w:val="19"/>
    <w:qFormat/>
    <w:rsid w:val="00A24536"/>
    <w:rPr>
      <w:i/>
      <w:iCs/>
      <w:color w:val="404040" w:themeColor="text1" w:themeTint="BF"/>
    </w:rPr>
  </w:style>
  <w:style w:type="character" w:styleId="Marquedecommentaire">
    <w:name w:val="annotation reference"/>
    <w:basedOn w:val="Policepardfaut"/>
    <w:uiPriority w:val="99"/>
    <w:semiHidden/>
    <w:unhideWhenUsed/>
    <w:rsid w:val="00A24536"/>
    <w:rPr>
      <w:sz w:val="16"/>
      <w:szCs w:val="16"/>
    </w:rPr>
  </w:style>
  <w:style w:type="paragraph" w:styleId="Commentaire">
    <w:name w:val="annotation text"/>
    <w:basedOn w:val="Normal"/>
    <w:link w:val="CommentaireCar"/>
    <w:uiPriority w:val="99"/>
    <w:semiHidden/>
    <w:unhideWhenUsed/>
    <w:rsid w:val="00A24536"/>
    <w:rPr>
      <w:sz w:val="20"/>
      <w:szCs w:val="20"/>
    </w:rPr>
  </w:style>
  <w:style w:type="character" w:customStyle="1" w:styleId="CommentaireCar">
    <w:name w:val="Commentaire Car"/>
    <w:basedOn w:val="Policepardfaut"/>
    <w:link w:val="Commentaire"/>
    <w:uiPriority w:val="99"/>
    <w:semiHidden/>
    <w:rsid w:val="00A24536"/>
    <w:rPr>
      <w:sz w:val="20"/>
      <w:szCs w:val="20"/>
    </w:rPr>
  </w:style>
  <w:style w:type="paragraph" w:styleId="Objetducommentaire">
    <w:name w:val="annotation subject"/>
    <w:basedOn w:val="Commentaire"/>
    <w:next w:val="Commentaire"/>
    <w:link w:val="ObjetducommentaireCar"/>
    <w:uiPriority w:val="99"/>
    <w:semiHidden/>
    <w:unhideWhenUsed/>
    <w:rsid w:val="00A24536"/>
    <w:rPr>
      <w:b/>
      <w:bCs/>
    </w:rPr>
  </w:style>
  <w:style w:type="character" w:customStyle="1" w:styleId="ObjetducommentaireCar">
    <w:name w:val="Objet du commentaire Car"/>
    <w:basedOn w:val="CommentaireCar"/>
    <w:link w:val="Objetducommentaire"/>
    <w:uiPriority w:val="99"/>
    <w:semiHidden/>
    <w:rsid w:val="00A245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558381">
      <w:bodyDiv w:val="1"/>
      <w:marLeft w:val="0"/>
      <w:marRight w:val="0"/>
      <w:marTop w:val="0"/>
      <w:marBottom w:val="0"/>
      <w:divBdr>
        <w:top w:val="none" w:sz="0" w:space="0" w:color="auto"/>
        <w:left w:val="none" w:sz="0" w:space="0" w:color="auto"/>
        <w:bottom w:val="none" w:sz="0" w:space="0" w:color="auto"/>
        <w:right w:val="none" w:sz="0" w:space="0" w:color="auto"/>
      </w:divBdr>
    </w:div>
    <w:div w:id="547885025">
      <w:bodyDiv w:val="1"/>
      <w:marLeft w:val="0"/>
      <w:marRight w:val="0"/>
      <w:marTop w:val="0"/>
      <w:marBottom w:val="0"/>
      <w:divBdr>
        <w:top w:val="none" w:sz="0" w:space="0" w:color="auto"/>
        <w:left w:val="none" w:sz="0" w:space="0" w:color="auto"/>
        <w:bottom w:val="none" w:sz="0" w:space="0" w:color="auto"/>
        <w:right w:val="none" w:sz="0" w:space="0" w:color="auto"/>
      </w:divBdr>
      <w:divsChild>
        <w:div w:id="870148871">
          <w:marLeft w:val="0"/>
          <w:marRight w:val="0"/>
          <w:marTop w:val="0"/>
          <w:marBottom w:val="0"/>
          <w:divBdr>
            <w:top w:val="none" w:sz="0" w:space="0" w:color="auto"/>
            <w:left w:val="none" w:sz="0" w:space="0" w:color="auto"/>
            <w:bottom w:val="none" w:sz="0" w:space="0" w:color="auto"/>
            <w:right w:val="none" w:sz="0" w:space="0" w:color="auto"/>
          </w:divBdr>
          <w:divsChild>
            <w:div w:id="237711198">
              <w:marLeft w:val="1380"/>
              <w:marRight w:val="1380"/>
              <w:marTop w:val="0"/>
              <w:marBottom w:val="0"/>
              <w:divBdr>
                <w:top w:val="none" w:sz="0" w:space="0" w:color="auto"/>
                <w:left w:val="none" w:sz="0" w:space="0" w:color="auto"/>
                <w:bottom w:val="none" w:sz="0" w:space="0" w:color="auto"/>
                <w:right w:val="none" w:sz="0" w:space="0" w:color="auto"/>
              </w:divBdr>
              <w:divsChild>
                <w:div w:id="56440082">
                  <w:marLeft w:val="-150"/>
                  <w:marRight w:val="-150"/>
                  <w:marTop w:val="0"/>
                  <w:marBottom w:val="0"/>
                  <w:divBdr>
                    <w:top w:val="none" w:sz="0" w:space="0" w:color="auto"/>
                    <w:left w:val="none" w:sz="0" w:space="0" w:color="auto"/>
                    <w:bottom w:val="none" w:sz="0" w:space="0" w:color="auto"/>
                    <w:right w:val="none" w:sz="0" w:space="0" w:color="auto"/>
                  </w:divBdr>
                  <w:divsChild>
                    <w:div w:id="723483980">
                      <w:marLeft w:val="41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98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eivp.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reffe.ta-paris@juradm.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557</TotalTime>
  <Pages>23</Pages>
  <Words>6976</Words>
  <Characters>38369</Characters>
  <Application>Microsoft Office Word</Application>
  <DocSecurity>0</DocSecurity>
  <Lines>319</Lines>
  <Paragraphs>90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Domblides Houria</dc:creator>
  <cp:keywords/>
  <dc:description/>
  <cp:lastModifiedBy>Domblides Houria</cp:lastModifiedBy>
  <cp:revision>14</cp:revision>
  <cp:lastPrinted>2018-10-31T11:25:00Z</cp:lastPrinted>
  <dcterms:created xsi:type="dcterms:W3CDTF">2018-12-06T08:22:00Z</dcterms:created>
  <dcterms:modified xsi:type="dcterms:W3CDTF">2018-12-20T14:57:00Z</dcterms:modified>
</cp:coreProperties>
</file>