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ECBD4" w14:textId="77777777" w:rsidR="00F6232C" w:rsidRDefault="003524D1" w:rsidP="006E6D2D">
      <w:pPr>
        <w:pStyle w:val="Standard"/>
        <w:spacing w:after="0" w:line="240" w:lineRule="auto"/>
        <w:jc w:val="center"/>
      </w:pPr>
      <w:r>
        <w:rPr>
          <w:rFonts w:ascii="Calibri" w:eastAsia="Calibri" w:hAnsi="Calibri" w:cs="Calibri"/>
          <w:b/>
          <w:sz w:val="22"/>
          <w:szCs w:val="22"/>
        </w:rPr>
        <w:t>COMPTE RENDU DE LA REUNION DU</w:t>
      </w:r>
    </w:p>
    <w:p w14:paraId="6D2E6E7C" w14:textId="77777777" w:rsidR="00F6232C" w:rsidRDefault="003524D1" w:rsidP="006E6D2D">
      <w:pPr>
        <w:pStyle w:val="Standard"/>
        <w:spacing w:after="0" w:line="240" w:lineRule="auto"/>
        <w:jc w:val="center"/>
      </w:pPr>
      <w:r>
        <w:rPr>
          <w:rFonts w:ascii="Calibri" w:eastAsia="Calibri" w:hAnsi="Calibri" w:cs="Calibri"/>
          <w:b/>
          <w:sz w:val="22"/>
          <w:szCs w:val="22"/>
        </w:rPr>
        <w:t>CONSEIL D’ADMINISTRATION</w:t>
      </w:r>
    </w:p>
    <w:p w14:paraId="29518F86" w14:textId="121AA28F" w:rsidR="00F6232C" w:rsidRDefault="00CB0844" w:rsidP="006E6D2D">
      <w:pPr>
        <w:pStyle w:val="Standard"/>
        <w:spacing w:after="0" w:line="240" w:lineRule="auto"/>
        <w:jc w:val="center"/>
      </w:pPr>
      <w:r>
        <w:rPr>
          <w:rFonts w:ascii="Calibri" w:eastAsia="Calibri" w:hAnsi="Calibri" w:cs="Calibri"/>
          <w:b/>
          <w:sz w:val="22"/>
          <w:szCs w:val="22"/>
        </w:rPr>
        <w:t xml:space="preserve">DE L’EIVP </w:t>
      </w:r>
      <w:r w:rsidR="000D74E5">
        <w:rPr>
          <w:rFonts w:ascii="Calibri" w:eastAsia="Calibri" w:hAnsi="Calibri" w:cs="Calibri"/>
          <w:b/>
          <w:sz w:val="22"/>
          <w:szCs w:val="22"/>
        </w:rPr>
        <w:t xml:space="preserve">DU </w:t>
      </w:r>
      <w:r w:rsidR="003A76A5">
        <w:rPr>
          <w:rFonts w:ascii="Calibri" w:eastAsia="Calibri" w:hAnsi="Calibri" w:cs="Calibri"/>
          <w:b/>
          <w:sz w:val="22"/>
          <w:szCs w:val="22"/>
        </w:rPr>
        <w:t>1</w:t>
      </w:r>
      <w:r w:rsidR="00572815">
        <w:rPr>
          <w:rFonts w:ascii="Calibri" w:eastAsia="Calibri" w:hAnsi="Calibri" w:cs="Calibri"/>
          <w:b/>
          <w:sz w:val="22"/>
          <w:szCs w:val="22"/>
        </w:rPr>
        <w:t xml:space="preserve">5 </w:t>
      </w:r>
      <w:r w:rsidR="003A76A5">
        <w:rPr>
          <w:rFonts w:ascii="Calibri" w:eastAsia="Calibri" w:hAnsi="Calibri" w:cs="Calibri"/>
          <w:b/>
          <w:sz w:val="22"/>
          <w:szCs w:val="22"/>
        </w:rPr>
        <w:t>DÉCEMBRE</w:t>
      </w:r>
      <w:r w:rsidR="00481F56">
        <w:rPr>
          <w:rFonts w:ascii="Calibri" w:eastAsia="Calibri" w:hAnsi="Calibri" w:cs="Calibri"/>
          <w:b/>
          <w:sz w:val="22"/>
          <w:szCs w:val="22"/>
        </w:rPr>
        <w:t xml:space="preserve"> 2025</w:t>
      </w:r>
    </w:p>
    <w:p w14:paraId="38FBC08D" w14:textId="77777777" w:rsidR="00F6232C" w:rsidRDefault="00F6232C" w:rsidP="006E6D2D">
      <w:pPr>
        <w:pStyle w:val="Standard"/>
        <w:spacing w:after="0" w:line="240" w:lineRule="auto"/>
        <w:jc w:val="center"/>
        <w:rPr>
          <w:rFonts w:ascii="Calibri" w:eastAsia="Calibri" w:hAnsi="Calibri" w:cs="Calibri"/>
          <w:b/>
          <w:sz w:val="22"/>
          <w:szCs w:val="22"/>
        </w:rPr>
      </w:pPr>
    </w:p>
    <w:p w14:paraId="2D16B5E5" w14:textId="2001674E" w:rsidR="00F6232C" w:rsidRDefault="003524D1" w:rsidP="006E6D2D">
      <w:pPr>
        <w:pStyle w:val="Standard"/>
        <w:spacing w:after="0" w:line="240" w:lineRule="auto"/>
      </w:pPr>
      <w:r>
        <w:rPr>
          <w:rFonts w:ascii="Calibri" w:eastAsia="Calibri" w:hAnsi="Calibri" w:cs="Calibri"/>
          <w:sz w:val="22"/>
          <w:szCs w:val="22"/>
        </w:rPr>
        <w:t xml:space="preserve">Approuvé par le Conseil d’administration </w:t>
      </w:r>
      <w:r w:rsidR="004D3673">
        <w:rPr>
          <w:rFonts w:ascii="Calibri" w:eastAsia="Calibri" w:hAnsi="Calibri" w:cs="Calibri"/>
          <w:sz w:val="22"/>
          <w:szCs w:val="22"/>
        </w:rPr>
        <w:t xml:space="preserve">du </w:t>
      </w:r>
      <w:r w:rsidR="0006440E">
        <w:rPr>
          <w:rFonts w:ascii="Calibri" w:eastAsia="Calibri" w:hAnsi="Calibri" w:cs="Calibri"/>
          <w:sz w:val="22"/>
          <w:szCs w:val="22"/>
        </w:rPr>
        <w:t>9 mars 2026</w:t>
      </w:r>
    </w:p>
    <w:p w14:paraId="5B4CCF68" w14:textId="77777777" w:rsidR="00F6232C" w:rsidRDefault="00F6232C" w:rsidP="006E6D2D">
      <w:pPr>
        <w:pStyle w:val="Standard"/>
        <w:spacing w:after="0" w:line="240" w:lineRule="auto"/>
        <w:rPr>
          <w:rFonts w:ascii="Calibri" w:eastAsia="Calibri" w:hAnsi="Calibri" w:cs="Calibri"/>
          <w:b/>
          <w:sz w:val="22"/>
          <w:szCs w:val="22"/>
        </w:rPr>
      </w:pPr>
    </w:p>
    <w:p w14:paraId="2CBDB1FB" w14:textId="77777777" w:rsidR="00F6232C" w:rsidRDefault="003524D1" w:rsidP="006E6D2D">
      <w:pPr>
        <w:pStyle w:val="Standard"/>
        <w:spacing w:after="0" w:line="240" w:lineRule="auto"/>
        <w:jc w:val="both"/>
      </w:pPr>
      <w:r>
        <w:rPr>
          <w:rFonts w:ascii="Calibri" w:eastAsia="Calibri" w:hAnsi="Calibri" w:cs="Calibri"/>
          <w:b/>
          <w:sz w:val="22"/>
          <w:szCs w:val="22"/>
        </w:rPr>
        <w:t>Membres du Conseil :</w:t>
      </w:r>
    </w:p>
    <w:p w14:paraId="0461C4ED" w14:textId="77777777" w:rsidR="00F6232C" w:rsidRDefault="00F6232C" w:rsidP="006E6D2D">
      <w:pPr>
        <w:pStyle w:val="Standard"/>
        <w:spacing w:after="0" w:line="240" w:lineRule="auto"/>
        <w:jc w:val="both"/>
        <w:rPr>
          <w:rFonts w:ascii="Calibri" w:eastAsia="Calibri" w:hAnsi="Calibri" w:cs="Calibri"/>
          <w:i/>
          <w:sz w:val="22"/>
          <w:szCs w:val="22"/>
          <w:u w:val="single"/>
        </w:rPr>
      </w:pPr>
    </w:p>
    <w:p w14:paraId="35CC6A4D" w14:textId="01E5152D" w:rsidR="00F6232C" w:rsidRDefault="003524D1" w:rsidP="006E6D2D">
      <w:pPr>
        <w:pStyle w:val="Standard"/>
        <w:spacing w:after="0" w:line="240" w:lineRule="auto"/>
        <w:jc w:val="both"/>
      </w:pPr>
      <w:r>
        <w:rPr>
          <w:rFonts w:ascii="Calibri" w:eastAsia="Calibri" w:hAnsi="Calibri" w:cs="Calibri"/>
          <w:i/>
          <w:sz w:val="22"/>
          <w:szCs w:val="22"/>
          <w:u w:val="single"/>
        </w:rPr>
        <w:t>Présents</w:t>
      </w:r>
    </w:p>
    <w:tbl>
      <w:tblPr>
        <w:tblW w:w="9928" w:type="dxa"/>
        <w:tblInd w:w="-5" w:type="dxa"/>
        <w:tblLook w:val="0000" w:firstRow="0" w:lastRow="0" w:firstColumn="0" w:lastColumn="0" w:noHBand="0" w:noVBand="0"/>
      </w:tblPr>
      <w:tblGrid>
        <w:gridCol w:w="3406"/>
        <w:gridCol w:w="6522"/>
      </w:tblGrid>
      <w:tr w:rsidR="00F6232C" w14:paraId="5F34F6B7" w14:textId="77777777">
        <w:trPr>
          <w:trHeight w:val="454"/>
        </w:trPr>
        <w:tc>
          <w:tcPr>
            <w:tcW w:w="3406" w:type="dxa"/>
            <w:shd w:val="clear" w:color="auto" w:fill="auto"/>
            <w:vAlign w:val="center"/>
          </w:tcPr>
          <w:p w14:paraId="5EB1F96F" w14:textId="77777777" w:rsidR="00F6232C" w:rsidRDefault="003524D1" w:rsidP="006E6D2D">
            <w:pPr>
              <w:pStyle w:val="xmsonormal"/>
            </w:pPr>
            <w:r>
              <w:rPr>
                <w:rFonts w:ascii="Calibri" w:hAnsi="Calibri"/>
                <w:sz w:val="22"/>
                <w:szCs w:val="22"/>
                <w:lang w:eastAsia="en-US"/>
              </w:rPr>
              <w:t>M. Jérôme Gleizes</w:t>
            </w:r>
          </w:p>
        </w:tc>
        <w:tc>
          <w:tcPr>
            <w:tcW w:w="6522" w:type="dxa"/>
            <w:shd w:val="clear" w:color="auto" w:fill="auto"/>
            <w:vAlign w:val="center"/>
          </w:tcPr>
          <w:p w14:paraId="6CBB0ED5" w14:textId="77777777" w:rsidR="00F6232C" w:rsidRDefault="003524D1" w:rsidP="006E6D2D">
            <w:r>
              <w:rPr>
                <w:rFonts w:ascii="Calibri" w:hAnsi="Calibri" w:cs="Calibri"/>
                <w:sz w:val="22"/>
                <w:szCs w:val="22"/>
              </w:rPr>
              <w:t>Conseille</w:t>
            </w:r>
            <w:r w:rsidR="00A67FED">
              <w:rPr>
                <w:rFonts w:ascii="Calibri" w:hAnsi="Calibri" w:cs="Calibri"/>
                <w:sz w:val="22"/>
                <w:szCs w:val="22"/>
              </w:rPr>
              <w:t>r</w:t>
            </w:r>
            <w:r>
              <w:rPr>
                <w:rFonts w:ascii="Calibri" w:hAnsi="Calibri" w:cs="Calibri"/>
                <w:sz w:val="22"/>
                <w:szCs w:val="22"/>
              </w:rPr>
              <w:t xml:space="preserve"> de Paris</w:t>
            </w:r>
            <w:r w:rsidR="00130899">
              <w:rPr>
                <w:rFonts w:ascii="Calibri" w:hAnsi="Calibri" w:cs="Calibri"/>
                <w:sz w:val="22"/>
                <w:szCs w:val="22"/>
              </w:rPr>
              <w:t>, Président du Conseil d’administration</w:t>
            </w:r>
          </w:p>
        </w:tc>
      </w:tr>
      <w:tr w:rsidR="00572815" w14:paraId="6F9B0835" w14:textId="77777777" w:rsidTr="005B6BFD">
        <w:trPr>
          <w:trHeight w:val="454"/>
        </w:trPr>
        <w:tc>
          <w:tcPr>
            <w:tcW w:w="3406" w:type="dxa"/>
            <w:shd w:val="clear" w:color="auto" w:fill="auto"/>
            <w:vAlign w:val="center"/>
          </w:tcPr>
          <w:p w14:paraId="666997CB" w14:textId="77777777" w:rsidR="00572815" w:rsidRDefault="00572815" w:rsidP="005B6BFD">
            <w:pPr>
              <w:pStyle w:val="xmsonormal"/>
            </w:pPr>
            <w:r>
              <w:rPr>
                <w:rFonts w:ascii="Calibri" w:hAnsi="Calibri"/>
                <w:sz w:val="22"/>
                <w:szCs w:val="22"/>
              </w:rPr>
              <w:t xml:space="preserve">Mme Marie-Christine </w:t>
            </w:r>
            <w:proofErr w:type="spellStart"/>
            <w:r>
              <w:rPr>
                <w:rFonts w:ascii="Calibri" w:hAnsi="Calibri"/>
                <w:sz w:val="22"/>
                <w:szCs w:val="22"/>
                <w:lang w:eastAsia="en-US"/>
              </w:rPr>
              <w:t>Lemardeley</w:t>
            </w:r>
            <w:proofErr w:type="spellEnd"/>
          </w:p>
        </w:tc>
        <w:tc>
          <w:tcPr>
            <w:tcW w:w="6522" w:type="dxa"/>
            <w:shd w:val="clear" w:color="auto" w:fill="auto"/>
            <w:vAlign w:val="center"/>
          </w:tcPr>
          <w:p w14:paraId="7BF13569" w14:textId="77777777" w:rsidR="00572815" w:rsidRDefault="00572815" w:rsidP="005B6BFD">
            <w:r>
              <w:rPr>
                <w:rFonts w:ascii="Calibri" w:hAnsi="Calibri" w:cs="Calibri"/>
                <w:sz w:val="22"/>
                <w:szCs w:val="22"/>
              </w:rPr>
              <w:t>Conseillère de Paris</w:t>
            </w:r>
            <w:bookmarkStart w:id="0" w:name="_GoBack"/>
            <w:bookmarkEnd w:id="0"/>
          </w:p>
        </w:tc>
      </w:tr>
      <w:tr w:rsidR="00481F56" w14:paraId="59749E64" w14:textId="77777777" w:rsidTr="005B6BFD">
        <w:trPr>
          <w:trHeight w:val="454"/>
        </w:trPr>
        <w:tc>
          <w:tcPr>
            <w:tcW w:w="3406" w:type="dxa"/>
            <w:shd w:val="clear" w:color="auto" w:fill="auto"/>
            <w:vAlign w:val="center"/>
          </w:tcPr>
          <w:p w14:paraId="696E017B" w14:textId="77777777" w:rsidR="00481F56" w:rsidRDefault="00481F56" w:rsidP="005B6BFD">
            <w:pPr>
              <w:pStyle w:val="xmsonormal"/>
              <w:rPr>
                <w:rFonts w:ascii="Calibri" w:hAnsi="Calibri"/>
                <w:sz w:val="22"/>
                <w:szCs w:val="22"/>
              </w:rPr>
            </w:pPr>
            <w:r w:rsidRPr="00952E0A">
              <w:rPr>
                <w:rFonts w:ascii="Calibri" w:hAnsi="Calibri"/>
                <w:sz w:val="22"/>
                <w:szCs w:val="22"/>
              </w:rPr>
              <w:t>M. Gilles Roussel</w:t>
            </w:r>
          </w:p>
        </w:tc>
        <w:tc>
          <w:tcPr>
            <w:tcW w:w="6522" w:type="dxa"/>
            <w:shd w:val="clear" w:color="auto" w:fill="auto"/>
            <w:vAlign w:val="center"/>
          </w:tcPr>
          <w:p w14:paraId="3C3BB3FC" w14:textId="77777777" w:rsidR="00481F56" w:rsidRDefault="00481F56" w:rsidP="005B6BFD">
            <w:pPr>
              <w:rPr>
                <w:rFonts w:ascii="Calibri" w:hAnsi="Calibri" w:cs="Calibri"/>
                <w:sz w:val="22"/>
                <w:szCs w:val="22"/>
              </w:rPr>
            </w:pPr>
            <w:r w:rsidRPr="000D74E5">
              <w:rPr>
                <w:rFonts w:ascii="Calibri" w:hAnsi="Calibri" w:cs="Calibri"/>
                <w:sz w:val="22"/>
                <w:szCs w:val="22"/>
              </w:rPr>
              <w:t>Président de l’Université Gustave Eiffel</w:t>
            </w:r>
          </w:p>
        </w:tc>
      </w:tr>
      <w:tr w:rsidR="00572815" w14:paraId="298339D1" w14:textId="77777777" w:rsidTr="005B6BFD">
        <w:trPr>
          <w:trHeight w:val="454"/>
        </w:trPr>
        <w:tc>
          <w:tcPr>
            <w:tcW w:w="3406" w:type="dxa"/>
            <w:shd w:val="clear" w:color="auto" w:fill="auto"/>
            <w:vAlign w:val="center"/>
          </w:tcPr>
          <w:p w14:paraId="5C86AF77" w14:textId="77777777" w:rsidR="00572815" w:rsidRPr="003A76A5" w:rsidRDefault="00572815" w:rsidP="005B6BFD">
            <w:pPr>
              <w:rPr>
                <w:rFonts w:ascii="Calibri" w:hAnsi="Calibri" w:cs="Calibri"/>
                <w:sz w:val="22"/>
                <w:szCs w:val="22"/>
              </w:rPr>
            </w:pPr>
            <w:r w:rsidRPr="003A76A5">
              <w:rPr>
                <w:rFonts w:ascii="Calibri" w:hAnsi="Calibri" w:cs="Calibri"/>
                <w:sz w:val="22"/>
                <w:szCs w:val="22"/>
              </w:rPr>
              <w:t>Mme Ghislaine Geffroy</w:t>
            </w:r>
          </w:p>
        </w:tc>
        <w:tc>
          <w:tcPr>
            <w:tcW w:w="6522" w:type="dxa"/>
            <w:shd w:val="clear" w:color="auto" w:fill="auto"/>
            <w:vAlign w:val="center"/>
          </w:tcPr>
          <w:p w14:paraId="3606449E" w14:textId="77777777" w:rsidR="00572815" w:rsidRPr="003A76A5" w:rsidRDefault="00572815" w:rsidP="005B6BFD">
            <w:pPr>
              <w:rPr>
                <w:rFonts w:ascii="Calibri" w:hAnsi="Calibri" w:cs="Calibri"/>
                <w:sz w:val="22"/>
                <w:szCs w:val="22"/>
              </w:rPr>
            </w:pPr>
            <w:r w:rsidRPr="003A76A5">
              <w:rPr>
                <w:rFonts w:ascii="Calibri" w:hAnsi="Calibri" w:cs="Calibri"/>
                <w:sz w:val="22"/>
                <w:szCs w:val="22"/>
              </w:rPr>
              <w:t>Présidente du conseil de perfectionnement</w:t>
            </w:r>
          </w:p>
        </w:tc>
      </w:tr>
      <w:tr w:rsidR="00733256" w14:paraId="55BFA0AE" w14:textId="77777777" w:rsidTr="00617B95">
        <w:trPr>
          <w:trHeight w:val="454"/>
        </w:trPr>
        <w:tc>
          <w:tcPr>
            <w:tcW w:w="3406" w:type="dxa"/>
            <w:shd w:val="clear" w:color="auto" w:fill="auto"/>
            <w:vAlign w:val="center"/>
          </w:tcPr>
          <w:p w14:paraId="3601F57F" w14:textId="55E61583" w:rsidR="00733256" w:rsidRPr="003E3C1B" w:rsidRDefault="00733256" w:rsidP="00617B95">
            <w:pPr>
              <w:rPr>
                <w:rFonts w:ascii="Calibri" w:hAnsi="Calibri" w:cs="Calibri"/>
                <w:sz w:val="22"/>
                <w:szCs w:val="22"/>
              </w:rPr>
            </w:pPr>
            <w:r w:rsidRPr="003E3C1B">
              <w:rPr>
                <w:rFonts w:ascii="Calibri" w:hAnsi="Calibri"/>
                <w:sz w:val="22"/>
                <w:szCs w:val="22"/>
              </w:rPr>
              <w:t>M</w:t>
            </w:r>
            <w:r w:rsidR="007F10F8">
              <w:rPr>
                <w:rFonts w:ascii="Calibri" w:hAnsi="Calibri"/>
                <w:sz w:val="22"/>
                <w:szCs w:val="22"/>
              </w:rPr>
              <w:t xml:space="preserve">me </w:t>
            </w:r>
            <w:r w:rsidR="00572815">
              <w:rPr>
                <w:rFonts w:ascii="Calibri" w:hAnsi="Calibri"/>
                <w:sz w:val="22"/>
                <w:szCs w:val="22"/>
              </w:rPr>
              <w:t>Anaïs Fougery</w:t>
            </w:r>
          </w:p>
        </w:tc>
        <w:tc>
          <w:tcPr>
            <w:tcW w:w="6522" w:type="dxa"/>
            <w:shd w:val="clear" w:color="auto" w:fill="auto"/>
            <w:vAlign w:val="center"/>
          </w:tcPr>
          <w:p w14:paraId="0433E407" w14:textId="46B375C3" w:rsidR="00733256" w:rsidRDefault="00733256" w:rsidP="00617B95">
            <w:pPr>
              <w:rPr>
                <w:rFonts w:ascii="Calibri" w:hAnsi="Calibri" w:cs="Calibri"/>
                <w:sz w:val="22"/>
                <w:szCs w:val="22"/>
              </w:rPr>
            </w:pPr>
            <w:r>
              <w:rPr>
                <w:rFonts w:ascii="Calibri" w:hAnsi="Calibri" w:cs="Calibri"/>
                <w:sz w:val="22"/>
                <w:szCs w:val="22"/>
              </w:rPr>
              <w:t>Représentant</w:t>
            </w:r>
            <w:r w:rsidR="007F10F8">
              <w:rPr>
                <w:rFonts w:ascii="Calibri" w:hAnsi="Calibri" w:cs="Calibri"/>
                <w:sz w:val="22"/>
                <w:szCs w:val="22"/>
              </w:rPr>
              <w:t>e</w:t>
            </w:r>
            <w:r>
              <w:rPr>
                <w:rFonts w:ascii="Calibri" w:hAnsi="Calibri" w:cs="Calibri"/>
                <w:sz w:val="22"/>
                <w:szCs w:val="22"/>
              </w:rPr>
              <w:t xml:space="preserve"> des élèves</w:t>
            </w:r>
          </w:p>
        </w:tc>
      </w:tr>
      <w:tr w:rsidR="00572815" w14:paraId="486FA3A6" w14:textId="77777777" w:rsidTr="005B6BFD">
        <w:trPr>
          <w:trHeight w:val="454"/>
        </w:trPr>
        <w:tc>
          <w:tcPr>
            <w:tcW w:w="3406" w:type="dxa"/>
            <w:shd w:val="clear" w:color="auto" w:fill="auto"/>
            <w:vAlign w:val="center"/>
          </w:tcPr>
          <w:p w14:paraId="78CC59C0" w14:textId="77777777" w:rsidR="00572815" w:rsidRPr="003E3C1B" w:rsidRDefault="00572815" w:rsidP="005B6BFD">
            <w:pPr>
              <w:pStyle w:val="xmsonormal"/>
              <w:rPr>
                <w:rFonts w:ascii="Calibri" w:hAnsi="Calibri"/>
                <w:sz w:val="22"/>
                <w:szCs w:val="22"/>
              </w:rPr>
            </w:pPr>
            <w:r w:rsidRPr="003E3C1B">
              <w:rPr>
                <w:rFonts w:ascii="Calibri" w:hAnsi="Calibri"/>
                <w:sz w:val="22"/>
                <w:szCs w:val="22"/>
              </w:rPr>
              <w:t>M</w:t>
            </w:r>
            <w:r>
              <w:rPr>
                <w:rFonts w:ascii="Calibri" w:hAnsi="Calibri"/>
                <w:sz w:val="22"/>
                <w:szCs w:val="22"/>
              </w:rPr>
              <w:t>. Nathan Legros</w:t>
            </w:r>
          </w:p>
        </w:tc>
        <w:tc>
          <w:tcPr>
            <w:tcW w:w="6522" w:type="dxa"/>
            <w:shd w:val="clear" w:color="auto" w:fill="auto"/>
            <w:vAlign w:val="center"/>
          </w:tcPr>
          <w:p w14:paraId="529C121C" w14:textId="77777777" w:rsidR="00572815" w:rsidRDefault="00572815" w:rsidP="005B6BFD">
            <w:pPr>
              <w:rPr>
                <w:rFonts w:ascii="Calibri" w:hAnsi="Calibri" w:cs="Calibri"/>
                <w:sz w:val="22"/>
                <w:szCs w:val="22"/>
              </w:rPr>
            </w:pPr>
            <w:r>
              <w:rPr>
                <w:rFonts w:ascii="Calibri" w:hAnsi="Calibri" w:cs="Calibri"/>
                <w:sz w:val="22"/>
                <w:szCs w:val="22"/>
              </w:rPr>
              <w:t>Représentant des élèves</w:t>
            </w:r>
          </w:p>
        </w:tc>
      </w:tr>
      <w:tr w:rsidR="001C4EE4" w14:paraId="036C2456" w14:textId="77777777" w:rsidTr="00617B95">
        <w:trPr>
          <w:trHeight w:val="454"/>
        </w:trPr>
        <w:tc>
          <w:tcPr>
            <w:tcW w:w="3406" w:type="dxa"/>
            <w:shd w:val="clear" w:color="auto" w:fill="auto"/>
            <w:vAlign w:val="center"/>
          </w:tcPr>
          <w:p w14:paraId="2EEEF6AC" w14:textId="77777777" w:rsidR="001C4EE4" w:rsidRPr="003E3C1B" w:rsidRDefault="001C4EE4" w:rsidP="00617B95">
            <w:pPr>
              <w:rPr>
                <w:rFonts w:ascii="Calibri" w:hAnsi="Calibri"/>
                <w:sz w:val="22"/>
                <w:szCs w:val="22"/>
              </w:rPr>
            </w:pPr>
          </w:p>
        </w:tc>
        <w:tc>
          <w:tcPr>
            <w:tcW w:w="6522" w:type="dxa"/>
            <w:shd w:val="clear" w:color="auto" w:fill="auto"/>
            <w:vAlign w:val="center"/>
          </w:tcPr>
          <w:p w14:paraId="207A0059" w14:textId="77777777" w:rsidR="001C4EE4" w:rsidRDefault="001C4EE4" w:rsidP="00617B95">
            <w:pPr>
              <w:rPr>
                <w:rFonts w:ascii="Calibri" w:hAnsi="Calibri" w:cs="Calibri"/>
                <w:sz w:val="22"/>
                <w:szCs w:val="22"/>
              </w:rPr>
            </w:pPr>
          </w:p>
        </w:tc>
      </w:tr>
    </w:tbl>
    <w:p w14:paraId="5B9FF20C" w14:textId="77777777" w:rsidR="00F6232C" w:rsidRDefault="003524D1" w:rsidP="006E6D2D">
      <w:pPr>
        <w:pStyle w:val="Standard"/>
        <w:spacing w:after="0" w:line="240" w:lineRule="auto"/>
        <w:jc w:val="both"/>
        <w:rPr>
          <w:rFonts w:ascii="Calibri" w:eastAsia="Calibri" w:hAnsi="Calibri" w:cs="Calibri"/>
          <w:sz w:val="22"/>
          <w:szCs w:val="22"/>
        </w:rPr>
      </w:pPr>
      <w:r>
        <w:rPr>
          <w:rFonts w:ascii="Calibri" w:eastAsia="Calibri" w:hAnsi="Calibri" w:cs="Calibri"/>
          <w:i/>
          <w:sz w:val="22"/>
          <w:szCs w:val="22"/>
          <w:u w:val="single"/>
        </w:rPr>
        <w:t>Représentés (ayant donné pouvoir)</w:t>
      </w:r>
    </w:p>
    <w:tbl>
      <w:tblPr>
        <w:tblW w:w="9928" w:type="dxa"/>
        <w:tblInd w:w="-5" w:type="dxa"/>
        <w:tblLook w:val="0000" w:firstRow="0" w:lastRow="0" w:firstColumn="0" w:lastColumn="0" w:noHBand="0" w:noVBand="0"/>
      </w:tblPr>
      <w:tblGrid>
        <w:gridCol w:w="3406"/>
        <w:gridCol w:w="6522"/>
      </w:tblGrid>
      <w:tr w:rsidR="00572815" w14:paraId="39C65563" w14:textId="77777777" w:rsidTr="00572815">
        <w:trPr>
          <w:trHeight w:val="454"/>
        </w:trPr>
        <w:tc>
          <w:tcPr>
            <w:tcW w:w="3406" w:type="dxa"/>
            <w:shd w:val="clear" w:color="auto" w:fill="auto"/>
            <w:vAlign w:val="center"/>
          </w:tcPr>
          <w:p w14:paraId="0B6E7C3C" w14:textId="77777777" w:rsidR="00572815" w:rsidRDefault="00572815" w:rsidP="00572815">
            <w:pPr>
              <w:pStyle w:val="xmsonormal"/>
              <w:rPr>
                <w:rFonts w:ascii="Calibri" w:hAnsi="Calibri"/>
                <w:sz w:val="22"/>
                <w:szCs w:val="22"/>
              </w:rPr>
            </w:pPr>
            <w:r>
              <w:rPr>
                <w:rFonts w:ascii="Calibri" w:hAnsi="Calibri"/>
                <w:sz w:val="22"/>
                <w:szCs w:val="22"/>
              </w:rPr>
              <w:t xml:space="preserve">Mme Morgane </w:t>
            </w:r>
            <w:proofErr w:type="spellStart"/>
            <w:r>
              <w:rPr>
                <w:rFonts w:ascii="Calibri" w:hAnsi="Calibri"/>
                <w:sz w:val="22"/>
                <w:szCs w:val="22"/>
              </w:rPr>
              <w:t>Colombert</w:t>
            </w:r>
            <w:proofErr w:type="spellEnd"/>
          </w:p>
        </w:tc>
        <w:tc>
          <w:tcPr>
            <w:tcW w:w="6522" w:type="dxa"/>
            <w:shd w:val="clear" w:color="auto" w:fill="auto"/>
            <w:vAlign w:val="center"/>
          </w:tcPr>
          <w:p w14:paraId="28A0BED9" w14:textId="77777777" w:rsidR="00572815" w:rsidRDefault="00572815" w:rsidP="005B6BFD">
            <w:pPr>
              <w:rPr>
                <w:rFonts w:ascii="Calibri" w:hAnsi="Calibri" w:cs="Calibri"/>
                <w:sz w:val="22"/>
                <w:szCs w:val="22"/>
              </w:rPr>
            </w:pPr>
            <w:r>
              <w:rPr>
                <w:rFonts w:ascii="Calibri" w:hAnsi="Calibri" w:cs="Calibri"/>
                <w:sz w:val="22"/>
                <w:szCs w:val="22"/>
              </w:rPr>
              <w:t>Représentant l’Association des anciens élèves de l’EIVP</w:t>
            </w:r>
          </w:p>
        </w:tc>
      </w:tr>
      <w:tr w:rsidR="00572815" w14:paraId="5EA7A998" w14:textId="77777777" w:rsidTr="00572815">
        <w:trPr>
          <w:trHeight w:val="454"/>
        </w:trPr>
        <w:tc>
          <w:tcPr>
            <w:tcW w:w="3406" w:type="dxa"/>
            <w:shd w:val="clear" w:color="auto" w:fill="auto"/>
            <w:vAlign w:val="center"/>
          </w:tcPr>
          <w:p w14:paraId="08C6868B" w14:textId="77777777" w:rsidR="00572815" w:rsidRDefault="00572815" w:rsidP="005B6BFD">
            <w:pPr>
              <w:pStyle w:val="xmsonormal"/>
              <w:rPr>
                <w:rFonts w:ascii="Calibri" w:hAnsi="Calibri"/>
                <w:sz w:val="22"/>
                <w:szCs w:val="22"/>
              </w:rPr>
            </w:pPr>
            <w:r>
              <w:rPr>
                <w:rFonts w:ascii="Calibri" w:hAnsi="Calibri"/>
                <w:sz w:val="22"/>
                <w:szCs w:val="22"/>
              </w:rPr>
              <w:t xml:space="preserve">M. Vincent </w:t>
            </w:r>
            <w:proofErr w:type="spellStart"/>
            <w:proofErr w:type="gramStart"/>
            <w:r>
              <w:rPr>
                <w:rFonts w:ascii="Calibri" w:hAnsi="Calibri"/>
                <w:sz w:val="22"/>
                <w:szCs w:val="22"/>
              </w:rPr>
              <w:t>Bimbard</w:t>
            </w:r>
            <w:proofErr w:type="spellEnd"/>
            <w:r>
              <w:rPr>
                <w:rFonts w:ascii="Calibri" w:hAnsi="Calibri"/>
                <w:sz w:val="22"/>
                <w:szCs w:val="22"/>
              </w:rPr>
              <w:t xml:space="preserve"> ,</w:t>
            </w:r>
            <w:proofErr w:type="gramEnd"/>
            <w:r>
              <w:rPr>
                <w:rFonts w:ascii="Calibri" w:hAnsi="Calibri"/>
                <w:sz w:val="22"/>
                <w:szCs w:val="22"/>
              </w:rPr>
              <w:t xml:space="preserve"> représenté par M. Jean Grillot</w:t>
            </w:r>
          </w:p>
        </w:tc>
        <w:tc>
          <w:tcPr>
            <w:tcW w:w="6522" w:type="dxa"/>
            <w:shd w:val="clear" w:color="auto" w:fill="auto"/>
            <w:vAlign w:val="center"/>
          </w:tcPr>
          <w:p w14:paraId="4324323A" w14:textId="77777777" w:rsidR="00572815" w:rsidRPr="000D74E5" w:rsidRDefault="00572815" w:rsidP="005B6BFD">
            <w:pPr>
              <w:rPr>
                <w:rFonts w:ascii="Calibri" w:hAnsi="Calibri" w:cs="Calibri"/>
                <w:sz w:val="22"/>
                <w:szCs w:val="22"/>
              </w:rPr>
            </w:pPr>
            <w:r>
              <w:rPr>
                <w:rFonts w:ascii="Calibri" w:hAnsi="Calibri" w:cs="Calibri"/>
                <w:sz w:val="22"/>
                <w:szCs w:val="22"/>
              </w:rPr>
              <w:t>Président de l’Association des ingénieurs territoriaux de France</w:t>
            </w:r>
          </w:p>
        </w:tc>
      </w:tr>
    </w:tbl>
    <w:p w14:paraId="3E1E4FC2" w14:textId="0ACCC65A" w:rsidR="00C365FA" w:rsidRDefault="00C365FA" w:rsidP="003E3C1B">
      <w:pPr>
        <w:pStyle w:val="Standard"/>
        <w:spacing w:after="0" w:line="240" w:lineRule="auto"/>
        <w:jc w:val="both"/>
        <w:rPr>
          <w:rFonts w:ascii="Calibri" w:eastAsia="Calibri" w:hAnsi="Calibri" w:cs="Calibri"/>
          <w:i/>
          <w:sz w:val="22"/>
          <w:szCs w:val="22"/>
          <w:u w:val="single"/>
        </w:rPr>
      </w:pPr>
    </w:p>
    <w:p w14:paraId="01CBD39B" w14:textId="053E325A" w:rsidR="003E3C1B" w:rsidRPr="005B76FB" w:rsidRDefault="003E3C1B" w:rsidP="003E3C1B">
      <w:pPr>
        <w:pStyle w:val="Standard"/>
        <w:spacing w:after="0" w:line="240" w:lineRule="auto"/>
        <w:jc w:val="both"/>
      </w:pPr>
      <w:r>
        <w:rPr>
          <w:rFonts w:ascii="Calibri" w:eastAsia="Calibri" w:hAnsi="Calibri" w:cs="Calibri"/>
          <w:i/>
          <w:sz w:val="22"/>
          <w:szCs w:val="22"/>
          <w:u w:val="single"/>
        </w:rPr>
        <w:t>Absents</w:t>
      </w:r>
    </w:p>
    <w:tbl>
      <w:tblPr>
        <w:tblW w:w="9928" w:type="dxa"/>
        <w:tblInd w:w="-5" w:type="dxa"/>
        <w:tblLook w:val="0000" w:firstRow="0" w:lastRow="0" w:firstColumn="0" w:lastColumn="0" w:noHBand="0" w:noVBand="0"/>
      </w:tblPr>
      <w:tblGrid>
        <w:gridCol w:w="3406"/>
        <w:gridCol w:w="6522"/>
      </w:tblGrid>
      <w:tr w:rsidR="00572815" w:rsidRPr="00FC7294" w14:paraId="2E7D74BF" w14:textId="77777777" w:rsidTr="005B6BFD">
        <w:trPr>
          <w:trHeight w:val="454"/>
        </w:trPr>
        <w:tc>
          <w:tcPr>
            <w:tcW w:w="3406" w:type="dxa"/>
            <w:shd w:val="clear" w:color="auto" w:fill="auto"/>
            <w:vAlign w:val="center"/>
          </w:tcPr>
          <w:p w14:paraId="6904F93F" w14:textId="77777777" w:rsidR="00572815" w:rsidRPr="00FC7294" w:rsidRDefault="00572815" w:rsidP="005B6BFD">
            <w:pPr>
              <w:pStyle w:val="xmsonormal"/>
              <w:rPr>
                <w:rFonts w:ascii="Calibri" w:hAnsi="Calibri"/>
                <w:sz w:val="22"/>
                <w:szCs w:val="22"/>
              </w:rPr>
            </w:pPr>
            <w:r w:rsidRPr="00B757B4">
              <w:rPr>
                <w:rFonts w:ascii="Calibri" w:hAnsi="Calibri"/>
                <w:sz w:val="22"/>
                <w:szCs w:val="22"/>
              </w:rPr>
              <w:t xml:space="preserve">M. François </w:t>
            </w:r>
            <w:proofErr w:type="spellStart"/>
            <w:r w:rsidRPr="00B757B4">
              <w:rPr>
                <w:rFonts w:ascii="Calibri" w:hAnsi="Calibri"/>
                <w:sz w:val="22"/>
                <w:szCs w:val="22"/>
              </w:rPr>
              <w:t>Dagnaud</w:t>
            </w:r>
            <w:proofErr w:type="spellEnd"/>
          </w:p>
        </w:tc>
        <w:tc>
          <w:tcPr>
            <w:tcW w:w="6522" w:type="dxa"/>
            <w:shd w:val="clear" w:color="auto" w:fill="auto"/>
            <w:vAlign w:val="center"/>
          </w:tcPr>
          <w:p w14:paraId="7EDAE483" w14:textId="77777777" w:rsidR="00572815" w:rsidRPr="003A76A5" w:rsidRDefault="00572815" w:rsidP="005B6BFD">
            <w:pPr>
              <w:rPr>
                <w:rFonts w:ascii="Calibri" w:hAnsi="Calibri" w:cs="Calibri"/>
                <w:sz w:val="22"/>
                <w:szCs w:val="22"/>
              </w:rPr>
            </w:pPr>
            <w:r w:rsidRPr="003A76A5">
              <w:rPr>
                <w:rFonts w:ascii="Calibri" w:hAnsi="Calibri" w:cs="Calibri"/>
                <w:sz w:val="22"/>
                <w:szCs w:val="22"/>
              </w:rPr>
              <w:t>Conseiller de Paris</w:t>
            </w:r>
          </w:p>
        </w:tc>
      </w:tr>
      <w:tr w:rsidR="001C4EE4" w:rsidRPr="003E3C1B" w14:paraId="1A17DCB4" w14:textId="77777777" w:rsidTr="004B1F33">
        <w:trPr>
          <w:trHeight w:val="454"/>
        </w:trPr>
        <w:tc>
          <w:tcPr>
            <w:tcW w:w="3406" w:type="dxa"/>
            <w:shd w:val="clear" w:color="auto" w:fill="auto"/>
            <w:vAlign w:val="center"/>
          </w:tcPr>
          <w:p w14:paraId="1DE2F28F" w14:textId="77777777" w:rsidR="001C4EE4" w:rsidRPr="00A55ACA" w:rsidRDefault="001C4EE4" w:rsidP="004B1F33">
            <w:pPr>
              <w:rPr>
                <w:rFonts w:asciiTheme="minorHAnsi" w:hAnsiTheme="minorHAnsi" w:cstheme="minorHAnsi"/>
                <w:sz w:val="22"/>
                <w:szCs w:val="22"/>
              </w:rPr>
            </w:pPr>
            <w:r w:rsidRPr="00A55ACA">
              <w:rPr>
                <w:rFonts w:asciiTheme="minorHAnsi" w:hAnsiTheme="minorHAnsi" w:cstheme="minorHAnsi"/>
                <w:sz w:val="22"/>
                <w:szCs w:val="22"/>
              </w:rPr>
              <w:t>M. Jean-Noël Aqua</w:t>
            </w:r>
          </w:p>
        </w:tc>
        <w:tc>
          <w:tcPr>
            <w:tcW w:w="6522" w:type="dxa"/>
            <w:shd w:val="clear" w:color="auto" w:fill="auto"/>
            <w:vAlign w:val="center"/>
          </w:tcPr>
          <w:p w14:paraId="268010F9" w14:textId="77777777" w:rsidR="001C4EE4" w:rsidRPr="00A55ACA" w:rsidRDefault="001C4EE4" w:rsidP="004B1F33">
            <w:pPr>
              <w:rPr>
                <w:rFonts w:asciiTheme="minorHAnsi" w:hAnsiTheme="minorHAnsi" w:cstheme="minorHAnsi"/>
                <w:sz w:val="22"/>
                <w:szCs w:val="22"/>
              </w:rPr>
            </w:pPr>
            <w:r w:rsidRPr="00A55ACA">
              <w:rPr>
                <w:rFonts w:asciiTheme="minorHAnsi" w:hAnsiTheme="minorHAnsi" w:cstheme="minorHAnsi"/>
                <w:sz w:val="22"/>
                <w:szCs w:val="22"/>
              </w:rPr>
              <w:t>Conseiller de Paris</w:t>
            </w:r>
          </w:p>
        </w:tc>
      </w:tr>
      <w:tr w:rsidR="00C365FA" w:rsidRPr="00457ABB" w14:paraId="53F49B38" w14:textId="77777777" w:rsidTr="00B82BBE">
        <w:trPr>
          <w:trHeight w:val="454"/>
        </w:trPr>
        <w:tc>
          <w:tcPr>
            <w:tcW w:w="3406" w:type="dxa"/>
            <w:shd w:val="clear" w:color="auto" w:fill="auto"/>
            <w:vAlign w:val="center"/>
          </w:tcPr>
          <w:p w14:paraId="32DDCB53" w14:textId="77777777" w:rsidR="00C365FA" w:rsidRPr="00EA7589" w:rsidRDefault="00C365FA" w:rsidP="00B82BBE">
            <w:pPr>
              <w:rPr>
                <w:rFonts w:ascii="Calibri" w:hAnsi="Calibri" w:cs="Calibri"/>
                <w:sz w:val="22"/>
                <w:szCs w:val="22"/>
              </w:rPr>
            </w:pPr>
            <w:r w:rsidRPr="00EA7589">
              <w:rPr>
                <w:rFonts w:ascii="Calibri" w:hAnsi="Calibri" w:cs="Calibri"/>
                <w:sz w:val="22"/>
                <w:szCs w:val="22"/>
              </w:rPr>
              <w:t>M. Sylvain Raifaud</w:t>
            </w:r>
          </w:p>
        </w:tc>
        <w:tc>
          <w:tcPr>
            <w:tcW w:w="6522" w:type="dxa"/>
            <w:shd w:val="clear" w:color="auto" w:fill="auto"/>
            <w:vAlign w:val="center"/>
          </w:tcPr>
          <w:p w14:paraId="01CDEC73" w14:textId="77777777" w:rsidR="00C365FA" w:rsidRPr="00EA7589" w:rsidRDefault="00C365FA" w:rsidP="00B82BBE">
            <w:pPr>
              <w:rPr>
                <w:rFonts w:ascii="Calibri" w:hAnsi="Calibri" w:cs="Calibri"/>
                <w:sz w:val="22"/>
                <w:szCs w:val="22"/>
              </w:rPr>
            </w:pPr>
            <w:r w:rsidRPr="00EA7589">
              <w:rPr>
                <w:rFonts w:ascii="Calibri" w:hAnsi="Calibri" w:cs="Calibri"/>
                <w:sz w:val="22"/>
                <w:szCs w:val="22"/>
              </w:rPr>
              <w:t>Conseiller de Paris</w:t>
            </w:r>
          </w:p>
        </w:tc>
      </w:tr>
      <w:tr w:rsidR="00457ABB" w14:paraId="1612A5BD" w14:textId="77777777" w:rsidTr="002E64B8">
        <w:trPr>
          <w:trHeight w:val="454"/>
        </w:trPr>
        <w:tc>
          <w:tcPr>
            <w:tcW w:w="3406" w:type="dxa"/>
            <w:shd w:val="clear" w:color="auto" w:fill="auto"/>
            <w:vAlign w:val="center"/>
          </w:tcPr>
          <w:p w14:paraId="75710474" w14:textId="77777777" w:rsidR="00457ABB" w:rsidRPr="00CB0844" w:rsidRDefault="00457ABB" w:rsidP="002E64B8">
            <w:pPr>
              <w:pStyle w:val="xmsonormal"/>
              <w:rPr>
                <w:rFonts w:ascii="Calibri" w:hAnsi="Calibri"/>
                <w:sz w:val="22"/>
                <w:szCs w:val="22"/>
                <w:lang w:eastAsia="en-US"/>
              </w:rPr>
            </w:pPr>
            <w:r>
              <w:rPr>
                <w:rFonts w:ascii="Calibri" w:hAnsi="Calibri"/>
                <w:sz w:val="22"/>
                <w:szCs w:val="22"/>
                <w:lang w:eastAsia="en-US"/>
              </w:rPr>
              <w:t xml:space="preserve">Mme Elisabeth </w:t>
            </w:r>
            <w:proofErr w:type="spellStart"/>
            <w:r>
              <w:rPr>
                <w:rFonts w:ascii="Calibri" w:hAnsi="Calibri"/>
                <w:sz w:val="22"/>
                <w:szCs w:val="22"/>
                <w:lang w:eastAsia="en-US"/>
              </w:rPr>
              <w:t>Stibbe</w:t>
            </w:r>
            <w:proofErr w:type="spellEnd"/>
          </w:p>
        </w:tc>
        <w:tc>
          <w:tcPr>
            <w:tcW w:w="6522" w:type="dxa"/>
            <w:shd w:val="clear" w:color="auto" w:fill="auto"/>
            <w:vAlign w:val="center"/>
          </w:tcPr>
          <w:p w14:paraId="0BC4C051" w14:textId="77777777" w:rsidR="00457ABB" w:rsidRPr="00594FA9" w:rsidRDefault="00457ABB" w:rsidP="002E64B8">
            <w:pPr>
              <w:rPr>
                <w:rFonts w:asciiTheme="minorHAnsi" w:hAnsiTheme="minorHAnsi" w:cstheme="minorHAnsi"/>
              </w:rPr>
            </w:pPr>
            <w:r w:rsidRPr="00594FA9">
              <w:rPr>
                <w:rFonts w:asciiTheme="minorHAnsi" w:hAnsiTheme="minorHAnsi" w:cstheme="minorHAnsi"/>
                <w:sz w:val="22"/>
              </w:rPr>
              <w:t>Conseillère de Paris</w:t>
            </w:r>
          </w:p>
        </w:tc>
      </w:tr>
      <w:tr w:rsidR="003E3C1B" w:rsidRPr="003E3C1B" w14:paraId="6E032E74" w14:textId="77777777" w:rsidTr="00BB25F9">
        <w:trPr>
          <w:trHeight w:val="454"/>
        </w:trPr>
        <w:tc>
          <w:tcPr>
            <w:tcW w:w="3406" w:type="dxa"/>
            <w:shd w:val="clear" w:color="auto" w:fill="auto"/>
            <w:vAlign w:val="center"/>
          </w:tcPr>
          <w:p w14:paraId="79855C19" w14:textId="4E233E48" w:rsidR="003E3C1B" w:rsidRPr="00FC7294" w:rsidRDefault="003E3C1B" w:rsidP="00BB25F9">
            <w:pPr>
              <w:rPr>
                <w:rFonts w:ascii="Calibri" w:hAnsi="Calibri" w:cs="Calibri"/>
                <w:sz w:val="22"/>
                <w:szCs w:val="22"/>
              </w:rPr>
            </w:pPr>
            <w:r w:rsidRPr="00FC7294">
              <w:rPr>
                <w:rFonts w:ascii="Calibri" w:hAnsi="Calibri" w:cs="Calibri"/>
                <w:sz w:val="22"/>
                <w:szCs w:val="22"/>
              </w:rPr>
              <w:t xml:space="preserve">Mme </w:t>
            </w:r>
            <w:r>
              <w:rPr>
                <w:rFonts w:ascii="Calibri" w:hAnsi="Calibri" w:cs="Calibri"/>
                <w:sz w:val="22"/>
                <w:szCs w:val="22"/>
              </w:rPr>
              <w:t xml:space="preserve">Catherine </w:t>
            </w:r>
            <w:proofErr w:type="spellStart"/>
            <w:r>
              <w:rPr>
                <w:rFonts w:ascii="Calibri" w:hAnsi="Calibri" w:cs="Calibri"/>
                <w:sz w:val="22"/>
                <w:szCs w:val="22"/>
              </w:rPr>
              <w:t>Ibled</w:t>
            </w:r>
            <w:proofErr w:type="spellEnd"/>
          </w:p>
        </w:tc>
        <w:tc>
          <w:tcPr>
            <w:tcW w:w="6522" w:type="dxa"/>
            <w:shd w:val="clear" w:color="auto" w:fill="auto"/>
            <w:vAlign w:val="center"/>
          </w:tcPr>
          <w:p w14:paraId="0C2B23A5" w14:textId="77777777" w:rsidR="003E3C1B" w:rsidRPr="003E3C1B" w:rsidRDefault="003E3C1B" w:rsidP="00BB25F9">
            <w:pPr>
              <w:rPr>
                <w:rFonts w:ascii="Calibri" w:hAnsi="Calibri" w:cs="Calibri"/>
                <w:sz w:val="22"/>
                <w:szCs w:val="22"/>
              </w:rPr>
            </w:pPr>
            <w:r w:rsidRPr="003E3C1B">
              <w:rPr>
                <w:rFonts w:ascii="Calibri" w:hAnsi="Calibri" w:cs="Calibri"/>
                <w:sz w:val="22"/>
                <w:szCs w:val="22"/>
              </w:rPr>
              <w:t>Conseillère de Paris</w:t>
            </w:r>
          </w:p>
        </w:tc>
      </w:tr>
      <w:tr w:rsidR="003A76A5" w:rsidRPr="003E3C1B" w14:paraId="78E6C5CF" w14:textId="77777777" w:rsidTr="003A76A5">
        <w:trPr>
          <w:trHeight w:val="454"/>
        </w:trPr>
        <w:tc>
          <w:tcPr>
            <w:tcW w:w="3406" w:type="dxa"/>
            <w:shd w:val="clear" w:color="auto" w:fill="auto"/>
            <w:vAlign w:val="center"/>
          </w:tcPr>
          <w:p w14:paraId="377A893E" w14:textId="77777777" w:rsidR="003A76A5" w:rsidRPr="003A76A5" w:rsidRDefault="003A76A5" w:rsidP="005B6BFD">
            <w:pPr>
              <w:rPr>
                <w:rFonts w:ascii="Calibri" w:hAnsi="Calibri" w:cs="Calibri"/>
                <w:sz w:val="22"/>
                <w:szCs w:val="22"/>
              </w:rPr>
            </w:pPr>
            <w:r w:rsidRPr="003A76A5">
              <w:rPr>
                <w:rFonts w:ascii="Calibri" w:hAnsi="Calibri" w:cs="Calibri"/>
                <w:sz w:val="22"/>
                <w:szCs w:val="22"/>
              </w:rPr>
              <w:t>M. Antoine Guillou</w:t>
            </w:r>
          </w:p>
        </w:tc>
        <w:tc>
          <w:tcPr>
            <w:tcW w:w="6522" w:type="dxa"/>
            <w:shd w:val="clear" w:color="auto" w:fill="auto"/>
            <w:vAlign w:val="center"/>
          </w:tcPr>
          <w:p w14:paraId="72EFE9BC" w14:textId="77777777" w:rsidR="003A76A5" w:rsidRPr="00733256" w:rsidRDefault="003A76A5" w:rsidP="005B6BFD">
            <w:pPr>
              <w:rPr>
                <w:rFonts w:ascii="Calibri" w:hAnsi="Calibri" w:cs="Calibri"/>
                <w:sz w:val="22"/>
                <w:szCs w:val="22"/>
              </w:rPr>
            </w:pPr>
            <w:r>
              <w:rPr>
                <w:rFonts w:ascii="Calibri" w:hAnsi="Calibri" w:cs="Calibri"/>
                <w:sz w:val="22"/>
                <w:szCs w:val="22"/>
              </w:rPr>
              <w:t>Conseiller de Paris</w:t>
            </w:r>
          </w:p>
        </w:tc>
      </w:tr>
      <w:tr w:rsidR="003A76A5" w:rsidRPr="003E3C1B" w14:paraId="1EA3BD3B" w14:textId="77777777" w:rsidTr="003A76A5">
        <w:trPr>
          <w:trHeight w:val="454"/>
        </w:trPr>
        <w:tc>
          <w:tcPr>
            <w:tcW w:w="3406" w:type="dxa"/>
            <w:shd w:val="clear" w:color="auto" w:fill="auto"/>
            <w:vAlign w:val="center"/>
          </w:tcPr>
          <w:p w14:paraId="483F816C" w14:textId="77777777" w:rsidR="003A76A5" w:rsidRPr="00FC7294" w:rsidRDefault="003A76A5" w:rsidP="005B6BFD">
            <w:pPr>
              <w:rPr>
                <w:rFonts w:ascii="Calibri" w:hAnsi="Calibri" w:cs="Calibri"/>
                <w:sz w:val="22"/>
                <w:szCs w:val="22"/>
              </w:rPr>
            </w:pPr>
            <w:r w:rsidRPr="00FC7294">
              <w:rPr>
                <w:rFonts w:ascii="Calibri" w:hAnsi="Calibri" w:cs="Calibri"/>
                <w:sz w:val="22"/>
                <w:szCs w:val="22"/>
              </w:rPr>
              <w:t xml:space="preserve">Mme Nathalie </w:t>
            </w:r>
            <w:proofErr w:type="spellStart"/>
            <w:r w:rsidRPr="00FC7294">
              <w:rPr>
                <w:rFonts w:ascii="Calibri" w:hAnsi="Calibri" w:cs="Calibri"/>
                <w:sz w:val="22"/>
                <w:szCs w:val="22"/>
              </w:rPr>
              <w:t>Maquoi</w:t>
            </w:r>
            <w:proofErr w:type="spellEnd"/>
          </w:p>
        </w:tc>
        <w:tc>
          <w:tcPr>
            <w:tcW w:w="6522" w:type="dxa"/>
            <w:shd w:val="clear" w:color="auto" w:fill="auto"/>
            <w:vAlign w:val="center"/>
          </w:tcPr>
          <w:p w14:paraId="4754E360" w14:textId="77777777" w:rsidR="003A76A5" w:rsidRPr="003E3C1B" w:rsidRDefault="003A76A5" w:rsidP="005B6BFD">
            <w:pPr>
              <w:rPr>
                <w:rFonts w:ascii="Calibri" w:hAnsi="Calibri" w:cs="Calibri"/>
                <w:sz w:val="22"/>
                <w:szCs w:val="22"/>
              </w:rPr>
            </w:pPr>
            <w:r w:rsidRPr="003E3C1B">
              <w:rPr>
                <w:rFonts w:ascii="Calibri" w:hAnsi="Calibri" w:cs="Calibri"/>
                <w:sz w:val="22"/>
                <w:szCs w:val="22"/>
              </w:rPr>
              <w:t>Conseillère de Paris</w:t>
            </w:r>
          </w:p>
        </w:tc>
      </w:tr>
      <w:tr w:rsidR="003A76A5" w:rsidRPr="00952E0A" w14:paraId="2A777FED" w14:textId="77777777" w:rsidTr="003A76A5">
        <w:trPr>
          <w:trHeight w:val="454"/>
        </w:trPr>
        <w:tc>
          <w:tcPr>
            <w:tcW w:w="3406" w:type="dxa"/>
            <w:shd w:val="clear" w:color="auto" w:fill="auto"/>
            <w:vAlign w:val="center"/>
          </w:tcPr>
          <w:p w14:paraId="0A9F54BB" w14:textId="77777777" w:rsidR="003A76A5" w:rsidRPr="003A76A5" w:rsidRDefault="003A76A5" w:rsidP="003A76A5">
            <w:pPr>
              <w:rPr>
                <w:rFonts w:ascii="Calibri" w:hAnsi="Calibri" w:cs="Calibri"/>
                <w:sz w:val="22"/>
                <w:szCs w:val="22"/>
              </w:rPr>
            </w:pPr>
            <w:r w:rsidRPr="003A76A5">
              <w:rPr>
                <w:rFonts w:ascii="Calibri" w:hAnsi="Calibri" w:cs="Calibri"/>
                <w:sz w:val="22"/>
                <w:szCs w:val="22"/>
              </w:rPr>
              <w:t>M. Anthony Briant</w:t>
            </w:r>
          </w:p>
        </w:tc>
        <w:tc>
          <w:tcPr>
            <w:tcW w:w="6522" w:type="dxa"/>
            <w:shd w:val="clear" w:color="auto" w:fill="auto"/>
            <w:vAlign w:val="center"/>
          </w:tcPr>
          <w:p w14:paraId="1D824AAD" w14:textId="77777777" w:rsidR="003A76A5" w:rsidRPr="00952E0A" w:rsidRDefault="003A76A5" w:rsidP="005B6BFD">
            <w:pPr>
              <w:rPr>
                <w:rFonts w:ascii="Calibri" w:hAnsi="Calibri" w:cs="Calibri"/>
                <w:sz w:val="22"/>
                <w:szCs w:val="22"/>
              </w:rPr>
            </w:pPr>
            <w:r w:rsidRPr="00952E0A">
              <w:rPr>
                <w:rFonts w:ascii="Calibri" w:hAnsi="Calibri" w:cs="Calibri"/>
                <w:sz w:val="22"/>
                <w:szCs w:val="22"/>
              </w:rPr>
              <w:t>Directeur de l’Ecole des Ponts ParisTech</w:t>
            </w:r>
          </w:p>
        </w:tc>
      </w:tr>
    </w:tbl>
    <w:p w14:paraId="62ECFF31" w14:textId="77777777" w:rsidR="007F10F8" w:rsidRDefault="007F10F8" w:rsidP="007F10F8">
      <w:pPr>
        <w:pStyle w:val="Standard"/>
        <w:spacing w:after="0" w:line="240" w:lineRule="auto"/>
        <w:rPr>
          <w:rFonts w:ascii="Calibri" w:eastAsia="Calibri" w:hAnsi="Calibri" w:cs="Calibri"/>
          <w:i/>
          <w:sz w:val="22"/>
          <w:szCs w:val="22"/>
          <w:u w:val="single"/>
        </w:rPr>
      </w:pPr>
    </w:p>
    <w:p w14:paraId="254025D5" w14:textId="77777777" w:rsidR="007F10F8" w:rsidRDefault="007F10F8" w:rsidP="006E6D2D">
      <w:pPr>
        <w:rPr>
          <w:rFonts w:ascii="Calibri" w:eastAsia="Calibri" w:hAnsi="Calibri" w:cs="Calibri"/>
          <w:b/>
          <w:sz w:val="22"/>
          <w:szCs w:val="22"/>
        </w:rPr>
      </w:pPr>
    </w:p>
    <w:p w14:paraId="7DB92C2D" w14:textId="738DE2BB" w:rsidR="00F6232C" w:rsidRPr="00A67FED" w:rsidRDefault="003524D1" w:rsidP="006E6D2D">
      <w:pPr>
        <w:rPr>
          <w:rFonts w:ascii="Calibri" w:eastAsia="Calibri" w:hAnsi="Calibri" w:cs="Calibri"/>
          <w:b/>
          <w:sz w:val="22"/>
          <w:szCs w:val="22"/>
        </w:rPr>
      </w:pPr>
      <w:r>
        <w:rPr>
          <w:rFonts w:ascii="Calibri" w:eastAsia="Calibri" w:hAnsi="Calibri" w:cs="Calibri"/>
          <w:b/>
          <w:sz w:val="22"/>
          <w:szCs w:val="22"/>
        </w:rPr>
        <w:t>Ont également assisté à la réunion :</w:t>
      </w:r>
    </w:p>
    <w:p w14:paraId="43E0C7D0" w14:textId="75DB94D7" w:rsidR="00F6232C" w:rsidRDefault="003524D1"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Franck Jung, directeur de l’EIVP</w:t>
      </w:r>
    </w:p>
    <w:p w14:paraId="03E9FDCF" w14:textId="17A12CFD" w:rsidR="00572815" w:rsidRDefault="00572815"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Frédéric Toumazet, conseiller scientifique auprès du directeur de l’EIVP</w:t>
      </w:r>
    </w:p>
    <w:p w14:paraId="215E4E02" w14:textId="19C0ED6F" w:rsidR="00F6232C" w:rsidRDefault="003524D1"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Mme Laurence Berry, secrétaire générale de l’EIVP</w:t>
      </w:r>
    </w:p>
    <w:p w14:paraId="2640C9BB" w14:textId="31541593" w:rsidR="00A55ACA" w:rsidRDefault="003A76A5" w:rsidP="003F63A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Laurent Ducourtieux</w:t>
      </w:r>
      <w:r w:rsidR="00A55ACA">
        <w:rPr>
          <w:rFonts w:ascii="Calibri" w:eastAsia="Calibri" w:hAnsi="Calibri" w:cs="Calibri"/>
          <w:sz w:val="22"/>
          <w:szCs w:val="22"/>
        </w:rPr>
        <w:t>, représentant des enseignants-chercheurs de l’EIVP</w:t>
      </w:r>
    </w:p>
    <w:p w14:paraId="3570DC1A" w14:textId="559488B5" w:rsidR="003A76A5" w:rsidRDefault="003A76A5" w:rsidP="003A76A5">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w:t>
      </w:r>
      <w:r w:rsidR="00572815">
        <w:rPr>
          <w:rFonts w:ascii="Calibri" w:eastAsia="Calibri" w:hAnsi="Calibri" w:cs="Calibri"/>
          <w:sz w:val="22"/>
          <w:szCs w:val="22"/>
        </w:rPr>
        <w:t>me Florence Jacquinod</w:t>
      </w:r>
      <w:r>
        <w:rPr>
          <w:rFonts w:ascii="Calibri" w:eastAsia="Calibri" w:hAnsi="Calibri" w:cs="Calibri"/>
          <w:sz w:val="22"/>
          <w:szCs w:val="22"/>
        </w:rPr>
        <w:t>, représentant</w:t>
      </w:r>
      <w:r w:rsidR="00572815">
        <w:rPr>
          <w:rFonts w:ascii="Calibri" w:eastAsia="Calibri" w:hAnsi="Calibri" w:cs="Calibri"/>
          <w:sz w:val="22"/>
          <w:szCs w:val="22"/>
        </w:rPr>
        <w:t>e</w:t>
      </w:r>
      <w:r>
        <w:rPr>
          <w:rFonts w:ascii="Calibri" w:eastAsia="Calibri" w:hAnsi="Calibri" w:cs="Calibri"/>
          <w:sz w:val="22"/>
          <w:szCs w:val="22"/>
        </w:rPr>
        <w:t xml:space="preserve"> des enseignants-chercheurs de l’EIVP</w:t>
      </w:r>
    </w:p>
    <w:p w14:paraId="45B8B4BA" w14:textId="7E80A285" w:rsidR="003A76A5" w:rsidRDefault="00572815" w:rsidP="003A76A5">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Antoine Monpert</w:t>
      </w:r>
      <w:r w:rsidR="003A76A5">
        <w:rPr>
          <w:rFonts w:ascii="Calibri" w:eastAsia="Calibri" w:hAnsi="Calibri" w:cs="Calibri"/>
          <w:sz w:val="22"/>
          <w:szCs w:val="22"/>
        </w:rPr>
        <w:t>, représentant des personnels administratifs et techniques de l’EIVP</w:t>
      </w:r>
    </w:p>
    <w:p w14:paraId="63998335" w14:textId="27E7D350" w:rsidR="003A76A5" w:rsidRDefault="003A76A5"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Hervé Huynh, représentant des élèves</w:t>
      </w:r>
    </w:p>
    <w:p w14:paraId="03A260FC" w14:textId="4864CF58" w:rsidR="00572815" w:rsidRDefault="00572815"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Enzo de Bellis, représentant des élèves</w:t>
      </w:r>
    </w:p>
    <w:p w14:paraId="5E7339F5" w14:textId="7CB60A8A" w:rsidR="00572815" w:rsidRDefault="00572815"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 xml:space="preserve">Mme </w:t>
      </w:r>
      <w:r w:rsidR="00B57EFD">
        <w:rPr>
          <w:rFonts w:ascii="Calibri" w:eastAsia="Calibri" w:hAnsi="Calibri" w:cs="Calibri"/>
          <w:sz w:val="22"/>
          <w:szCs w:val="22"/>
        </w:rPr>
        <w:t>Alexandra Melis</w:t>
      </w:r>
      <w:r>
        <w:rPr>
          <w:rFonts w:ascii="Calibri" w:eastAsia="Calibri" w:hAnsi="Calibri" w:cs="Calibri"/>
          <w:sz w:val="22"/>
          <w:szCs w:val="22"/>
        </w:rPr>
        <w:t>, représentante des élèves</w:t>
      </w:r>
    </w:p>
    <w:p w14:paraId="350293AF" w14:textId="6B3F6AE8" w:rsidR="00572815" w:rsidRDefault="00572815"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lastRenderedPageBreak/>
        <w:t xml:space="preserve">Mme </w:t>
      </w:r>
      <w:r w:rsidR="00B57EFD">
        <w:rPr>
          <w:rFonts w:ascii="Calibri" w:eastAsia="Calibri" w:hAnsi="Calibri" w:cs="Calibri"/>
          <w:sz w:val="22"/>
          <w:szCs w:val="22"/>
        </w:rPr>
        <w:t>Marie Lazzerini</w:t>
      </w:r>
      <w:r>
        <w:rPr>
          <w:rFonts w:ascii="Calibri" w:eastAsia="Calibri" w:hAnsi="Calibri" w:cs="Calibri"/>
          <w:sz w:val="22"/>
          <w:szCs w:val="22"/>
        </w:rPr>
        <w:t>, représentante des élèves</w:t>
      </w:r>
    </w:p>
    <w:p w14:paraId="6ABB0022" w14:textId="4E02FC65" w:rsidR="00420730" w:rsidRDefault="00481F56"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Jacques-Henri de Lavit</w:t>
      </w:r>
      <w:r w:rsidR="001C4EE4">
        <w:rPr>
          <w:rFonts w:ascii="Calibri" w:eastAsia="Calibri" w:hAnsi="Calibri" w:cs="Calibri"/>
          <w:sz w:val="22"/>
          <w:szCs w:val="22"/>
        </w:rPr>
        <w:t xml:space="preserve">, </w:t>
      </w:r>
      <w:r>
        <w:rPr>
          <w:rFonts w:ascii="Calibri" w:eastAsia="Calibri" w:hAnsi="Calibri" w:cs="Calibri"/>
          <w:sz w:val="22"/>
          <w:szCs w:val="22"/>
        </w:rPr>
        <w:t>directeur</w:t>
      </w:r>
      <w:r w:rsidR="00420730">
        <w:rPr>
          <w:rFonts w:ascii="Calibri" w:eastAsia="Calibri" w:hAnsi="Calibri" w:cs="Calibri"/>
          <w:sz w:val="22"/>
          <w:szCs w:val="22"/>
        </w:rPr>
        <w:t xml:space="preserve"> de cabinet de Mme Marie-Christine Lemardeley</w:t>
      </w:r>
    </w:p>
    <w:p w14:paraId="7FB900F1" w14:textId="5981B693" w:rsidR="00420730" w:rsidRDefault="00A55ACA"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w:t>
      </w:r>
      <w:r w:rsidR="001C4EE4">
        <w:rPr>
          <w:rFonts w:ascii="Calibri" w:eastAsia="Calibri" w:hAnsi="Calibri" w:cs="Calibri"/>
          <w:sz w:val="22"/>
          <w:szCs w:val="22"/>
        </w:rPr>
        <w:t>. Jean Cambou,</w:t>
      </w:r>
      <w:r w:rsidR="00420730">
        <w:rPr>
          <w:rFonts w:ascii="Calibri" w:eastAsia="Calibri" w:hAnsi="Calibri" w:cs="Calibri"/>
          <w:sz w:val="22"/>
          <w:szCs w:val="22"/>
        </w:rPr>
        <w:t xml:space="preserve"> bureau de l’enseignement supérieur, DAE, Ville de Paris</w:t>
      </w:r>
    </w:p>
    <w:p w14:paraId="422CBB34" w14:textId="1E694657" w:rsidR="00481F56" w:rsidRDefault="00481F56" w:rsidP="00734277">
      <w:pPr>
        <w:spacing w:after="60"/>
        <w:jc w:val="both"/>
        <w:rPr>
          <w:rFonts w:ascii="Calibri" w:eastAsia="Calibri" w:hAnsi="Calibri" w:cs="Calibri"/>
          <w:b/>
          <w:bCs/>
          <w:sz w:val="22"/>
          <w:szCs w:val="22"/>
        </w:rPr>
      </w:pPr>
    </w:p>
    <w:p w14:paraId="1C515953" w14:textId="63BEA3D3" w:rsidR="00572815" w:rsidRPr="00A67FED" w:rsidRDefault="00572815" w:rsidP="00572815">
      <w:pPr>
        <w:rPr>
          <w:rFonts w:ascii="Calibri" w:eastAsia="Calibri" w:hAnsi="Calibri" w:cs="Calibri"/>
          <w:b/>
          <w:sz w:val="22"/>
          <w:szCs w:val="22"/>
        </w:rPr>
      </w:pPr>
      <w:r>
        <w:rPr>
          <w:rFonts w:ascii="Calibri" w:eastAsia="Calibri" w:hAnsi="Calibri" w:cs="Calibri"/>
          <w:b/>
          <w:sz w:val="22"/>
          <w:szCs w:val="22"/>
        </w:rPr>
        <w:t>Ont été invités à présenter devant le conseil :</w:t>
      </w:r>
    </w:p>
    <w:p w14:paraId="77DC9553" w14:textId="0EA8627E" w:rsidR="00572815" w:rsidRDefault="00572815" w:rsidP="00572815">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 xml:space="preserve">Mme Alice </w:t>
      </w:r>
      <w:proofErr w:type="spellStart"/>
      <w:r>
        <w:rPr>
          <w:rFonts w:ascii="Calibri" w:eastAsia="Calibri" w:hAnsi="Calibri" w:cs="Calibri"/>
          <w:sz w:val="22"/>
          <w:szCs w:val="22"/>
        </w:rPr>
        <w:t>Fléchet</w:t>
      </w:r>
      <w:proofErr w:type="spellEnd"/>
      <w:r>
        <w:rPr>
          <w:rFonts w:ascii="Calibri" w:eastAsia="Calibri" w:hAnsi="Calibri" w:cs="Calibri"/>
          <w:sz w:val="22"/>
          <w:szCs w:val="22"/>
        </w:rPr>
        <w:t>, présidente du bureau des élèves de l’EIVP</w:t>
      </w:r>
    </w:p>
    <w:p w14:paraId="6CD72A4D" w14:textId="31E5AD47" w:rsidR="00572815" w:rsidRDefault="00572815" w:rsidP="00572815">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 xml:space="preserve">M. </w:t>
      </w:r>
      <w:r w:rsidR="0093591E">
        <w:rPr>
          <w:rFonts w:ascii="Calibri" w:eastAsia="Calibri" w:hAnsi="Calibri" w:cs="Calibri"/>
          <w:sz w:val="22"/>
          <w:szCs w:val="22"/>
        </w:rPr>
        <w:t>Mikael Hifi,</w:t>
      </w:r>
      <w:r>
        <w:rPr>
          <w:rFonts w:ascii="Calibri" w:eastAsia="Calibri" w:hAnsi="Calibri" w:cs="Calibri"/>
          <w:sz w:val="22"/>
          <w:szCs w:val="22"/>
        </w:rPr>
        <w:t xml:space="preserve"> </w:t>
      </w:r>
      <w:r w:rsidR="0093591E">
        <w:rPr>
          <w:rFonts w:ascii="Calibri" w:eastAsia="Calibri" w:hAnsi="Calibri" w:cs="Calibri"/>
          <w:sz w:val="22"/>
          <w:szCs w:val="22"/>
        </w:rPr>
        <w:t xml:space="preserve">président </w:t>
      </w:r>
      <w:r>
        <w:rPr>
          <w:rFonts w:ascii="Calibri" w:eastAsia="Calibri" w:hAnsi="Calibri" w:cs="Calibri"/>
          <w:sz w:val="22"/>
          <w:szCs w:val="22"/>
        </w:rPr>
        <w:t>bureau des sports de l’EIVP</w:t>
      </w:r>
    </w:p>
    <w:p w14:paraId="7C6B21A0" w14:textId="74B1E098" w:rsidR="00572815" w:rsidRDefault="00572815" w:rsidP="00572815">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Mme Lou Campoy, présidente du bureau des élèves de l’EPS-AA</w:t>
      </w:r>
    </w:p>
    <w:p w14:paraId="47BC4289" w14:textId="77777777" w:rsidR="00572815" w:rsidRDefault="00572815" w:rsidP="00734277">
      <w:pPr>
        <w:spacing w:after="60"/>
        <w:jc w:val="both"/>
        <w:rPr>
          <w:rFonts w:ascii="Calibri" w:eastAsia="Calibri" w:hAnsi="Calibri" w:cs="Calibri"/>
          <w:b/>
          <w:bCs/>
          <w:sz w:val="22"/>
          <w:szCs w:val="22"/>
        </w:rPr>
      </w:pPr>
    </w:p>
    <w:p w14:paraId="00DFA27D" w14:textId="77777777" w:rsidR="00572815" w:rsidRDefault="00572815" w:rsidP="00734277">
      <w:pPr>
        <w:spacing w:after="60"/>
        <w:jc w:val="both"/>
        <w:rPr>
          <w:rFonts w:ascii="Calibri" w:eastAsia="Calibri" w:hAnsi="Calibri" w:cs="Calibri"/>
          <w:b/>
          <w:bCs/>
          <w:sz w:val="22"/>
          <w:szCs w:val="22"/>
        </w:rPr>
      </w:pPr>
    </w:p>
    <w:p w14:paraId="619C3835" w14:textId="5D510F9D" w:rsidR="00420730" w:rsidRDefault="003524D1" w:rsidP="00734277">
      <w:pPr>
        <w:spacing w:after="60"/>
        <w:jc w:val="both"/>
        <w:rPr>
          <w:rFonts w:ascii="Calibri" w:eastAsia="Calibri" w:hAnsi="Calibri" w:cs="Calibri"/>
          <w:sz w:val="22"/>
          <w:szCs w:val="22"/>
        </w:rPr>
      </w:pPr>
      <w:r>
        <w:rPr>
          <w:rFonts w:ascii="Calibri" w:eastAsia="Calibri" w:hAnsi="Calibri" w:cs="Calibri"/>
          <w:b/>
          <w:bCs/>
          <w:sz w:val="22"/>
          <w:szCs w:val="22"/>
        </w:rPr>
        <w:t>Jérôme Gleizes</w:t>
      </w:r>
      <w:r>
        <w:rPr>
          <w:rFonts w:ascii="Calibri" w:eastAsia="Calibri" w:hAnsi="Calibri" w:cs="Calibri"/>
          <w:bCs/>
          <w:sz w:val="22"/>
          <w:szCs w:val="22"/>
        </w:rPr>
        <w:t xml:space="preserve"> ouvre la séance à </w:t>
      </w:r>
      <w:r w:rsidR="003A76A5">
        <w:rPr>
          <w:rFonts w:ascii="Calibri" w:eastAsia="Calibri" w:hAnsi="Calibri" w:cs="Calibri"/>
          <w:bCs/>
          <w:sz w:val="22"/>
          <w:szCs w:val="22"/>
        </w:rPr>
        <w:t>9h</w:t>
      </w:r>
      <w:r w:rsidR="00572815">
        <w:rPr>
          <w:rFonts w:ascii="Calibri" w:eastAsia="Calibri" w:hAnsi="Calibri" w:cs="Calibri"/>
          <w:bCs/>
          <w:sz w:val="22"/>
          <w:szCs w:val="22"/>
        </w:rPr>
        <w:t>1</w:t>
      </w:r>
      <w:r w:rsidR="003A76A5">
        <w:rPr>
          <w:rFonts w:ascii="Calibri" w:eastAsia="Calibri" w:hAnsi="Calibri" w:cs="Calibri"/>
          <w:bCs/>
          <w:sz w:val="22"/>
          <w:szCs w:val="22"/>
        </w:rPr>
        <w:t>0</w:t>
      </w:r>
      <w:r w:rsidR="0072038C">
        <w:rPr>
          <w:rFonts w:ascii="Calibri" w:eastAsia="Calibri" w:hAnsi="Calibri" w:cs="Calibri"/>
          <w:bCs/>
          <w:sz w:val="22"/>
          <w:szCs w:val="22"/>
        </w:rPr>
        <w:t xml:space="preserve">. </w:t>
      </w:r>
      <w:r w:rsidR="00457ABB">
        <w:rPr>
          <w:rFonts w:ascii="Calibri" w:eastAsia="Calibri" w:hAnsi="Calibri" w:cs="Calibri"/>
          <w:bCs/>
          <w:sz w:val="22"/>
          <w:szCs w:val="22"/>
        </w:rPr>
        <w:t>Il constate que le</w:t>
      </w:r>
      <w:r w:rsidR="00CB0844">
        <w:rPr>
          <w:rFonts w:ascii="Calibri" w:eastAsia="Calibri" w:hAnsi="Calibri" w:cs="Calibri"/>
          <w:sz w:val="22"/>
          <w:szCs w:val="22"/>
        </w:rPr>
        <w:t xml:space="preserve"> quorum </w:t>
      </w:r>
      <w:r w:rsidR="00457ABB">
        <w:rPr>
          <w:rFonts w:ascii="Calibri" w:eastAsia="Calibri" w:hAnsi="Calibri" w:cs="Calibri"/>
          <w:sz w:val="22"/>
          <w:szCs w:val="22"/>
        </w:rPr>
        <w:t>est atteint</w:t>
      </w:r>
      <w:r w:rsidR="00650ED2">
        <w:rPr>
          <w:rFonts w:ascii="Calibri" w:eastAsia="Calibri" w:hAnsi="Calibri" w:cs="Calibri"/>
          <w:sz w:val="22"/>
          <w:szCs w:val="22"/>
        </w:rPr>
        <w:t xml:space="preserve"> et</w:t>
      </w:r>
      <w:r w:rsidR="003A76A5">
        <w:rPr>
          <w:rFonts w:ascii="Calibri" w:eastAsia="Calibri" w:hAnsi="Calibri" w:cs="Calibri"/>
          <w:sz w:val="22"/>
          <w:szCs w:val="22"/>
        </w:rPr>
        <w:t xml:space="preserve"> </w:t>
      </w:r>
      <w:r w:rsidR="00650ED2">
        <w:rPr>
          <w:rFonts w:ascii="Calibri" w:eastAsia="Calibri" w:hAnsi="Calibri" w:cs="Calibri"/>
          <w:sz w:val="22"/>
          <w:szCs w:val="22"/>
        </w:rPr>
        <w:t>aborde l’ordre du jour</w:t>
      </w:r>
      <w:r w:rsidR="00420730">
        <w:rPr>
          <w:rFonts w:ascii="Calibri" w:eastAsia="Calibri" w:hAnsi="Calibri" w:cs="Calibri"/>
          <w:sz w:val="22"/>
          <w:szCs w:val="22"/>
        </w:rPr>
        <w:t>.</w:t>
      </w:r>
    </w:p>
    <w:p w14:paraId="2B5F19E9" w14:textId="4EC12A2C" w:rsidR="00481F56" w:rsidRDefault="00481F56">
      <w:pPr>
        <w:rPr>
          <w:rFonts w:ascii="Calibri" w:eastAsia="Calibri" w:hAnsi="Calibri" w:cs="Calibri"/>
          <w:b/>
          <w:sz w:val="22"/>
          <w:szCs w:val="22"/>
        </w:rPr>
      </w:pPr>
    </w:p>
    <w:p w14:paraId="2ECF8258" w14:textId="5BA3EADC" w:rsidR="00572815" w:rsidRDefault="00572815" w:rsidP="00734277">
      <w:pPr>
        <w:spacing w:after="60"/>
        <w:jc w:val="both"/>
        <w:rPr>
          <w:rFonts w:ascii="Calibri" w:hAnsi="Calibri" w:cs="Calibri"/>
          <w:b/>
          <w:sz w:val="22"/>
          <w:szCs w:val="22"/>
        </w:rPr>
      </w:pPr>
      <w:r>
        <w:rPr>
          <w:rFonts w:ascii="Calibri" w:hAnsi="Calibri" w:cs="Calibri"/>
          <w:b/>
          <w:sz w:val="22"/>
          <w:szCs w:val="22"/>
        </w:rPr>
        <w:t>Point d’information sur la vie étudiante et associative à l’EIVP</w:t>
      </w:r>
    </w:p>
    <w:p w14:paraId="5BF0FC8F" w14:textId="77777777" w:rsidR="00DA3AEC" w:rsidRDefault="00572815" w:rsidP="00734277">
      <w:pPr>
        <w:spacing w:after="60"/>
        <w:jc w:val="both"/>
        <w:rPr>
          <w:rFonts w:ascii="Calibri" w:hAnsi="Calibri" w:cs="Calibri"/>
          <w:sz w:val="22"/>
          <w:szCs w:val="22"/>
        </w:rPr>
      </w:pPr>
      <w:r>
        <w:rPr>
          <w:rFonts w:ascii="Calibri" w:hAnsi="Calibri" w:cs="Calibri"/>
          <w:b/>
          <w:sz w:val="22"/>
          <w:szCs w:val="22"/>
        </w:rPr>
        <w:t xml:space="preserve">Alice </w:t>
      </w:r>
      <w:proofErr w:type="spellStart"/>
      <w:r>
        <w:rPr>
          <w:rFonts w:ascii="Calibri" w:hAnsi="Calibri" w:cs="Calibri"/>
          <w:b/>
          <w:sz w:val="22"/>
          <w:szCs w:val="22"/>
        </w:rPr>
        <w:t>Fléchet</w:t>
      </w:r>
      <w:proofErr w:type="spellEnd"/>
      <w:r>
        <w:rPr>
          <w:rFonts w:ascii="Calibri" w:hAnsi="Calibri" w:cs="Calibri"/>
          <w:b/>
          <w:sz w:val="22"/>
          <w:szCs w:val="22"/>
        </w:rPr>
        <w:t xml:space="preserve"> </w:t>
      </w:r>
      <w:r>
        <w:rPr>
          <w:rFonts w:ascii="Calibri" w:hAnsi="Calibri" w:cs="Calibri"/>
          <w:sz w:val="22"/>
          <w:szCs w:val="22"/>
        </w:rPr>
        <w:t>présente la diversité des associations étudiantes de l’EIVP et le rôle du bureau des élèves (BDE)</w:t>
      </w:r>
      <w:r w:rsidR="00DA3AEC">
        <w:rPr>
          <w:rFonts w:ascii="Calibri" w:hAnsi="Calibri" w:cs="Calibri"/>
          <w:sz w:val="22"/>
          <w:szCs w:val="22"/>
        </w:rPr>
        <w:t xml:space="preserve"> dans l’organisation de l’intégration et des événements festifs, et la gestion des locaux associatifs</w:t>
      </w:r>
      <w:r>
        <w:rPr>
          <w:rFonts w:ascii="Calibri" w:hAnsi="Calibri" w:cs="Calibri"/>
          <w:sz w:val="22"/>
          <w:szCs w:val="22"/>
        </w:rPr>
        <w:t xml:space="preserve">. Elle </w:t>
      </w:r>
      <w:r w:rsidR="00DA3AEC">
        <w:rPr>
          <w:rFonts w:ascii="Calibri" w:hAnsi="Calibri" w:cs="Calibri"/>
          <w:sz w:val="22"/>
          <w:szCs w:val="22"/>
        </w:rPr>
        <w:t>détaille</w:t>
      </w:r>
      <w:r>
        <w:rPr>
          <w:rFonts w:ascii="Calibri" w:hAnsi="Calibri" w:cs="Calibri"/>
          <w:sz w:val="22"/>
          <w:szCs w:val="22"/>
        </w:rPr>
        <w:t xml:space="preserve"> </w:t>
      </w:r>
      <w:r w:rsidR="00DA3AEC">
        <w:rPr>
          <w:rFonts w:ascii="Calibri" w:hAnsi="Calibri" w:cs="Calibri"/>
          <w:sz w:val="22"/>
          <w:szCs w:val="22"/>
        </w:rPr>
        <w:t xml:space="preserve">trois </w:t>
      </w:r>
      <w:r>
        <w:rPr>
          <w:rFonts w:ascii="Calibri" w:hAnsi="Calibri" w:cs="Calibri"/>
          <w:sz w:val="22"/>
          <w:szCs w:val="22"/>
        </w:rPr>
        <w:t>actions emblématiques</w:t>
      </w:r>
      <w:r w:rsidR="00DA3AEC">
        <w:rPr>
          <w:rFonts w:ascii="Calibri" w:hAnsi="Calibri" w:cs="Calibri"/>
          <w:sz w:val="22"/>
          <w:szCs w:val="22"/>
        </w:rPr>
        <w:t xml:space="preserve"> : </w:t>
      </w:r>
    </w:p>
    <w:p w14:paraId="06F1F039" w14:textId="0E36E1F0" w:rsidR="00DA3AEC" w:rsidRPr="00DA3AEC" w:rsidRDefault="00DA3AEC" w:rsidP="00DA3AEC">
      <w:pPr>
        <w:pStyle w:val="Paragraphedeliste"/>
        <w:numPr>
          <w:ilvl w:val="0"/>
          <w:numId w:val="12"/>
        </w:numPr>
        <w:spacing w:after="60"/>
        <w:jc w:val="both"/>
      </w:pPr>
      <w:r w:rsidRPr="00DA3AEC">
        <w:t>L</w:t>
      </w:r>
      <w:r w:rsidR="00572815" w:rsidRPr="00DA3AEC">
        <w:t>e concours d’éloquence</w:t>
      </w:r>
      <w:r w:rsidRPr="00DA3AEC">
        <w:t>,</w:t>
      </w:r>
      <w:r w:rsidR="00572815" w:rsidRPr="00DA3AEC">
        <w:t xml:space="preserve"> organisé par le </w:t>
      </w:r>
      <w:r w:rsidRPr="00DA3AEC">
        <w:t xml:space="preserve">BDE pour la deuxième année consécutive, avec le soutien de Syntec ingénierie et de l’AIVP et le financement de l’université Gustave Eiffel sur fonds CVEC, dont la finale s’est tenue à l’Académie du Climat avec la participation, pour la première fois cette année, d’une élève de </w:t>
      </w:r>
      <w:proofErr w:type="spellStart"/>
      <w:r w:rsidRPr="00DA3AEC">
        <w:t>Géodata</w:t>
      </w:r>
      <w:proofErr w:type="spellEnd"/>
      <w:r w:rsidRPr="00DA3AEC">
        <w:t>-Paris ;</w:t>
      </w:r>
    </w:p>
    <w:p w14:paraId="4B5BC8CA" w14:textId="2ECD20F8" w:rsidR="00DA3AEC" w:rsidRPr="00DA3AEC" w:rsidRDefault="00DA3AEC" w:rsidP="00DA3AEC">
      <w:pPr>
        <w:pStyle w:val="Paragraphedeliste"/>
        <w:numPr>
          <w:ilvl w:val="0"/>
          <w:numId w:val="12"/>
        </w:numPr>
        <w:spacing w:after="60"/>
        <w:jc w:val="both"/>
      </w:pPr>
      <w:r w:rsidRPr="00DA3AEC">
        <w:t>L’action de sensibilisation aux violences sexuelles et sexistes, préalable au départ en week-end d’intégration, que le BDE a souhaité organiser, pour la première fois à cette rentrée, sous la forme d’un théâtre-forum, ce qui a apporté une forte participation et implication du public étudiant ;</w:t>
      </w:r>
    </w:p>
    <w:p w14:paraId="6332074E" w14:textId="5D0D84FA" w:rsidR="00DA3AEC" w:rsidRPr="00DA3AEC" w:rsidRDefault="00DA3AEC" w:rsidP="00DA3AEC">
      <w:pPr>
        <w:pStyle w:val="Paragraphedeliste"/>
        <w:numPr>
          <w:ilvl w:val="0"/>
          <w:numId w:val="12"/>
        </w:numPr>
        <w:spacing w:after="60"/>
        <w:jc w:val="both"/>
      </w:pPr>
      <w:r w:rsidRPr="00DA3AEC">
        <w:t xml:space="preserve">La participation d’étudiants de l’association Ingénieurs sans frontières à un atelier du projet JDID à Tunis, dans le cadre de la chaire ISCI-MENA coordonnée par ONU-Habitat. </w:t>
      </w:r>
    </w:p>
    <w:p w14:paraId="269DBAF7" w14:textId="238EFD6B" w:rsidR="00DA3AEC" w:rsidRDefault="00DA3AEC" w:rsidP="00734277">
      <w:pPr>
        <w:spacing w:after="60"/>
        <w:jc w:val="both"/>
        <w:rPr>
          <w:rFonts w:ascii="Calibri" w:hAnsi="Calibri" w:cs="Calibri"/>
          <w:sz w:val="22"/>
          <w:szCs w:val="22"/>
        </w:rPr>
      </w:pPr>
      <w:r>
        <w:rPr>
          <w:rFonts w:ascii="Calibri" w:hAnsi="Calibri" w:cs="Calibri"/>
          <w:sz w:val="22"/>
          <w:szCs w:val="22"/>
        </w:rPr>
        <w:t>Elle évoque les activités du bureau des arts et du bureau du développement durable</w:t>
      </w:r>
      <w:r w:rsidR="008C1334">
        <w:rPr>
          <w:rFonts w:ascii="Calibri" w:hAnsi="Calibri" w:cs="Calibri"/>
          <w:sz w:val="22"/>
          <w:szCs w:val="22"/>
        </w:rPr>
        <w:t xml:space="preserve">, ainsi que le soutien apporté par l’association </w:t>
      </w:r>
      <w:proofErr w:type="spellStart"/>
      <w:r w:rsidR="008C1334">
        <w:rPr>
          <w:rFonts w:ascii="Calibri" w:hAnsi="Calibri" w:cs="Calibri"/>
          <w:sz w:val="22"/>
          <w:szCs w:val="22"/>
        </w:rPr>
        <w:t>IVPShot</w:t>
      </w:r>
      <w:proofErr w:type="spellEnd"/>
      <w:r w:rsidR="008C1334">
        <w:rPr>
          <w:rFonts w:ascii="Calibri" w:hAnsi="Calibri" w:cs="Calibri"/>
          <w:sz w:val="22"/>
          <w:szCs w:val="22"/>
        </w:rPr>
        <w:t xml:space="preserve"> et le club communication à la communication de l’école.</w:t>
      </w:r>
    </w:p>
    <w:p w14:paraId="42EC8D39" w14:textId="36E93D10" w:rsidR="00572815" w:rsidRDefault="0093591E" w:rsidP="00734277">
      <w:pPr>
        <w:spacing w:after="60"/>
        <w:jc w:val="both"/>
        <w:rPr>
          <w:rFonts w:ascii="Calibri" w:hAnsi="Calibri" w:cs="Calibri"/>
          <w:sz w:val="22"/>
          <w:szCs w:val="22"/>
        </w:rPr>
      </w:pPr>
      <w:r>
        <w:rPr>
          <w:rFonts w:ascii="Calibri" w:hAnsi="Calibri" w:cs="Calibri"/>
          <w:b/>
          <w:sz w:val="22"/>
          <w:szCs w:val="22"/>
        </w:rPr>
        <w:t>Mikael Hifi</w:t>
      </w:r>
      <w:r w:rsidR="00DA3AEC">
        <w:rPr>
          <w:rFonts w:ascii="Calibri" w:hAnsi="Calibri" w:cs="Calibri"/>
          <w:sz w:val="22"/>
          <w:szCs w:val="22"/>
        </w:rPr>
        <w:t xml:space="preserve"> présente les activités du bureau des sports : organisation de séances d’entraînement tout au long de l’année, participation aux compétitions de sport universitaire, à titre collectif ou individuel, participation à des tournois inter-écoles. Il relève que ces rencontres sont l’occasion de davantage faire connaître l’EIVP. </w:t>
      </w:r>
      <w:r w:rsidR="008C1334">
        <w:rPr>
          <w:rFonts w:ascii="Calibri" w:hAnsi="Calibri" w:cs="Calibri"/>
          <w:sz w:val="22"/>
          <w:szCs w:val="22"/>
        </w:rPr>
        <w:t>Il évoque la semaine de ski organisée chaque année et dont l’organisation fait l’objet d’une réflexion afin de mieux prendre en compte les impacts du réchauffement climatique sur le milieu montagnard et de réduire l’impact carbone du déplacement.</w:t>
      </w:r>
    </w:p>
    <w:p w14:paraId="45D3F0C1" w14:textId="57CC9EED" w:rsidR="008C1334" w:rsidRDefault="008C1334" w:rsidP="00734277">
      <w:pPr>
        <w:spacing w:after="60"/>
        <w:jc w:val="both"/>
        <w:rPr>
          <w:rFonts w:ascii="Calibri" w:hAnsi="Calibri" w:cs="Calibri"/>
          <w:sz w:val="22"/>
          <w:szCs w:val="22"/>
        </w:rPr>
      </w:pPr>
      <w:r w:rsidRPr="008C1334">
        <w:rPr>
          <w:rFonts w:ascii="Calibri" w:hAnsi="Calibri" w:cs="Calibri"/>
          <w:b/>
          <w:sz w:val="22"/>
          <w:szCs w:val="22"/>
        </w:rPr>
        <w:t>Lou Campoy</w:t>
      </w:r>
      <w:r>
        <w:rPr>
          <w:rFonts w:ascii="Calibri" w:hAnsi="Calibri" w:cs="Calibri"/>
          <w:sz w:val="22"/>
          <w:szCs w:val="22"/>
        </w:rPr>
        <w:t xml:space="preserve"> évoque les projets du bureau des élèves de l’EPS-AA, créé il y a trois ans, avec l’objectif de développer l’interconnaissance entre les promotions d’élèves et de mieux faire connaître cette filière. Les étudiants souhaitent organiser un weekend de visite culturelle d’une ville accessible depuis Paris par le train.</w:t>
      </w:r>
    </w:p>
    <w:p w14:paraId="5FF9DA30" w14:textId="5198EF93" w:rsidR="001D5C81" w:rsidRDefault="001D5C81" w:rsidP="00734277">
      <w:pPr>
        <w:spacing w:after="60"/>
        <w:jc w:val="both"/>
        <w:rPr>
          <w:rFonts w:ascii="Calibri" w:hAnsi="Calibri" w:cs="Calibri"/>
          <w:sz w:val="22"/>
          <w:szCs w:val="22"/>
        </w:rPr>
      </w:pPr>
      <w:r w:rsidRPr="001D5C81">
        <w:rPr>
          <w:rFonts w:ascii="Calibri" w:hAnsi="Calibri" w:cs="Calibri"/>
          <w:b/>
          <w:sz w:val="22"/>
          <w:szCs w:val="22"/>
        </w:rPr>
        <w:t>Gilles Roussel</w:t>
      </w:r>
      <w:r>
        <w:rPr>
          <w:rFonts w:ascii="Calibri" w:hAnsi="Calibri" w:cs="Calibri"/>
          <w:sz w:val="22"/>
          <w:szCs w:val="22"/>
        </w:rPr>
        <w:t xml:space="preserve"> relève que les associations sont très nombreuses rapportées au nombre d’élèves et demande comment cet engagement est valorisé dans le cursus. </w:t>
      </w:r>
      <w:r w:rsidRPr="001D5C81">
        <w:rPr>
          <w:rFonts w:ascii="Calibri" w:hAnsi="Calibri" w:cs="Calibri"/>
          <w:b/>
          <w:sz w:val="22"/>
          <w:szCs w:val="22"/>
        </w:rPr>
        <w:t xml:space="preserve">Alice </w:t>
      </w:r>
      <w:proofErr w:type="spellStart"/>
      <w:r w:rsidRPr="001D5C81">
        <w:rPr>
          <w:rFonts w:ascii="Calibri" w:hAnsi="Calibri" w:cs="Calibri"/>
          <w:b/>
          <w:sz w:val="22"/>
          <w:szCs w:val="22"/>
        </w:rPr>
        <w:t>Fléchet</w:t>
      </w:r>
      <w:proofErr w:type="spellEnd"/>
      <w:r>
        <w:rPr>
          <w:rFonts w:ascii="Calibri" w:hAnsi="Calibri" w:cs="Calibri"/>
          <w:sz w:val="22"/>
          <w:szCs w:val="22"/>
        </w:rPr>
        <w:t xml:space="preserve"> mentionne le dispositif des points de valorisation ; elle estime que cela n’est pas la motivation première des étudiants, le principal pour eux étant le plaisir d’occuper leur temps libre après des années d’austérité en prépa et l’acquisition de compétences nouvelles. La période d’engagement associatif est concentrée sur la deuxième année du cycle ingénieur. </w:t>
      </w:r>
    </w:p>
    <w:p w14:paraId="732BBEA7" w14:textId="1D9C2F3D" w:rsidR="001D5C81" w:rsidRDefault="001D5C81" w:rsidP="00734277">
      <w:pPr>
        <w:spacing w:after="60"/>
        <w:jc w:val="both"/>
        <w:rPr>
          <w:rFonts w:ascii="Calibri" w:hAnsi="Calibri" w:cs="Calibri"/>
          <w:sz w:val="22"/>
          <w:szCs w:val="22"/>
        </w:rPr>
      </w:pPr>
      <w:r w:rsidRPr="00B460B0">
        <w:rPr>
          <w:rFonts w:ascii="Calibri" w:hAnsi="Calibri" w:cs="Calibri"/>
          <w:b/>
          <w:sz w:val="22"/>
          <w:szCs w:val="22"/>
        </w:rPr>
        <w:t xml:space="preserve">Marie-Christine </w:t>
      </w:r>
      <w:proofErr w:type="spellStart"/>
      <w:r w:rsidRPr="00B460B0">
        <w:rPr>
          <w:rFonts w:ascii="Calibri" w:hAnsi="Calibri" w:cs="Calibri"/>
          <w:b/>
          <w:sz w:val="22"/>
          <w:szCs w:val="22"/>
        </w:rPr>
        <w:t>Lemardeley</w:t>
      </w:r>
      <w:proofErr w:type="spellEnd"/>
      <w:r>
        <w:rPr>
          <w:rFonts w:ascii="Calibri" w:hAnsi="Calibri" w:cs="Calibri"/>
          <w:sz w:val="22"/>
          <w:szCs w:val="22"/>
        </w:rPr>
        <w:t xml:space="preserve"> se demande si les élèves de l’EIVP profitent suffisamment de Paris. </w:t>
      </w:r>
      <w:r w:rsidRPr="00B460B0">
        <w:rPr>
          <w:rFonts w:ascii="Calibri" w:hAnsi="Calibri" w:cs="Calibri"/>
          <w:b/>
          <w:sz w:val="22"/>
          <w:szCs w:val="22"/>
        </w:rPr>
        <w:t>Jérôme Gleizes</w:t>
      </w:r>
      <w:r>
        <w:rPr>
          <w:rFonts w:ascii="Calibri" w:hAnsi="Calibri" w:cs="Calibri"/>
          <w:sz w:val="22"/>
          <w:szCs w:val="22"/>
        </w:rPr>
        <w:t xml:space="preserve"> mentionne la possibilité de déjeuner dans les restaurants administratifs de la Ville. </w:t>
      </w:r>
      <w:r w:rsidRPr="00B460B0">
        <w:rPr>
          <w:rFonts w:ascii="Calibri" w:hAnsi="Calibri" w:cs="Calibri"/>
          <w:b/>
          <w:sz w:val="22"/>
          <w:szCs w:val="22"/>
        </w:rPr>
        <w:t xml:space="preserve">Alice </w:t>
      </w:r>
      <w:proofErr w:type="spellStart"/>
      <w:r w:rsidRPr="00B460B0">
        <w:rPr>
          <w:rFonts w:ascii="Calibri" w:hAnsi="Calibri" w:cs="Calibri"/>
          <w:b/>
          <w:sz w:val="22"/>
          <w:szCs w:val="22"/>
        </w:rPr>
        <w:t>Fléchet</w:t>
      </w:r>
      <w:proofErr w:type="spellEnd"/>
      <w:r>
        <w:rPr>
          <w:rFonts w:ascii="Calibri" w:hAnsi="Calibri" w:cs="Calibri"/>
          <w:sz w:val="22"/>
          <w:szCs w:val="22"/>
        </w:rPr>
        <w:t xml:space="preserve"> et </w:t>
      </w:r>
      <w:r w:rsidR="0093591E">
        <w:rPr>
          <w:rFonts w:ascii="Calibri" w:hAnsi="Calibri" w:cs="Calibri"/>
          <w:b/>
          <w:sz w:val="22"/>
          <w:szCs w:val="22"/>
        </w:rPr>
        <w:t>Mikael Hifi</w:t>
      </w:r>
      <w:r>
        <w:rPr>
          <w:rFonts w:ascii="Calibri" w:hAnsi="Calibri" w:cs="Calibri"/>
          <w:sz w:val="22"/>
          <w:szCs w:val="22"/>
        </w:rPr>
        <w:t xml:space="preserve"> font part d’une difficulté à obtenir des créneaux pour les entraînements dans les gymnases de la Ville, notamment en raison de l’engouement pour la pratique sportive suscité par les jeux olympiques. Les élèves de l’EIVP </w:t>
      </w:r>
      <w:r w:rsidR="00B460B0">
        <w:rPr>
          <w:rFonts w:ascii="Calibri" w:hAnsi="Calibri" w:cs="Calibri"/>
          <w:sz w:val="22"/>
          <w:szCs w:val="22"/>
        </w:rPr>
        <w:t xml:space="preserve">bénéficient de </w:t>
      </w:r>
      <w:r>
        <w:rPr>
          <w:rFonts w:ascii="Calibri" w:hAnsi="Calibri" w:cs="Calibri"/>
          <w:sz w:val="22"/>
          <w:szCs w:val="22"/>
        </w:rPr>
        <w:t xml:space="preserve">créneaux dans les gymnases Bergson et Parmentier, mais cela n’est pas suffisant. </w:t>
      </w:r>
      <w:r w:rsidRPr="00B460B0">
        <w:rPr>
          <w:rFonts w:ascii="Calibri" w:hAnsi="Calibri" w:cs="Calibri"/>
          <w:b/>
          <w:sz w:val="22"/>
          <w:szCs w:val="22"/>
        </w:rPr>
        <w:t>Laurence Berry</w:t>
      </w:r>
      <w:r>
        <w:rPr>
          <w:rFonts w:ascii="Calibri" w:hAnsi="Calibri" w:cs="Calibri"/>
          <w:sz w:val="22"/>
          <w:szCs w:val="22"/>
        </w:rPr>
        <w:t xml:space="preserve"> évoque un rapprochement amorcé avec l’ENSA de Paris Belleville pour mettre en commun des démarches. Elle indique avoir étudié la </w:t>
      </w:r>
      <w:r w:rsidR="00B460B0">
        <w:rPr>
          <w:rFonts w:ascii="Calibri" w:hAnsi="Calibri" w:cs="Calibri"/>
          <w:sz w:val="22"/>
          <w:szCs w:val="22"/>
        </w:rPr>
        <w:t>possibilité</w:t>
      </w:r>
      <w:r>
        <w:rPr>
          <w:rFonts w:ascii="Calibri" w:hAnsi="Calibri" w:cs="Calibri"/>
          <w:sz w:val="22"/>
          <w:szCs w:val="22"/>
        </w:rPr>
        <w:t xml:space="preserve"> de créneaux dans les nouvelles installations du CROUS à La Chapelle</w:t>
      </w:r>
      <w:r w:rsidR="00B460B0">
        <w:rPr>
          <w:rFonts w:ascii="Calibri" w:hAnsi="Calibri" w:cs="Calibri"/>
          <w:sz w:val="22"/>
          <w:szCs w:val="22"/>
        </w:rPr>
        <w:t xml:space="preserve"> et avoir trouvé les tarifs dissuasifs.</w:t>
      </w:r>
    </w:p>
    <w:p w14:paraId="0ED19FEF" w14:textId="30E4C22F" w:rsidR="00B460B0" w:rsidRDefault="00B460B0" w:rsidP="00734277">
      <w:pPr>
        <w:spacing w:after="60"/>
        <w:jc w:val="both"/>
        <w:rPr>
          <w:rFonts w:ascii="Calibri" w:hAnsi="Calibri" w:cs="Calibri"/>
          <w:sz w:val="22"/>
          <w:szCs w:val="22"/>
        </w:rPr>
      </w:pPr>
      <w:r w:rsidRPr="00B460B0">
        <w:rPr>
          <w:rFonts w:ascii="Calibri" w:hAnsi="Calibri" w:cs="Calibri"/>
          <w:b/>
          <w:sz w:val="22"/>
          <w:szCs w:val="22"/>
        </w:rPr>
        <w:lastRenderedPageBreak/>
        <w:t>Jérôme Gleizes</w:t>
      </w:r>
      <w:r>
        <w:rPr>
          <w:rFonts w:ascii="Calibri" w:hAnsi="Calibri" w:cs="Calibri"/>
          <w:sz w:val="22"/>
          <w:szCs w:val="22"/>
        </w:rPr>
        <w:t xml:space="preserve"> salue la réflexion engagée par les étudiants à propos du ski. Il constate que les conditions de la haute montagne se sont dégradées et estime que cela appelle une évolution des usages.</w:t>
      </w:r>
    </w:p>
    <w:p w14:paraId="0A8A0018" w14:textId="1C2A87CD" w:rsidR="00B460B0" w:rsidRDefault="00B460B0" w:rsidP="00734277">
      <w:pPr>
        <w:spacing w:after="60"/>
        <w:jc w:val="both"/>
        <w:rPr>
          <w:rFonts w:ascii="Calibri" w:hAnsi="Calibri" w:cs="Calibri"/>
          <w:sz w:val="22"/>
          <w:szCs w:val="22"/>
        </w:rPr>
      </w:pPr>
      <w:r w:rsidRPr="00B460B0">
        <w:rPr>
          <w:rFonts w:ascii="Calibri" w:hAnsi="Calibri" w:cs="Calibri"/>
          <w:b/>
          <w:sz w:val="22"/>
          <w:szCs w:val="22"/>
        </w:rPr>
        <w:t>Nathan Legros</w:t>
      </w:r>
      <w:r>
        <w:rPr>
          <w:rFonts w:ascii="Calibri" w:hAnsi="Calibri" w:cs="Calibri"/>
          <w:sz w:val="22"/>
          <w:szCs w:val="22"/>
        </w:rPr>
        <w:t xml:space="preserve"> pose la question des conditions d’admission dans les associations.</w:t>
      </w:r>
    </w:p>
    <w:p w14:paraId="55512CF2" w14:textId="52848B98" w:rsidR="00B460B0" w:rsidRPr="00572815" w:rsidRDefault="00B460B0" w:rsidP="00734277">
      <w:pPr>
        <w:spacing w:after="60"/>
        <w:jc w:val="both"/>
        <w:rPr>
          <w:rFonts w:ascii="Calibri" w:hAnsi="Calibri" w:cs="Calibri"/>
          <w:sz w:val="22"/>
          <w:szCs w:val="22"/>
        </w:rPr>
      </w:pPr>
      <w:r w:rsidRPr="00B460B0">
        <w:rPr>
          <w:rFonts w:ascii="Calibri" w:hAnsi="Calibri" w:cs="Calibri"/>
          <w:b/>
          <w:sz w:val="22"/>
          <w:szCs w:val="22"/>
        </w:rPr>
        <w:t xml:space="preserve">Alice </w:t>
      </w:r>
      <w:proofErr w:type="spellStart"/>
      <w:r w:rsidRPr="00B460B0">
        <w:rPr>
          <w:rFonts w:ascii="Calibri" w:hAnsi="Calibri" w:cs="Calibri"/>
          <w:b/>
          <w:sz w:val="22"/>
          <w:szCs w:val="22"/>
        </w:rPr>
        <w:t>Fléchet</w:t>
      </w:r>
      <w:proofErr w:type="spellEnd"/>
      <w:r>
        <w:rPr>
          <w:rFonts w:ascii="Calibri" w:hAnsi="Calibri" w:cs="Calibri"/>
          <w:sz w:val="22"/>
          <w:szCs w:val="22"/>
        </w:rPr>
        <w:t xml:space="preserve"> précise que la responsabilité des bureaux est attribuée suite à des campagnes et au vote des élèves. Il y a généralement deux listes concurrentes pour le BDE, le BDA et le BDS, et souvent une seule liste pour le B3D dont la campagne arrive plus tard dans l’année. Tous les élèves sont adhérents du BDE dont le nom officiel est l’association des élèves ingénieurs de la Ville de Paris. La participation aux activités associatives se fait sur la base du volontariat et par affinités.</w:t>
      </w:r>
    </w:p>
    <w:p w14:paraId="2ADEF7CF" w14:textId="7599D075" w:rsidR="00B460B0" w:rsidRDefault="00B460B0" w:rsidP="00734277">
      <w:pPr>
        <w:spacing w:after="60"/>
        <w:jc w:val="both"/>
        <w:rPr>
          <w:rFonts w:ascii="Calibri" w:hAnsi="Calibri" w:cs="Calibri"/>
          <w:b/>
          <w:sz w:val="22"/>
          <w:szCs w:val="22"/>
        </w:rPr>
      </w:pPr>
      <w:r w:rsidRPr="00B460B0">
        <w:rPr>
          <w:rFonts w:ascii="Calibri" w:hAnsi="Calibri" w:cs="Calibri"/>
          <w:sz w:val="22"/>
          <w:szCs w:val="22"/>
        </w:rPr>
        <w:t>Après avoir remercié les associations étudiantes</w:t>
      </w:r>
      <w:r>
        <w:rPr>
          <w:rFonts w:ascii="Calibri" w:hAnsi="Calibri" w:cs="Calibri"/>
          <w:b/>
          <w:sz w:val="22"/>
          <w:szCs w:val="22"/>
        </w:rPr>
        <w:t xml:space="preserve">, Jérôme Gleizes </w:t>
      </w:r>
      <w:r w:rsidRPr="00B460B0">
        <w:rPr>
          <w:rFonts w:ascii="Calibri" w:hAnsi="Calibri" w:cs="Calibri"/>
          <w:sz w:val="22"/>
          <w:szCs w:val="22"/>
        </w:rPr>
        <w:t>reprend le cours de l’ordre du jour</w:t>
      </w:r>
      <w:r>
        <w:rPr>
          <w:rFonts w:ascii="Calibri" w:hAnsi="Calibri" w:cs="Calibri"/>
          <w:b/>
          <w:sz w:val="22"/>
          <w:szCs w:val="22"/>
        </w:rPr>
        <w:t>.</w:t>
      </w:r>
    </w:p>
    <w:p w14:paraId="35B45206" w14:textId="77777777" w:rsidR="00B460B0" w:rsidRDefault="00B460B0" w:rsidP="00734277">
      <w:pPr>
        <w:spacing w:after="60"/>
        <w:jc w:val="both"/>
        <w:rPr>
          <w:rFonts w:ascii="Calibri" w:hAnsi="Calibri" w:cs="Calibri"/>
          <w:b/>
          <w:sz w:val="22"/>
          <w:szCs w:val="22"/>
        </w:rPr>
      </w:pPr>
    </w:p>
    <w:p w14:paraId="4AEAC5FC" w14:textId="7BD501D5" w:rsidR="00017748" w:rsidRDefault="00017748" w:rsidP="00734277">
      <w:pPr>
        <w:spacing w:after="60"/>
        <w:jc w:val="both"/>
        <w:rPr>
          <w:rFonts w:ascii="Calibri" w:hAnsi="Calibri" w:cs="Calibri"/>
          <w:b/>
          <w:sz w:val="22"/>
          <w:szCs w:val="22"/>
        </w:rPr>
      </w:pPr>
      <w:r>
        <w:rPr>
          <w:rFonts w:ascii="Calibri" w:hAnsi="Calibri" w:cs="Calibri"/>
          <w:b/>
          <w:sz w:val="22"/>
          <w:szCs w:val="22"/>
        </w:rPr>
        <w:t>Compte-rendu de la précédente séance</w:t>
      </w:r>
    </w:p>
    <w:p w14:paraId="2016CEAA" w14:textId="7718844D" w:rsidR="00017748" w:rsidRDefault="00017748" w:rsidP="00734277">
      <w:pPr>
        <w:spacing w:after="60"/>
        <w:jc w:val="both"/>
        <w:rPr>
          <w:rFonts w:ascii="Calibri" w:eastAsia="Calibri" w:hAnsi="Calibri" w:cs="Calibri"/>
          <w:sz w:val="22"/>
          <w:szCs w:val="22"/>
        </w:rPr>
      </w:pPr>
      <w:r>
        <w:rPr>
          <w:rFonts w:ascii="Calibri" w:eastAsia="Calibri" w:hAnsi="Calibri" w:cs="Calibri"/>
          <w:sz w:val="22"/>
          <w:szCs w:val="22"/>
        </w:rPr>
        <w:t xml:space="preserve">Le compte-rendu de la séance du </w:t>
      </w:r>
      <w:r w:rsidR="00B460B0">
        <w:rPr>
          <w:rFonts w:ascii="Calibri" w:eastAsia="Calibri" w:hAnsi="Calibri" w:cs="Calibri"/>
          <w:sz w:val="22"/>
          <w:szCs w:val="22"/>
        </w:rPr>
        <w:t>1</w:t>
      </w:r>
      <w:r w:rsidR="00B460B0" w:rsidRPr="00B460B0">
        <w:rPr>
          <w:rFonts w:ascii="Calibri" w:eastAsia="Calibri" w:hAnsi="Calibri" w:cs="Calibri"/>
          <w:sz w:val="22"/>
          <w:szCs w:val="22"/>
          <w:vertAlign w:val="superscript"/>
        </w:rPr>
        <w:t>er</w:t>
      </w:r>
      <w:r w:rsidR="00B460B0">
        <w:rPr>
          <w:rFonts w:ascii="Calibri" w:eastAsia="Calibri" w:hAnsi="Calibri" w:cs="Calibri"/>
          <w:sz w:val="22"/>
          <w:szCs w:val="22"/>
        </w:rPr>
        <w:t xml:space="preserve"> décembre</w:t>
      </w:r>
      <w:r w:rsidR="004D4928">
        <w:rPr>
          <w:rFonts w:ascii="Calibri" w:eastAsia="Calibri" w:hAnsi="Calibri" w:cs="Calibri"/>
          <w:sz w:val="22"/>
          <w:szCs w:val="22"/>
        </w:rPr>
        <w:t xml:space="preserve"> </w:t>
      </w:r>
      <w:r w:rsidR="0095645F">
        <w:rPr>
          <w:rFonts w:ascii="Calibri" w:eastAsia="Calibri" w:hAnsi="Calibri" w:cs="Calibri"/>
          <w:sz w:val="22"/>
          <w:szCs w:val="22"/>
        </w:rPr>
        <w:t>2025</w:t>
      </w:r>
      <w:r>
        <w:rPr>
          <w:rFonts w:ascii="Calibri" w:eastAsia="Calibri" w:hAnsi="Calibri" w:cs="Calibri"/>
          <w:sz w:val="22"/>
          <w:szCs w:val="22"/>
        </w:rPr>
        <w:t xml:space="preserve"> est approuvé à l’unanimité.</w:t>
      </w:r>
    </w:p>
    <w:p w14:paraId="70CD88F4" w14:textId="77777777" w:rsidR="00B460B0" w:rsidRDefault="00B460B0" w:rsidP="00734277">
      <w:pPr>
        <w:spacing w:after="60"/>
        <w:jc w:val="both"/>
        <w:rPr>
          <w:rFonts w:ascii="Calibri" w:eastAsia="Calibri" w:hAnsi="Calibri" w:cs="Calibri"/>
          <w:sz w:val="22"/>
          <w:szCs w:val="22"/>
        </w:rPr>
      </w:pPr>
    </w:p>
    <w:p w14:paraId="02986B99" w14:textId="21888ECF" w:rsidR="00B460B0" w:rsidRDefault="00B460B0" w:rsidP="00734277">
      <w:pPr>
        <w:spacing w:after="60"/>
        <w:jc w:val="both"/>
        <w:rPr>
          <w:rFonts w:ascii="Calibri" w:eastAsia="Calibri" w:hAnsi="Calibri" w:cs="Calibri"/>
          <w:sz w:val="22"/>
          <w:szCs w:val="22"/>
        </w:rPr>
      </w:pPr>
      <w:r w:rsidRPr="00B460B0">
        <w:rPr>
          <w:rFonts w:ascii="Calibri" w:eastAsia="Calibri" w:hAnsi="Calibri" w:cs="Calibri"/>
          <w:b/>
          <w:sz w:val="22"/>
          <w:szCs w:val="22"/>
        </w:rPr>
        <w:t>Point d’information sur le rapport du Haut conseil de l’évaluation de la recherche et de l’enseignement supérieur</w:t>
      </w:r>
      <w:r>
        <w:rPr>
          <w:rFonts w:ascii="Calibri" w:eastAsia="Calibri" w:hAnsi="Calibri" w:cs="Calibri"/>
          <w:b/>
          <w:sz w:val="22"/>
          <w:szCs w:val="22"/>
        </w:rPr>
        <w:t xml:space="preserve"> (</w:t>
      </w:r>
      <w:proofErr w:type="spellStart"/>
      <w:r>
        <w:rPr>
          <w:rFonts w:ascii="Calibri" w:eastAsia="Calibri" w:hAnsi="Calibri" w:cs="Calibri"/>
          <w:b/>
          <w:sz w:val="22"/>
          <w:szCs w:val="22"/>
        </w:rPr>
        <w:t>Hcéres</w:t>
      </w:r>
      <w:proofErr w:type="spellEnd"/>
      <w:r>
        <w:rPr>
          <w:rFonts w:ascii="Calibri" w:eastAsia="Calibri" w:hAnsi="Calibri" w:cs="Calibri"/>
          <w:b/>
          <w:sz w:val="22"/>
          <w:szCs w:val="22"/>
        </w:rPr>
        <w:t>)</w:t>
      </w:r>
      <w:r w:rsidRPr="00B460B0">
        <w:rPr>
          <w:rFonts w:ascii="Calibri" w:eastAsia="Calibri" w:hAnsi="Calibri" w:cs="Calibri"/>
          <w:b/>
          <w:sz w:val="22"/>
          <w:szCs w:val="22"/>
        </w:rPr>
        <w:t xml:space="preserve"> sur l’université Gustave Eiffel</w:t>
      </w:r>
    </w:p>
    <w:p w14:paraId="25162232" w14:textId="45BF29A6" w:rsidR="00B460B0" w:rsidRDefault="00B460B0" w:rsidP="00734277">
      <w:pPr>
        <w:spacing w:after="60"/>
        <w:jc w:val="both"/>
        <w:rPr>
          <w:rFonts w:ascii="Calibri" w:eastAsia="Calibri" w:hAnsi="Calibri" w:cs="Calibri"/>
          <w:sz w:val="22"/>
          <w:szCs w:val="22"/>
        </w:rPr>
      </w:pPr>
      <w:r w:rsidRPr="00B460B0">
        <w:rPr>
          <w:rFonts w:ascii="Calibri" w:eastAsia="Calibri" w:hAnsi="Calibri" w:cs="Calibri"/>
          <w:b/>
          <w:sz w:val="22"/>
          <w:szCs w:val="22"/>
        </w:rPr>
        <w:t>Franck Jung</w:t>
      </w:r>
      <w:r>
        <w:rPr>
          <w:rFonts w:ascii="Calibri" w:eastAsia="Calibri" w:hAnsi="Calibri" w:cs="Calibri"/>
          <w:sz w:val="22"/>
          <w:szCs w:val="22"/>
        </w:rPr>
        <w:t xml:space="preserve"> précise que ce rapport s’inscrit dans la campagne d’évaluation des établissements d’enseignement supérieur ; le </w:t>
      </w:r>
      <w:proofErr w:type="spellStart"/>
      <w:r>
        <w:rPr>
          <w:rFonts w:ascii="Calibri" w:eastAsia="Calibri" w:hAnsi="Calibri" w:cs="Calibri"/>
          <w:sz w:val="22"/>
          <w:szCs w:val="22"/>
        </w:rPr>
        <w:t>Hcéres</w:t>
      </w:r>
      <w:proofErr w:type="spellEnd"/>
      <w:r>
        <w:rPr>
          <w:rFonts w:ascii="Calibri" w:eastAsia="Calibri" w:hAnsi="Calibri" w:cs="Calibri"/>
          <w:sz w:val="22"/>
          <w:szCs w:val="22"/>
        </w:rPr>
        <w:t xml:space="preserve"> avait auparavant publié un rapport d’évaluation préalable à la sortie d’expérimentation. </w:t>
      </w:r>
      <w:r w:rsidR="00F5466B">
        <w:rPr>
          <w:rFonts w:ascii="Calibri" w:eastAsia="Calibri" w:hAnsi="Calibri" w:cs="Calibri"/>
          <w:sz w:val="22"/>
          <w:szCs w:val="22"/>
        </w:rPr>
        <w:t xml:space="preserve">Ce rapport comporte un avis évaluatif de l’EIVP qui </w:t>
      </w:r>
      <w:r w:rsidR="0093591E" w:rsidRPr="0093591E">
        <w:rPr>
          <w:rFonts w:ascii="Calibri" w:eastAsia="Calibri" w:hAnsi="Calibri" w:cs="Calibri"/>
          <w:sz w:val="22"/>
          <w:szCs w:val="22"/>
        </w:rPr>
        <w:t>re</w:t>
      </w:r>
      <w:r w:rsidR="0093591E">
        <w:rPr>
          <w:rFonts w:ascii="Calibri" w:eastAsia="Calibri" w:hAnsi="Calibri" w:cs="Calibri"/>
          <w:sz w:val="22"/>
          <w:szCs w:val="22"/>
        </w:rPr>
        <w:t>connaît la cohérence et la force de son positionnement stratégique, préconise de renforcer son ancrage dans les composantes de recherche de l’université et suggère la création d’emplois partagés avec l’université comme solution à son manque d’attractivité pour le recrutement d’enseignants-chercheurs.</w:t>
      </w:r>
    </w:p>
    <w:p w14:paraId="584B9FB4" w14:textId="7DB72358" w:rsidR="00F5466B" w:rsidRDefault="00F5466B" w:rsidP="00734277">
      <w:pPr>
        <w:spacing w:after="60"/>
        <w:jc w:val="both"/>
        <w:rPr>
          <w:rFonts w:ascii="Calibri" w:eastAsia="Calibri" w:hAnsi="Calibri" w:cs="Calibri"/>
          <w:sz w:val="22"/>
          <w:szCs w:val="22"/>
        </w:rPr>
      </w:pPr>
      <w:r w:rsidRPr="00F5466B">
        <w:rPr>
          <w:rFonts w:ascii="Calibri" w:eastAsia="Calibri" w:hAnsi="Calibri" w:cs="Calibri"/>
          <w:b/>
          <w:sz w:val="22"/>
          <w:szCs w:val="22"/>
        </w:rPr>
        <w:t>Gilles Roussel</w:t>
      </w:r>
      <w:r>
        <w:rPr>
          <w:rFonts w:ascii="Calibri" w:eastAsia="Calibri" w:hAnsi="Calibri" w:cs="Calibri"/>
          <w:sz w:val="22"/>
          <w:szCs w:val="22"/>
        </w:rPr>
        <w:t xml:space="preserve"> reprend à son compte les conclusions du rapport concernant l’EIVP, qu’il estime très bien intégrée dans l’université. Le besoin de renforcer le lien avec la recherche est identifié et des actions sont en cours pour y répondre. Concernant l’université, il souligne la cohérence avec le précédent rapport portant sur la sortie d’expérimentation. Le rapport confirme la bonne appropriation du projet stratégique. Il identifie des pistes d’amélioration dans le pilotage et l’organisation interne, ce qui est normal après une fusion et est bien pris en compte. </w:t>
      </w:r>
      <w:r w:rsidRPr="00F5466B">
        <w:rPr>
          <w:rFonts w:ascii="Calibri" w:eastAsia="Calibri" w:hAnsi="Calibri" w:cs="Calibri"/>
          <w:b/>
          <w:sz w:val="22"/>
          <w:szCs w:val="22"/>
        </w:rPr>
        <w:t>Gilles Roussel</w:t>
      </w:r>
      <w:r>
        <w:rPr>
          <w:rFonts w:ascii="Calibri" w:eastAsia="Calibri" w:hAnsi="Calibri" w:cs="Calibri"/>
          <w:sz w:val="22"/>
          <w:szCs w:val="22"/>
        </w:rPr>
        <w:t xml:space="preserve"> regrette que le </w:t>
      </w:r>
      <w:proofErr w:type="spellStart"/>
      <w:r>
        <w:rPr>
          <w:rFonts w:ascii="Calibri" w:eastAsia="Calibri" w:hAnsi="Calibri" w:cs="Calibri"/>
          <w:sz w:val="22"/>
          <w:szCs w:val="22"/>
        </w:rPr>
        <w:t>Hcéres</w:t>
      </w:r>
      <w:proofErr w:type="spellEnd"/>
      <w:r>
        <w:rPr>
          <w:rFonts w:ascii="Calibri" w:eastAsia="Calibri" w:hAnsi="Calibri" w:cs="Calibri"/>
          <w:sz w:val="22"/>
          <w:szCs w:val="22"/>
        </w:rPr>
        <w:t xml:space="preserve"> n’ait pas davantage adapté son cadre d’analyse aux spécificités de l’université Gustave Eiffel, notamment le caractère </w:t>
      </w:r>
      <w:proofErr w:type="spellStart"/>
      <w:r>
        <w:rPr>
          <w:rFonts w:ascii="Calibri" w:eastAsia="Calibri" w:hAnsi="Calibri" w:cs="Calibri"/>
          <w:sz w:val="22"/>
          <w:szCs w:val="22"/>
        </w:rPr>
        <w:t>multi-sites</w:t>
      </w:r>
      <w:proofErr w:type="spellEnd"/>
      <w:r>
        <w:rPr>
          <w:rFonts w:ascii="Calibri" w:eastAsia="Calibri" w:hAnsi="Calibri" w:cs="Calibri"/>
          <w:sz w:val="22"/>
          <w:szCs w:val="22"/>
        </w:rPr>
        <w:t xml:space="preserve">, la dimension d’institut de recherche et la place des écoles membres. Il relève que la temporalité du rapport n’a pas permis de prendre en compte l’évolution, en cours, de l’offre de formation. Enfin, le jugement porté par le </w:t>
      </w:r>
      <w:proofErr w:type="spellStart"/>
      <w:r>
        <w:rPr>
          <w:rFonts w:ascii="Calibri" w:eastAsia="Calibri" w:hAnsi="Calibri" w:cs="Calibri"/>
          <w:sz w:val="22"/>
          <w:szCs w:val="22"/>
        </w:rPr>
        <w:t>Hcéres</w:t>
      </w:r>
      <w:proofErr w:type="spellEnd"/>
      <w:r>
        <w:rPr>
          <w:rFonts w:ascii="Calibri" w:eastAsia="Calibri" w:hAnsi="Calibri" w:cs="Calibri"/>
          <w:sz w:val="22"/>
          <w:szCs w:val="22"/>
        </w:rPr>
        <w:t xml:space="preserve"> sur le fonctionnement du Parlement étudiant lui semble un peu dur au regard de l’investissement des étudiants.</w:t>
      </w:r>
    </w:p>
    <w:p w14:paraId="75D3D0EA" w14:textId="2C320A43" w:rsidR="00EC770D" w:rsidRDefault="00EC770D" w:rsidP="00734277">
      <w:pPr>
        <w:spacing w:after="60"/>
        <w:jc w:val="both"/>
        <w:rPr>
          <w:rFonts w:ascii="Calibri" w:eastAsia="Calibri" w:hAnsi="Calibri" w:cs="Calibri"/>
          <w:sz w:val="22"/>
          <w:szCs w:val="22"/>
        </w:rPr>
      </w:pPr>
      <w:r w:rsidRPr="00EC770D">
        <w:rPr>
          <w:rFonts w:ascii="Calibri" w:eastAsia="Calibri" w:hAnsi="Calibri" w:cs="Calibri"/>
          <w:b/>
          <w:sz w:val="22"/>
          <w:szCs w:val="22"/>
        </w:rPr>
        <w:t>Jérôme Gleizes</w:t>
      </w:r>
      <w:r>
        <w:rPr>
          <w:rFonts w:ascii="Calibri" w:eastAsia="Calibri" w:hAnsi="Calibri" w:cs="Calibri"/>
          <w:sz w:val="22"/>
          <w:szCs w:val="22"/>
        </w:rPr>
        <w:t xml:space="preserve"> retient un avis très positif concernant l’EIVP. Le point faible identifié concernant le statut des enseignants-chercheurs a été traité. Les nouveaux enseignants-chercheurs auront le titre de maîtres de conférences [des établissements d’enseignement supérieur] de la Ville de Paris. Il y a maintenant un engagement dans la recherche à reconstruire. </w:t>
      </w:r>
    </w:p>
    <w:p w14:paraId="16C0722D" w14:textId="6A2D4A70" w:rsidR="00EC770D" w:rsidRDefault="00EC770D" w:rsidP="00734277">
      <w:pPr>
        <w:spacing w:after="60"/>
        <w:jc w:val="both"/>
        <w:rPr>
          <w:rFonts w:ascii="Calibri" w:eastAsia="Calibri" w:hAnsi="Calibri" w:cs="Calibri"/>
          <w:sz w:val="22"/>
          <w:szCs w:val="22"/>
        </w:rPr>
      </w:pPr>
      <w:r w:rsidRPr="00EC770D">
        <w:rPr>
          <w:rFonts w:ascii="Calibri" w:eastAsia="Calibri" w:hAnsi="Calibri" w:cs="Calibri"/>
          <w:b/>
          <w:sz w:val="22"/>
          <w:szCs w:val="22"/>
        </w:rPr>
        <w:t xml:space="preserve">Marie-Christine </w:t>
      </w:r>
      <w:proofErr w:type="spellStart"/>
      <w:r w:rsidRPr="00EC770D">
        <w:rPr>
          <w:rFonts w:ascii="Calibri" w:eastAsia="Calibri" w:hAnsi="Calibri" w:cs="Calibri"/>
          <w:b/>
          <w:sz w:val="22"/>
          <w:szCs w:val="22"/>
        </w:rPr>
        <w:t>Lemardeley</w:t>
      </w:r>
      <w:proofErr w:type="spellEnd"/>
      <w:r>
        <w:rPr>
          <w:rFonts w:ascii="Calibri" w:eastAsia="Calibri" w:hAnsi="Calibri" w:cs="Calibri"/>
          <w:sz w:val="22"/>
          <w:szCs w:val="22"/>
        </w:rPr>
        <w:t xml:space="preserve"> estime que le rapport rend hommage au professionnalisme des équipes. Elle pointe cependant une contradiction avec les exigences de la </w:t>
      </w:r>
      <w:proofErr w:type="spellStart"/>
      <w:r>
        <w:rPr>
          <w:rFonts w:ascii="Calibri" w:eastAsia="Calibri" w:hAnsi="Calibri" w:cs="Calibri"/>
          <w:sz w:val="22"/>
          <w:szCs w:val="22"/>
        </w:rPr>
        <w:t>Cti</w:t>
      </w:r>
      <w:proofErr w:type="spellEnd"/>
      <w:r>
        <w:rPr>
          <w:rFonts w:ascii="Calibri" w:eastAsia="Calibri" w:hAnsi="Calibri" w:cs="Calibri"/>
          <w:sz w:val="22"/>
          <w:szCs w:val="22"/>
        </w:rPr>
        <w:t xml:space="preserve">. Les experts du </w:t>
      </w:r>
      <w:proofErr w:type="spellStart"/>
      <w:r>
        <w:rPr>
          <w:rFonts w:ascii="Calibri" w:eastAsia="Calibri" w:hAnsi="Calibri" w:cs="Calibri"/>
          <w:sz w:val="22"/>
          <w:szCs w:val="22"/>
        </w:rPr>
        <w:t>Hcéres</w:t>
      </w:r>
      <w:proofErr w:type="spellEnd"/>
      <w:r>
        <w:rPr>
          <w:rFonts w:ascii="Calibri" w:eastAsia="Calibri" w:hAnsi="Calibri" w:cs="Calibri"/>
          <w:sz w:val="22"/>
          <w:szCs w:val="22"/>
        </w:rPr>
        <w:t xml:space="preserve"> évaluent positivement la participation des enseignants-chercheurs de l’université dans les formations de l’EIVP, contrairement à la </w:t>
      </w:r>
      <w:proofErr w:type="spellStart"/>
      <w:r>
        <w:rPr>
          <w:rFonts w:ascii="Calibri" w:eastAsia="Calibri" w:hAnsi="Calibri" w:cs="Calibri"/>
          <w:sz w:val="22"/>
          <w:szCs w:val="22"/>
        </w:rPr>
        <w:t>Cti</w:t>
      </w:r>
      <w:proofErr w:type="spellEnd"/>
      <w:r>
        <w:rPr>
          <w:rFonts w:ascii="Calibri" w:eastAsia="Calibri" w:hAnsi="Calibri" w:cs="Calibri"/>
          <w:sz w:val="22"/>
          <w:szCs w:val="22"/>
        </w:rPr>
        <w:t xml:space="preserve">. </w:t>
      </w:r>
      <w:r w:rsidR="006F4197">
        <w:rPr>
          <w:rFonts w:ascii="Calibri" w:eastAsia="Calibri" w:hAnsi="Calibri" w:cs="Calibri"/>
          <w:sz w:val="22"/>
          <w:szCs w:val="22"/>
        </w:rPr>
        <w:t xml:space="preserve">Elle invite l’École à faire remonter la difficulté rencontrée avec les injonctions contradictoires du </w:t>
      </w:r>
      <w:proofErr w:type="spellStart"/>
      <w:r w:rsidR="006F4197">
        <w:rPr>
          <w:rFonts w:ascii="Calibri" w:eastAsia="Calibri" w:hAnsi="Calibri" w:cs="Calibri"/>
          <w:sz w:val="22"/>
          <w:szCs w:val="22"/>
        </w:rPr>
        <w:t>Hcéres</w:t>
      </w:r>
      <w:proofErr w:type="spellEnd"/>
      <w:r w:rsidR="006F4197">
        <w:rPr>
          <w:rFonts w:ascii="Calibri" w:eastAsia="Calibri" w:hAnsi="Calibri" w:cs="Calibri"/>
          <w:sz w:val="22"/>
          <w:szCs w:val="22"/>
        </w:rPr>
        <w:t xml:space="preserve"> et de la </w:t>
      </w:r>
      <w:proofErr w:type="spellStart"/>
      <w:r w:rsidR="006F4197">
        <w:rPr>
          <w:rFonts w:ascii="Calibri" w:eastAsia="Calibri" w:hAnsi="Calibri" w:cs="Calibri"/>
          <w:sz w:val="22"/>
          <w:szCs w:val="22"/>
        </w:rPr>
        <w:t>Cti</w:t>
      </w:r>
      <w:proofErr w:type="spellEnd"/>
      <w:r w:rsidR="006F4197">
        <w:rPr>
          <w:rFonts w:ascii="Calibri" w:eastAsia="Calibri" w:hAnsi="Calibri" w:cs="Calibri"/>
          <w:sz w:val="22"/>
          <w:szCs w:val="22"/>
        </w:rPr>
        <w:t>.</w:t>
      </w:r>
    </w:p>
    <w:p w14:paraId="675EFC56" w14:textId="70B22329" w:rsidR="006F4197" w:rsidRDefault="006F4197" w:rsidP="00734277">
      <w:pPr>
        <w:spacing w:after="60"/>
        <w:jc w:val="both"/>
        <w:rPr>
          <w:rFonts w:ascii="Calibri" w:eastAsia="Calibri" w:hAnsi="Calibri" w:cs="Calibri"/>
          <w:sz w:val="22"/>
          <w:szCs w:val="22"/>
        </w:rPr>
      </w:pPr>
      <w:r w:rsidRPr="006F4197">
        <w:rPr>
          <w:rFonts w:ascii="Calibri" w:eastAsia="Calibri" w:hAnsi="Calibri" w:cs="Calibri"/>
          <w:b/>
          <w:sz w:val="22"/>
          <w:szCs w:val="22"/>
        </w:rPr>
        <w:t>Frédéric Toumazet</w:t>
      </w:r>
      <w:r>
        <w:rPr>
          <w:rFonts w:ascii="Calibri" w:eastAsia="Calibri" w:hAnsi="Calibri" w:cs="Calibri"/>
          <w:sz w:val="22"/>
          <w:szCs w:val="22"/>
        </w:rPr>
        <w:t xml:space="preserve"> indique que le rapport intermédiaire qui sera rendu à la </w:t>
      </w:r>
      <w:proofErr w:type="spellStart"/>
      <w:r>
        <w:rPr>
          <w:rFonts w:ascii="Calibri" w:eastAsia="Calibri" w:hAnsi="Calibri" w:cs="Calibri"/>
          <w:sz w:val="22"/>
          <w:szCs w:val="22"/>
        </w:rPr>
        <w:t>Cti</w:t>
      </w:r>
      <w:proofErr w:type="spellEnd"/>
      <w:r>
        <w:rPr>
          <w:rFonts w:ascii="Calibri" w:eastAsia="Calibri" w:hAnsi="Calibri" w:cs="Calibri"/>
          <w:sz w:val="22"/>
          <w:szCs w:val="22"/>
        </w:rPr>
        <w:t xml:space="preserve"> s’appuie sur l’évaluation du </w:t>
      </w:r>
      <w:proofErr w:type="spellStart"/>
      <w:r>
        <w:rPr>
          <w:rFonts w:ascii="Calibri" w:eastAsia="Calibri" w:hAnsi="Calibri" w:cs="Calibri"/>
          <w:sz w:val="22"/>
          <w:szCs w:val="22"/>
        </w:rPr>
        <w:t>Hcéres</w:t>
      </w:r>
      <w:proofErr w:type="spellEnd"/>
      <w:r>
        <w:rPr>
          <w:rFonts w:ascii="Calibri" w:eastAsia="Calibri" w:hAnsi="Calibri" w:cs="Calibri"/>
          <w:sz w:val="22"/>
          <w:szCs w:val="22"/>
        </w:rPr>
        <w:t xml:space="preserve"> et la cite. Il ne lui semble pas possible, dans ce contexte, de contester frontalement la grille d’analyse de la </w:t>
      </w:r>
      <w:proofErr w:type="spellStart"/>
      <w:r>
        <w:rPr>
          <w:rFonts w:ascii="Calibri" w:eastAsia="Calibri" w:hAnsi="Calibri" w:cs="Calibri"/>
          <w:sz w:val="22"/>
          <w:szCs w:val="22"/>
        </w:rPr>
        <w:t>Cti</w:t>
      </w:r>
      <w:proofErr w:type="spellEnd"/>
      <w:r>
        <w:rPr>
          <w:rFonts w:ascii="Calibri" w:eastAsia="Calibri" w:hAnsi="Calibri" w:cs="Calibri"/>
          <w:sz w:val="22"/>
          <w:szCs w:val="22"/>
        </w:rPr>
        <w:t xml:space="preserve">. Il constate que la </w:t>
      </w:r>
      <w:proofErr w:type="spellStart"/>
      <w:r>
        <w:rPr>
          <w:rFonts w:ascii="Calibri" w:eastAsia="Calibri" w:hAnsi="Calibri" w:cs="Calibri"/>
          <w:sz w:val="22"/>
          <w:szCs w:val="22"/>
        </w:rPr>
        <w:t>Cti</w:t>
      </w:r>
      <w:proofErr w:type="spellEnd"/>
      <w:r>
        <w:rPr>
          <w:rFonts w:ascii="Calibri" w:eastAsia="Calibri" w:hAnsi="Calibri" w:cs="Calibri"/>
          <w:sz w:val="22"/>
          <w:szCs w:val="22"/>
        </w:rPr>
        <w:t>, comme la Conférence des grandes écoles, attache une grande importance à la présence d’enseignants-chercheurs dans les écoles. Il relève néanmoins des nuances d’interprétation de ce critère entre les différentes équipes d’audit et espère que l’EIVP rencontrera une écoute plus attentive lors de la prochaine évaluation.</w:t>
      </w:r>
    </w:p>
    <w:p w14:paraId="340E6047" w14:textId="55F60A3D" w:rsidR="006F4197" w:rsidRDefault="006F4197" w:rsidP="00734277">
      <w:pPr>
        <w:spacing w:after="60"/>
        <w:jc w:val="both"/>
        <w:rPr>
          <w:rFonts w:ascii="Calibri" w:eastAsia="Calibri" w:hAnsi="Calibri" w:cs="Calibri"/>
          <w:sz w:val="22"/>
          <w:szCs w:val="22"/>
        </w:rPr>
      </w:pPr>
      <w:r w:rsidRPr="006F4197">
        <w:rPr>
          <w:rFonts w:ascii="Calibri" w:eastAsia="Calibri" w:hAnsi="Calibri" w:cs="Calibri"/>
          <w:b/>
          <w:sz w:val="22"/>
          <w:szCs w:val="22"/>
        </w:rPr>
        <w:t>Florence Jacquinod</w:t>
      </w:r>
      <w:r>
        <w:rPr>
          <w:rFonts w:ascii="Calibri" w:eastAsia="Calibri" w:hAnsi="Calibri" w:cs="Calibri"/>
          <w:sz w:val="22"/>
          <w:szCs w:val="22"/>
        </w:rPr>
        <w:t xml:space="preserve"> revient sur l’activité de recherche menée à l’EIVP. </w:t>
      </w:r>
      <w:r w:rsidR="009B51FB">
        <w:rPr>
          <w:rFonts w:ascii="Calibri" w:eastAsia="Calibri" w:hAnsi="Calibri" w:cs="Calibri"/>
          <w:sz w:val="22"/>
          <w:szCs w:val="22"/>
        </w:rPr>
        <w:t>Se référant aux critères du nombre de publications et du nombre de doctorants encadrés, elle constate que cette recherche reste très dynamique, malgré la contraction de l’effectif d’enseignants-chercheurs. Elle reconnaît que cela apparaît moins dans les budgets</w:t>
      </w:r>
      <w:r w:rsidR="006E177B">
        <w:rPr>
          <w:rFonts w:ascii="Calibri" w:eastAsia="Calibri" w:hAnsi="Calibri" w:cs="Calibri"/>
          <w:sz w:val="22"/>
          <w:szCs w:val="22"/>
        </w:rPr>
        <w:t xml:space="preserve">, </w:t>
      </w:r>
      <w:r w:rsidR="009B51FB">
        <w:rPr>
          <w:rFonts w:ascii="Calibri" w:eastAsia="Calibri" w:hAnsi="Calibri" w:cs="Calibri"/>
          <w:sz w:val="22"/>
          <w:szCs w:val="22"/>
        </w:rPr>
        <w:t xml:space="preserve">car les projets de recherche et les emplois liés à la recherche sont désormais gérés par les </w:t>
      </w:r>
      <w:r w:rsidR="009B51FB">
        <w:rPr>
          <w:rFonts w:ascii="Calibri" w:eastAsia="Calibri" w:hAnsi="Calibri" w:cs="Calibri"/>
          <w:sz w:val="22"/>
          <w:szCs w:val="22"/>
        </w:rPr>
        <w:lastRenderedPageBreak/>
        <w:t xml:space="preserve">laboratoires. Elle estime que les laboratoires offrent un environnement de travail plus favorable pour les </w:t>
      </w:r>
      <w:proofErr w:type="gramStart"/>
      <w:r w:rsidR="009B51FB">
        <w:rPr>
          <w:rFonts w:ascii="Calibri" w:eastAsia="Calibri" w:hAnsi="Calibri" w:cs="Calibri"/>
          <w:sz w:val="22"/>
          <w:szCs w:val="22"/>
        </w:rPr>
        <w:t>jeunes</w:t>
      </w:r>
      <w:proofErr w:type="gramEnd"/>
      <w:r w:rsidR="009B51FB">
        <w:rPr>
          <w:rFonts w:ascii="Calibri" w:eastAsia="Calibri" w:hAnsi="Calibri" w:cs="Calibri"/>
          <w:sz w:val="22"/>
          <w:szCs w:val="22"/>
        </w:rPr>
        <w:t xml:space="preserve"> chercheurs que celui qu’ils pouvaient trouver à l’EIVP. </w:t>
      </w:r>
    </w:p>
    <w:p w14:paraId="22382357" w14:textId="73627032" w:rsidR="009B51FB" w:rsidRDefault="009B51FB" w:rsidP="00734277">
      <w:pPr>
        <w:spacing w:after="60"/>
        <w:jc w:val="both"/>
        <w:rPr>
          <w:rFonts w:ascii="Calibri" w:eastAsia="Calibri" w:hAnsi="Calibri" w:cs="Calibri"/>
          <w:sz w:val="22"/>
          <w:szCs w:val="22"/>
        </w:rPr>
      </w:pPr>
      <w:r w:rsidRPr="009B51FB">
        <w:rPr>
          <w:rFonts w:ascii="Calibri" w:eastAsia="Calibri" w:hAnsi="Calibri" w:cs="Calibri"/>
          <w:b/>
          <w:sz w:val="22"/>
          <w:szCs w:val="22"/>
        </w:rPr>
        <w:t>Jérôme Gleizes</w:t>
      </w:r>
      <w:r>
        <w:rPr>
          <w:rFonts w:ascii="Calibri" w:eastAsia="Calibri" w:hAnsi="Calibri" w:cs="Calibri"/>
          <w:sz w:val="22"/>
          <w:szCs w:val="22"/>
        </w:rPr>
        <w:t xml:space="preserve"> déplore un manque de mise en visibilité de l’activité de recherche qui avait déjà été relevé par la chambre régionale des comptes. </w:t>
      </w:r>
    </w:p>
    <w:p w14:paraId="63B9E242" w14:textId="77777777" w:rsidR="009B51FB" w:rsidRDefault="009B51FB" w:rsidP="00734277">
      <w:pPr>
        <w:spacing w:after="60"/>
        <w:jc w:val="both"/>
        <w:rPr>
          <w:rFonts w:ascii="Calibri" w:eastAsia="Calibri" w:hAnsi="Calibri" w:cs="Calibri"/>
          <w:sz w:val="22"/>
          <w:szCs w:val="22"/>
        </w:rPr>
      </w:pPr>
      <w:r w:rsidRPr="009B51FB">
        <w:rPr>
          <w:rFonts w:ascii="Calibri" w:eastAsia="Calibri" w:hAnsi="Calibri" w:cs="Calibri"/>
          <w:b/>
          <w:sz w:val="22"/>
          <w:szCs w:val="22"/>
        </w:rPr>
        <w:t>Nathan Legros</w:t>
      </w:r>
      <w:r>
        <w:rPr>
          <w:rFonts w:ascii="Calibri" w:eastAsia="Calibri" w:hAnsi="Calibri" w:cs="Calibri"/>
          <w:sz w:val="22"/>
          <w:szCs w:val="22"/>
        </w:rPr>
        <w:t xml:space="preserve"> revient sur la question de la participation des étudiants à la gouvernance. Lui-même est en attente de sa nomination en tant que vice-président étudiant adjoint. Il regrette que les modules valorisant l’engagement étudiant soient intégrés de manière hétérogène dans les maquettes des formations, ce qui est un frein pour certains étudiants.</w:t>
      </w:r>
    </w:p>
    <w:p w14:paraId="5F34972B" w14:textId="074E6EA2" w:rsidR="009B51FB" w:rsidRDefault="009B51FB" w:rsidP="00734277">
      <w:pPr>
        <w:spacing w:after="60"/>
        <w:jc w:val="both"/>
        <w:rPr>
          <w:rFonts w:ascii="Calibri" w:eastAsia="Calibri" w:hAnsi="Calibri" w:cs="Calibri"/>
          <w:sz w:val="22"/>
          <w:szCs w:val="22"/>
        </w:rPr>
      </w:pPr>
      <w:r w:rsidRPr="009B51FB">
        <w:rPr>
          <w:rFonts w:ascii="Calibri" w:eastAsia="Calibri" w:hAnsi="Calibri" w:cs="Calibri"/>
          <w:b/>
          <w:sz w:val="22"/>
          <w:szCs w:val="22"/>
        </w:rPr>
        <w:t>Laurence Berry</w:t>
      </w:r>
      <w:r>
        <w:rPr>
          <w:rFonts w:ascii="Calibri" w:eastAsia="Calibri" w:hAnsi="Calibri" w:cs="Calibri"/>
          <w:sz w:val="22"/>
          <w:szCs w:val="22"/>
        </w:rPr>
        <w:t xml:space="preserve"> indique qu’un travail a été engagé à l’EIVP pour formaliser le rôle des représentants étudiants dans les instances de gouvernance. Des propositions ont été faites par un groupe d’étudiants et devraient aboutir prochainement sur l’adoption d’un texte et le lancement d’un processus électoral.</w:t>
      </w:r>
    </w:p>
    <w:p w14:paraId="66F6EEC0" w14:textId="2B880F49" w:rsidR="009B51FB" w:rsidRDefault="009B51FB" w:rsidP="00734277">
      <w:pPr>
        <w:spacing w:after="60"/>
        <w:jc w:val="both"/>
        <w:rPr>
          <w:rFonts w:ascii="Calibri" w:eastAsia="Calibri" w:hAnsi="Calibri" w:cs="Calibri"/>
          <w:sz w:val="22"/>
          <w:szCs w:val="22"/>
        </w:rPr>
      </w:pPr>
      <w:r w:rsidRPr="009B51FB">
        <w:rPr>
          <w:rFonts w:ascii="Calibri" w:eastAsia="Calibri" w:hAnsi="Calibri" w:cs="Calibri"/>
          <w:b/>
          <w:sz w:val="22"/>
          <w:szCs w:val="22"/>
        </w:rPr>
        <w:t>Jérôme Gleizes</w:t>
      </w:r>
      <w:r>
        <w:rPr>
          <w:rFonts w:ascii="Calibri" w:eastAsia="Calibri" w:hAnsi="Calibri" w:cs="Calibri"/>
          <w:sz w:val="22"/>
          <w:szCs w:val="22"/>
        </w:rPr>
        <w:t xml:space="preserve"> souligne l’importance de cette question de légitimité.</w:t>
      </w:r>
    </w:p>
    <w:p w14:paraId="1DBF2D07" w14:textId="44CFC118" w:rsidR="009B51FB" w:rsidRDefault="009B51FB" w:rsidP="00734277">
      <w:pPr>
        <w:spacing w:after="60"/>
        <w:jc w:val="both"/>
        <w:rPr>
          <w:rFonts w:ascii="Calibri" w:eastAsia="Calibri" w:hAnsi="Calibri" w:cs="Calibri"/>
          <w:sz w:val="22"/>
          <w:szCs w:val="22"/>
        </w:rPr>
      </w:pPr>
      <w:r w:rsidRPr="009B51FB">
        <w:rPr>
          <w:rFonts w:ascii="Calibri" w:eastAsia="Calibri" w:hAnsi="Calibri" w:cs="Calibri"/>
          <w:b/>
          <w:sz w:val="22"/>
          <w:szCs w:val="22"/>
        </w:rPr>
        <w:t>Franck Jung</w:t>
      </w:r>
      <w:r>
        <w:rPr>
          <w:rFonts w:ascii="Calibri" w:eastAsia="Calibri" w:hAnsi="Calibri" w:cs="Calibri"/>
          <w:sz w:val="22"/>
          <w:szCs w:val="22"/>
        </w:rPr>
        <w:t xml:space="preserve"> revient sur le lien entre formation et recherche. Il indique que l’EIVP structure un parcours d’initiation à la recherche en s’appuyant sur les </w:t>
      </w:r>
      <w:proofErr w:type="spellStart"/>
      <w:r>
        <w:rPr>
          <w:rFonts w:ascii="Calibri" w:eastAsia="Calibri" w:hAnsi="Calibri" w:cs="Calibri"/>
          <w:sz w:val="22"/>
          <w:szCs w:val="22"/>
        </w:rPr>
        <w:t>Graduate</w:t>
      </w:r>
      <w:proofErr w:type="spellEnd"/>
      <w:r>
        <w:rPr>
          <w:rFonts w:ascii="Calibri" w:eastAsia="Calibri" w:hAnsi="Calibri" w:cs="Calibri"/>
          <w:sz w:val="22"/>
          <w:szCs w:val="22"/>
        </w:rPr>
        <w:t xml:space="preserve"> Programs de l’université.</w:t>
      </w:r>
    </w:p>
    <w:p w14:paraId="686973F1" w14:textId="77777777" w:rsidR="00D26DBA" w:rsidRDefault="00D26DBA" w:rsidP="00D26DBA">
      <w:pPr>
        <w:spacing w:after="60"/>
        <w:jc w:val="both"/>
        <w:rPr>
          <w:rFonts w:ascii="Calibri" w:eastAsia="Calibri" w:hAnsi="Calibri" w:cs="Calibri"/>
          <w:sz w:val="22"/>
          <w:szCs w:val="22"/>
        </w:rPr>
      </w:pPr>
    </w:p>
    <w:p w14:paraId="26394583" w14:textId="751C6CCC" w:rsidR="00D26DBA" w:rsidRDefault="00D26DBA" w:rsidP="00D26DBA">
      <w:pPr>
        <w:spacing w:after="60"/>
        <w:jc w:val="both"/>
        <w:rPr>
          <w:rFonts w:ascii="Calibri" w:eastAsia="Calibri" w:hAnsi="Calibri" w:cs="Calibri"/>
          <w:sz w:val="22"/>
          <w:szCs w:val="22"/>
        </w:rPr>
      </w:pPr>
      <w:r w:rsidRPr="00B460B0">
        <w:rPr>
          <w:rFonts w:ascii="Calibri" w:eastAsia="Calibri" w:hAnsi="Calibri" w:cs="Calibri"/>
          <w:b/>
          <w:sz w:val="22"/>
          <w:szCs w:val="22"/>
        </w:rPr>
        <w:t xml:space="preserve">Point d’information sur le rapport </w:t>
      </w:r>
      <w:r>
        <w:rPr>
          <w:rFonts w:ascii="Calibri" w:eastAsia="Calibri" w:hAnsi="Calibri" w:cs="Calibri"/>
          <w:b/>
          <w:sz w:val="22"/>
          <w:szCs w:val="22"/>
        </w:rPr>
        <w:t>intermédiaire à la Commission des titres d’ingénieur, relatif à la mise en œuvre du plan d’action demandé dans le cadre de la précédente évaluation du titre d’ingénieur</w:t>
      </w:r>
    </w:p>
    <w:p w14:paraId="48A5916D" w14:textId="5E10069E" w:rsidR="00B460B0" w:rsidRDefault="00D26DBA" w:rsidP="00734277">
      <w:pPr>
        <w:spacing w:after="60"/>
        <w:jc w:val="both"/>
        <w:rPr>
          <w:rFonts w:ascii="Calibri" w:eastAsia="Calibri" w:hAnsi="Calibri" w:cs="Calibri"/>
          <w:sz w:val="22"/>
          <w:szCs w:val="22"/>
        </w:rPr>
      </w:pPr>
      <w:r w:rsidRPr="00D26DBA">
        <w:rPr>
          <w:rFonts w:ascii="Calibri" w:eastAsia="Calibri" w:hAnsi="Calibri" w:cs="Calibri"/>
          <w:b/>
          <w:sz w:val="22"/>
          <w:szCs w:val="22"/>
        </w:rPr>
        <w:t>Frédéric Toumazet</w:t>
      </w:r>
      <w:r>
        <w:rPr>
          <w:rFonts w:ascii="Calibri" w:eastAsia="Calibri" w:hAnsi="Calibri" w:cs="Calibri"/>
          <w:sz w:val="22"/>
          <w:szCs w:val="22"/>
        </w:rPr>
        <w:t xml:space="preserve"> présente les grandes lignes du rapport</w:t>
      </w:r>
      <w:r w:rsidR="00587EFD">
        <w:rPr>
          <w:rFonts w:ascii="Calibri" w:eastAsia="Calibri" w:hAnsi="Calibri" w:cs="Calibri"/>
          <w:sz w:val="22"/>
          <w:szCs w:val="22"/>
        </w:rPr>
        <w:t>. Il explicite l’architecture du système qualité de la formation d’ingénieur, avec quatre niveaux d’intervention correspondant aux quatre étapes de la démarche PDCA (</w:t>
      </w:r>
      <w:r w:rsidR="00587EFD" w:rsidRPr="00587EFD">
        <w:rPr>
          <w:rFonts w:ascii="Calibri" w:eastAsia="Calibri" w:hAnsi="Calibri" w:cs="Calibri"/>
          <w:i/>
          <w:sz w:val="22"/>
          <w:szCs w:val="22"/>
        </w:rPr>
        <w:t xml:space="preserve">Plan, Do, Check, </w:t>
      </w:r>
      <w:proofErr w:type="spellStart"/>
      <w:r w:rsidR="00587EFD" w:rsidRPr="00587EFD">
        <w:rPr>
          <w:rFonts w:ascii="Calibri" w:eastAsia="Calibri" w:hAnsi="Calibri" w:cs="Calibri"/>
          <w:i/>
          <w:sz w:val="22"/>
          <w:szCs w:val="22"/>
        </w:rPr>
        <w:t>Act</w:t>
      </w:r>
      <w:proofErr w:type="spellEnd"/>
      <w:r w:rsidR="00587EFD">
        <w:rPr>
          <w:rFonts w:ascii="Calibri" w:eastAsia="Calibri" w:hAnsi="Calibri" w:cs="Calibri"/>
          <w:sz w:val="22"/>
          <w:szCs w:val="22"/>
        </w:rPr>
        <w:t xml:space="preserve">). </w:t>
      </w:r>
      <w:r>
        <w:rPr>
          <w:rFonts w:ascii="Calibri" w:eastAsia="Calibri" w:hAnsi="Calibri" w:cs="Calibri"/>
          <w:sz w:val="22"/>
          <w:szCs w:val="22"/>
        </w:rPr>
        <w:t xml:space="preserve"> </w:t>
      </w:r>
      <w:r w:rsidR="00587EFD">
        <w:rPr>
          <w:rFonts w:ascii="Calibri" w:eastAsia="Calibri" w:hAnsi="Calibri" w:cs="Calibri"/>
          <w:sz w:val="22"/>
          <w:szCs w:val="22"/>
        </w:rPr>
        <w:t xml:space="preserve">Il illustre la place des centres de compétences dans ce dispositif, avec l’exemple du centre de compétences dédié à l’aspect « énergies » du métabolisme urbain. </w:t>
      </w:r>
    </w:p>
    <w:p w14:paraId="7052F6AC" w14:textId="18316D7A" w:rsidR="00D26DBA" w:rsidRDefault="00587EFD" w:rsidP="00734277">
      <w:pPr>
        <w:spacing w:after="60"/>
        <w:jc w:val="both"/>
        <w:rPr>
          <w:rFonts w:ascii="Calibri" w:eastAsia="Calibri" w:hAnsi="Calibri" w:cs="Calibri"/>
          <w:sz w:val="22"/>
          <w:szCs w:val="22"/>
        </w:rPr>
      </w:pPr>
      <w:r w:rsidRPr="00D26DBA">
        <w:rPr>
          <w:rFonts w:ascii="Calibri" w:eastAsia="Calibri" w:hAnsi="Calibri" w:cs="Calibri"/>
          <w:b/>
          <w:sz w:val="22"/>
          <w:szCs w:val="22"/>
        </w:rPr>
        <w:t>Frédéric Toumazet</w:t>
      </w:r>
      <w:r w:rsidR="00D26DBA">
        <w:rPr>
          <w:rFonts w:ascii="Calibri" w:eastAsia="Calibri" w:hAnsi="Calibri" w:cs="Calibri"/>
          <w:sz w:val="22"/>
          <w:szCs w:val="22"/>
        </w:rPr>
        <w:t xml:space="preserve"> conçoit que la diminution de l’effectif d’enseignants-chercheurs a pu inquiéter la </w:t>
      </w:r>
      <w:proofErr w:type="spellStart"/>
      <w:r w:rsidR="00D26DBA">
        <w:rPr>
          <w:rFonts w:ascii="Calibri" w:eastAsia="Calibri" w:hAnsi="Calibri" w:cs="Calibri"/>
          <w:sz w:val="22"/>
          <w:szCs w:val="22"/>
        </w:rPr>
        <w:t>Cti</w:t>
      </w:r>
      <w:proofErr w:type="spellEnd"/>
      <w:r w:rsidR="00D26DBA">
        <w:rPr>
          <w:rFonts w:ascii="Calibri" w:eastAsia="Calibri" w:hAnsi="Calibri" w:cs="Calibri"/>
          <w:sz w:val="22"/>
          <w:szCs w:val="22"/>
        </w:rPr>
        <w:t>. Il estime que l’EIVP a pris les mesures qui s’imposaient pour présenter, lors de la prochaine évaluation, un meilleur équilibre entre intervenants issus du monde professionnel et enseignants-chercheurs. Outre la campagne de recrutement qui vient d’être lancée, l’École met en place le titre d’enseignant associé, pour valoriser les intervenants vacataires impliqués au long cours</w:t>
      </w:r>
      <w:r w:rsidR="001F7817">
        <w:rPr>
          <w:rFonts w:ascii="Calibri" w:eastAsia="Calibri" w:hAnsi="Calibri" w:cs="Calibri"/>
          <w:sz w:val="22"/>
          <w:szCs w:val="22"/>
        </w:rPr>
        <w:t>. Cela</w:t>
      </w:r>
      <w:r w:rsidR="00D26DBA">
        <w:rPr>
          <w:rFonts w:ascii="Calibri" w:eastAsia="Calibri" w:hAnsi="Calibri" w:cs="Calibri"/>
          <w:sz w:val="22"/>
          <w:szCs w:val="22"/>
        </w:rPr>
        <w:t xml:space="preserve"> permet de présenter un taux d’encadrement de 19,6 élèves par enseignant ou enseignant-chercheur, passant en-dessous de la barrière symbolique de 20</w:t>
      </w:r>
      <w:r w:rsidR="001F7817">
        <w:rPr>
          <w:rFonts w:ascii="Calibri" w:eastAsia="Calibri" w:hAnsi="Calibri" w:cs="Calibri"/>
          <w:sz w:val="22"/>
          <w:szCs w:val="22"/>
        </w:rPr>
        <w:t xml:space="preserve"> élèves par enseignant</w:t>
      </w:r>
      <w:r w:rsidR="00D26DBA">
        <w:rPr>
          <w:rFonts w:ascii="Calibri" w:eastAsia="Calibri" w:hAnsi="Calibri" w:cs="Calibri"/>
          <w:sz w:val="22"/>
          <w:szCs w:val="22"/>
        </w:rPr>
        <w:t>.</w:t>
      </w:r>
      <w:r w:rsidR="001F7817">
        <w:rPr>
          <w:rFonts w:ascii="Calibri" w:eastAsia="Calibri" w:hAnsi="Calibri" w:cs="Calibri"/>
          <w:sz w:val="22"/>
          <w:szCs w:val="22"/>
        </w:rPr>
        <w:t xml:space="preserve"> De plus, les dispositions de la convention qui lie l’École et l’université, relativement à l’activité de recherche, ont été précisées, afin de mettre en place un pilotage et un suivi de l’implication des chercheurs de l’université dans les enseignements. </w:t>
      </w:r>
      <w:r w:rsidR="001F7817" w:rsidRPr="001F7817">
        <w:rPr>
          <w:rFonts w:ascii="Calibri" w:eastAsia="Calibri" w:hAnsi="Calibri" w:cs="Calibri"/>
          <w:b/>
          <w:sz w:val="22"/>
          <w:szCs w:val="22"/>
        </w:rPr>
        <w:t>Frédéric Toumazet</w:t>
      </w:r>
      <w:r w:rsidR="001F7817">
        <w:rPr>
          <w:rFonts w:ascii="Calibri" w:eastAsia="Calibri" w:hAnsi="Calibri" w:cs="Calibri"/>
          <w:sz w:val="22"/>
          <w:szCs w:val="22"/>
        </w:rPr>
        <w:t xml:space="preserve"> comprend qu’il puisse subsister une certaine inquiétude quant à la manière dont la </w:t>
      </w:r>
      <w:proofErr w:type="spellStart"/>
      <w:r w:rsidR="001F7817">
        <w:rPr>
          <w:rFonts w:ascii="Calibri" w:eastAsia="Calibri" w:hAnsi="Calibri" w:cs="Calibri"/>
          <w:sz w:val="22"/>
          <w:szCs w:val="22"/>
        </w:rPr>
        <w:t>Cti</w:t>
      </w:r>
      <w:proofErr w:type="spellEnd"/>
      <w:r w:rsidR="001F7817">
        <w:rPr>
          <w:rFonts w:ascii="Calibri" w:eastAsia="Calibri" w:hAnsi="Calibri" w:cs="Calibri"/>
          <w:sz w:val="22"/>
          <w:szCs w:val="22"/>
        </w:rPr>
        <w:t xml:space="preserve"> appréciera ces avancées, mais se dit confiant.</w:t>
      </w:r>
    </w:p>
    <w:p w14:paraId="69B452E1" w14:textId="6F91544A" w:rsidR="00EA0F02" w:rsidRDefault="001F7817" w:rsidP="00734277">
      <w:pPr>
        <w:spacing w:after="60"/>
        <w:jc w:val="both"/>
        <w:rPr>
          <w:rFonts w:ascii="Calibri" w:eastAsia="Calibri" w:hAnsi="Calibri" w:cs="Calibri"/>
          <w:sz w:val="22"/>
          <w:szCs w:val="22"/>
        </w:rPr>
      </w:pPr>
      <w:r w:rsidRPr="001F7817">
        <w:rPr>
          <w:rFonts w:ascii="Calibri" w:eastAsia="Calibri" w:hAnsi="Calibri" w:cs="Calibri"/>
          <w:b/>
          <w:sz w:val="22"/>
          <w:szCs w:val="22"/>
        </w:rPr>
        <w:t>Jérôme Gleizes</w:t>
      </w:r>
      <w:r>
        <w:rPr>
          <w:rFonts w:ascii="Calibri" w:eastAsia="Calibri" w:hAnsi="Calibri" w:cs="Calibri"/>
          <w:sz w:val="22"/>
          <w:szCs w:val="22"/>
        </w:rPr>
        <w:t xml:space="preserve"> </w:t>
      </w:r>
      <w:r w:rsidR="00EA0F02">
        <w:rPr>
          <w:rFonts w:ascii="Calibri" w:eastAsia="Calibri" w:hAnsi="Calibri" w:cs="Calibri"/>
          <w:sz w:val="22"/>
          <w:szCs w:val="22"/>
        </w:rPr>
        <w:t xml:space="preserve">rappelle que le rapport intermédiaire est à déposer au greffe de la </w:t>
      </w:r>
      <w:proofErr w:type="spellStart"/>
      <w:r w:rsidR="00EA0F02">
        <w:rPr>
          <w:rFonts w:ascii="Calibri" w:eastAsia="Calibri" w:hAnsi="Calibri" w:cs="Calibri"/>
          <w:sz w:val="22"/>
          <w:szCs w:val="22"/>
        </w:rPr>
        <w:t>Cti</w:t>
      </w:r>
      <w:proofErr w:type="spellEnd"/>
      <w:r w:rsidR="00EA0F02">
        <w:rPr>
          <w:rFonts w:ascii="Calibri" w:eastAsia="Calibri" w:hAnsi="Calibri" w:cs="Calibri"/>
          <w:sz w:val="22"/>
          <w:szCs w:val="22"/>
        </w:rPr>
        <w:t xml:space="preserve"> dans la journée.</w:t>
      </w:r>
    </w:p>
    <w:p w14:paraId="355B7D7D" w14:textId="6118891C" w:rsidR="00EA0F02" w:rsidRDefault="00EA0F02" w:rsidP="00734277">
      <w:pPr>
        <w:spacing w:after="60"/>
        <w:jc w:val="both"/>
        <w:rPr>
          <w:rFonts w:ascii="Calibri" w:eastAsia="Calibri" w:hAnsi="Calibri" w:cs="Calibri"/>
          <w:sz w:val="22"/>
          <w:szCs w:val="22"/>
        </w:rPr>
      </w:pPr>
      <w:r w:rsidRPr="00EA0F02">
        <w:rPr>
          <w:rFonts w:ascii="Calibri" w:eastAsia="Calibri" w:hAnsi="Calibri" w:cs="Calibri"/>
          <w:b/>
          <w:sz w:val="22"/>
          <w:szCs w:val="22"/>
        </w:rPr>
        <w:t xml:space="preserve">Marie-Christine </w:t>
      </w:r>
      <w:proofErr w:type="spellStart"/>
      <w:r w:rsidRPr="00EA0F02">
        <w:rPr>
          <w:rFonts w:ascii="Calibri" w:eastAsia="Calibri" w:hAnsi="Calibri" w:cs="Calibri"/>
          <w:b/>
          <w:sz w:val="22"/>
          <w:szCs w:val="22"/>
        </w:rPr>
        <w:t>Lemardeley</w:t>
      </w:r>
      <w:proofErr w:type="spellEnd"/>
      <w:r w:rsidRPr="00EA0F02">
        <w:rPr>
          <w:rFonts w:ascii="Calibri" w:eastAsia="Calibri" w:hAnsi="Calibri" w:cs="Calibri"/>
          <w:b/>
          <w:sz w:val="22"/>
          <w:szCs w:val="22"/>
        </w:rPr>
        <w:t xml:space="preserve"> </w:t>
      </w:r>
      <w:r w:rsidRPr="00EA0F02">
        <w:rPr>
          <w:rFonts w:ascii="Calibri" w:eastAsia="Calibri" w:hAnsi="Calibri" w:cs="Calibri"/>
          <w:sz w:val="22"/>
          <w:szCs w:val="22"/>
        </w:rPr>
        <w:t>demande</w:t>
      </w:r>
      <w:r>
        <w:rPr>
          <w:rFonts w:ascii="Calibri" w:eastAsia="Calibri" w:hAnsi="Calibri" w:cs="Calibri"/>
          <w:sz w:val="22"/>
          <w:szCs w:val="22"/>
        </w:rPr>
        <w:t xml:space="preserve"> s’il serait possible de proposer un calcul différent du taux d’encadrement.</w:t>
      </w:r>
    </w:p>
    <w:p w14:paraId="0550D2F7" w14:textId="11348CDA" w:rsidR="00EA0F02" w:rsidRPr="00EA0F02" w:rsidRDefault="00EA0F02" w:rsidP="00734277">
      <w:pPr>
        <w:spacing w:after="60"/>
        <w:jc w:val="both"/>
        <w:rPr>
          <w:rFonts w:ascii="Calibri" w:eastAsia="Calibri" w:hAnsi="Calibri" w:cs="Calibri"/>
          <w:sz w:val="22"/>
          <w:szCs w:val="22"/>
        </w:rPr>
      </w:pPr>
      <w:r w:rsidRPr="00EA0F02">
        <w:rPr>
          <w:rFonts w:ascii="Calibri" w:eastAsia="Calibri" w:hAnsi="Calibri" w:cs="Calibri"/>
          <w:b/>
          <w:sz w:val="22"/>
          <w:szCs w:val="22"/>
        </w:rPr>
        <w:t>Frédéric Toumazet</w:t>
      </w:r>
      <w:r>
        <w:rPr>
          <w:rFonts w:ascii="Calibri" w:eastAsia="Calibri" w:hAnsi="Calibri" w:cs="Calibri"/>
          <w:sz w:val="22"/>
          <w:szCs w:val="22"/>
        </w:rPr>
        <w:t xml:space="preserve"> estime qu’il faut tout d’abord montrer que le rôle de l’université est très important, et ensuite travailler sur les éléments qui pourront être présentés dans le prochain rapport d’auto-évaluation à rendre fin 2026. </w:t>
      </w:r>
    </w:p>
    <w:p w14:paraId="7270FD0D" w14:textId="07188D20" w:rsidR="001F7817" w:rsidRDefault="00EA0F02" w:rsidP="00734277">
      <w:pPr>
        <w:spacing w:after="60"/>
        <w:jc w:val="both"/>
        <w:rPr>
          <w:rFonts w:ascii="Calibri" w:eastAsia="Calibri" w:hAnsi="Calibri" w:cs="Calibri"/>
          <w:sz w:val="22"/>
          <w:szCs w:val="22"/>
        </w:rPr>
      </w:pPr>
      <w:r w:rsidRPr="00EA0F02">
        <w:rPr>
          <w:rFonts w:ascii="Calibri" w:eastAsia="Calibri" w:hAnsi="Calibri" w:cs="Calibri"/>
          <w:b/>
          <w:sz w:val="22"/>
          <w:szCs w:val="22"/>
        </w:rPr>
        <w:t>Jérôme Gleizes</w:t>
      </w:r>
      <w:r>
        <w:rPr>
          <w:rFonts w:ascii="Calibri" w:eastAsia="Calibri" w:hAnsi="Calibri" w:cs="Calibri"/>
          <w:sz w:val="22"/>
          <w:szCs w:val="22"/>
        </w:rPr>
        <w:t xml:space="preserve"> </w:t>
      </w:r>
      <w:r w:rsidR="001F7817">
        <w:rPr>
          <w:rFonts w:ascii="Calibri" w:eastAsia="Calibri" w:hAnsi="Calibri" w:cs="Calibri"/>
          <w:sz w:val="22"/>
          <w:szCs w:val="22"/>
        </w:rPr>
        <w:t>estime que l’avancée la plus probante est la création des quatre postes d’enseignants-chercheurs. La contribution des enseignants associés sera davantage formalisée, cependant cet élément n’a jusqu’à présent pas été pris en compte. Il lui semble nécessaire de programmer de nouveaux recrutements.</w:t>
      </w:r>
    </w:p>
    <w:p w14:paraId="4D8E236E" w14:textId="4DCCAC39" w:rsidR="001F7817" w:rsidRDefault="001F7817" w:rsidP="00734277">
      <w:pPr>
        <w:spacing w:after="60"/>
        <w:jc w:val="both"/>
        <w:rPr>
          <w:rFonts w:ascii="Calibri" w:eastAsia="Calibri" w:hAnsi="Calibri" w:cs="Calibri"/>
          <w:sz w:val="22"/>
          <w:szCs w:val="22"/>
        </w:rPr>
      </w:pPr>
      <w:r w:rsidRPr="00EA0F02">
        <w:rPr>
          <w:rFonts w:ascii="Calibri" w:eastAsia="Calibri" w:hAnsi="Calibri" w:cs="Calibri"/>
          <w:b/>
          <w:sz w:val="22"/>
          <w:szCs w:val="22"/>
        </w:rPr>
        <w:t>Frédéric Toumazet</w:t>
      </w:r>
      <w:r>
        <w:rPr>
          <w:rFonts w:ascii="Calibri" w:eastAsia="Calibri" w:hAnsi="Calibri" w:cs="Calibri"/>
          <w:sz w:val="22"/>
          <w:szCs w:val="22"/>
        </w:rPr>
        <w:t xml:space="preserve"> </w:t>
      </w:r>
      <w:r w:rsidR="00EA0F02">
        <w:rPr>
          <w:rFonts w:ascii="Calibri" w:eastAsia="Calibri" w:hAnsi="Calibri" w:cs="Calibri"/>
          <w:sz w:val="22"/>
          <w:szCs w:val="22"/>
        </w:rPr>
        <w:t xml:space="preserve">considère que cela doit être corroboré par des éléments de preuve concernant l’évolution des recettes. Il lui semble certain que le rapporteur principal comprendra que les observations ont bien été prises en compte. Le rapport intermédiaire retrace précisément l’avancement du plan d’action ; il reprend le calendrier et répond aux questions soulevées. </w:t>
      </w:r>
    </w:p>
    <w:p w14:paraId="3FF7EA96" w14:textId="4C1F5386" w:rsidR="00EA0F02" w:rsidRDefault="00EA0F02" w:rsidP="00734277">
      <w:pPr>
        <w:spacing w:after="60"/>
        <w:jc w:val="both"/>
        <w:rPr>
          <w:rFonts w:ascii="Calibri" w:eastAsia="Calibri" w:hAnsi="Calibri" w:cs="Calibri"/>
          <w:sz w:val="22"/>
          <w:szCs w:val="22"/>
        </w:rPr>
      </w:pPr>
      <w:r w:rsidRPr="00B14479">
        <w:rPr>
          <w:rFonts w:ascii="Calibri" w:eastAsia="Calibri" w:hAnsi="Calibri" w:cs="Calibri"/>
          <w:b/>
          <w:sz w:val="22"/>
          <w:szCs w:val="22"/>
        </w:rPr>
        <w:t>Ghislaine Geffroy</w:t>
      </w:r>
      <w:r>
        <w:rPr>
          <w:rFonts w:ascii="Calibri" w:eastAsia="Calibri" w:hAnsi="Calibri" w:cs="Calibri"/>
          <w:sz w:val="22"/>
          <w:szCs w:val="22"/>
        </w:rPr>
        <w:t xml:space="preserve"> se réjouit du rôle donné au conseil de perfectionnement dans le système qualité. </w:t>
      </w:r>
      <w:r w:rsidR="00B14479">
        <w:rPr>
          <w:rFonts w:ascii="Calibri" w:eastAsia="Calibri" w:hAnsi="Calibri" w:cs="Calibri"/>
          <w:sz w:val="22"/>
          <w:szCs w:val="22"/>
        </w:rPr>
        <w:t>L’évolution des pôles de compétences lui apparaît comme un enjeu fondamental. Elle réunira le conseil de perfectionnement dès le début de l’année 2026 pour qu’il se mette en ordre de marche. Elle se réjouit aussi des récentes délibérations du Conseil de Paris relatives au statut des enseignants-chercheurs.</w:t>
      </w:r>
    </w:p>
    <w:p w14:paraId="68D4245A" w14:textId="3AAC2D4D" w:rsidR="00B14479" w:rsidRDefault="00B14479" w:rsidP="00734277">
      <w:pPr>
        <w:spacing w:after="60"/>
        <w:jc w:val="both"/>
        <w:rPr>
          <w:rFonts w:ascii="Calibri" w:eastAsia="Calibri" w:hAnsi="Calibri" w:cs="Calibri"/>
          <w:sz w:val="22"/>
          <w:szCs w:val="22"/>
        </w:rPr>
      </w:pPr>
      <w:r w:rsidRPr="00B14479">
        <w:rPr>
          <w:rFonts w:ascii="Calibri" w:eastAsia="Calibri" w:hAnsi="Calibri" w:cs="Calibri"/>
          <w:b/>
          <w:sz w:val="22"/>
          <w:szCs w:val="22"/>
        </w:rPr>
        <w:t>Gilles Roussel</w:t>
      </w:r>
      <w:r>
        <w:rPr>
          <w:rFonts w:ascii="Calibri" w:eastAsia="Calibri" w:hAnsi="Calibri" w:cs="Calibri"/>
          <w:sz w:val="22"/>
          <w:szCs w:val="22"/>
        </w:rPr>
        <w:t xml:space="preserve"> indique que l’université se réjouit aussi de ces avancées.</w:t>
      </w:r>
    </w:p>
    <w:p w14:paraId="7A52B3D1" w14:textId="690F239E" w:rsidR="00B14479" w:rsidRDefault="00B14479" w:rsidP="00734277">
      <w:pPr>
        <w:spacing w:after="60"/>
        <w:jc w:val="both"/>
        <w:rPr>
          <w:rFonts w:ascii="Calibri" w:eastAsia="Calibri" w:hAnsi="Calibri" w:cs="Calibri"/>
          <w:sz w:val="22"/>
          <w:szCs w:val="22"/>
        </w:rPr>
      </w:pPr>
      <w:r w:rsidRPr="00B14479">
        <w:rPr>
          <w:rFonts w:ascii="Calibri" w:eastAsia="Calibri" w:hAnsi="Calibri" w:cs="Calibri"/>
          <w:b/>
          <w:sz w:val="22"/>
          <w:szCs w:val="22"/>
        </w:rPr>
        <w:lastRenderedPageBreak/>
        <w:t>Jean Cambou</w:t>
      </w:r>
      <w:r>
        <w:rPr>
          <w:rFonts w:ascii="Calibri" w:eastAsia="Calibri" w:hAnsi="Calibri" w:cs="Calibri"/>
          <w:sz w:val="22"/>
          <w:szCs w:val="22"/>
        </w:rPr>
        <w:t xml:space="preserve"> revient sur la question des injonctions contradictoires entre la </w:t>
      </w:r>
      <w:proofErr w:type="spellStart"/>
      <w:r>
        <w:rPr>
          <w:rFonts w:ascii="Calibri" w:eastAsia="Calibri" w:hAnsi="Calibri" w:cs="Calibri"/>
          <w:sz w:val="22"/>
          <w:szCs w:val="22"/>
        </w:rPr>
        <w:t>Cti</w:t>
      </w:r>
      <w:proofErr w:type="spellEnd"/>
      <w:r>
        <w:rPr>
          <w:rFonts w:ascii="Calibri" w:eastAsia="Calibri" w:hAnsi="Calibri" w:cs="Calibri"/>
          <w:sz w:val="22"/>
          <w:szCs w:val="22"/>
        </w:rPr>
        <w:t xml:space="preserve"> et le </w:t>
      </w:r>
      <w:proofErr w:type="spellStart"/>
      <w:r>
        <w:rPr>
          <w:rFonts w:ascii="Calibri" w:eastAsia="Calibri" w:hAnsi="Calibri" w:cs="Calibri"/>
          <w:sz w:val="22"/>
          <w:szCs w:val="22"/>
        </w:rPr>
        <w:t>Hcéres</w:t>
      </w:r>
      <w:proofErr w:type="spellEnd"/>
      <w:r>
        <w:rPr>
          <w:rFonts w:ascii="Calibri" w:eastAsia="Calibri" w:hAnsi="Calibri" w:cs="Calibri"/>
          <w:sz w:val="22"/>
          <w:szCs w:val="22"/>
        </w:rPr>
        <w:t xml:space="preserve">. La position de la </w:t>
      </w:r>
      <w:proofErr w:type="spellStart"/>
      <w:r>
        <w:rPr>
          <w:rFonts w:ascii="Calibri" w:eastAsia="Calibri" w:hAnsi="Calibri" w:cs="Calibri"/>
          <w:sz w:val="22"/>
          <w:szCs w:val="22"/>
        </w:rPr>
        <w:t>Cti</w:t>
      </w:r>
      <w:proofErr w:type="spellEnd"/>
      <w:r>
        <w:rPr>
          <w:rFonts w:ascii="Calibri" w:eastAsia="Calibri" w:hAnsi="Calibri" w:cs="Calibri"/>
          <w:sz w:val="22"/>
          <w:szCs w:val="22"/>
        </w:rPr>
        <w:t xml:space="preserve"> lui semble en déphasage avec la politique d’intégration de l’enseignement supérieur, menée par l’État.</w:t>
      </w:r>
    </w:p>
    <w:p w14:paraId="47E305CE" w14:textId="75663B4A" w:rsidR="00B14479" w:rsidRDefault="00B14479" w:rsidP="00B14479">
      <w:pPr>
        <w:spacing w:after="60"/>
        <w:jc w:val="both"/>
        <w:rPr>
          <w:rFonts w:ascii="Calibri" w:eastAsia="Calibri" w:hAnsi="Calibri" w:cs="Calibri"/>
          <w:sz w:val="22"/>
          <w:szCs w:val="22"/>
        </w:rPr>
      </w:pPr>
      <w:r w:rsidRPr="006F4197">
        <w:rPr>
          <w:rFonts w:ascii="Calibri" w:eastAsia="Calibri" w:hAnsi="Calibri" w:cs="Calibri"/>
          <w:b/>
          <w:sz w:val="22"/>
          <w:szCs w:val="22"/>
        </w:rPr>
        <w:t>Franck Jung</w:t>
      </w:r>
      <w:r>
        <w:rPr>
          <w:rFonts w:ascii="Calibri" w:eastAsia="Calibri" w:hAnsi="Calibri" w:cs="Calibri"/>
          <w:sz w:val="22"/>
          <w:szCs w:val="22"/>
        </w:rPr>
        <w:t xml:space="preserve"> rappelle que l’évaluation des formations d’ingénieur est une prérogative de la </w:t>
      </w:r>
      <w:proofErr w:type="spellStart"/>
      <w:r>
        <w:rPr>
          <w:rFonts w:ascii="Calibri" w:eastAsia="Calibri" w:hAnsi="Calibri" w:cs="Calibri"/>
          <w:sz w:val="22"/>
          <w:szCs w:val="22"/>
        </w:rPr>
        <w:t>Cti</w:t>
      </w:r>
      <w:proofErr w:type="spellEnd"/>
      <w:r>
        <w:rPr>
          <w:rFonts w:ascii="Calibri" w:eastAsia="Calibri" w:hAnsi="Calibri" w:cs="Calibri"/>
          <w:sz w:val="22"/>
          <w:szCs w:val="22"/>
        </w:rPr>
        <w:t>.</w:t>
      </w:r>
    </w:p>
    <w:p w14:paraId="6B629B95" w14:textId="577E3188" w:rsidR="00B14479" w:rsidRDefault="00B14479" w:rsidP="00B14479">
      <w:pPr>
        <w:spacing w:after="60"/>
        <w:jc w:val="both"/>
        <w:rPr>
          <w:rFonts w:ascii="Calibri" w:eastAsia="Calibri" w:hAnsi="Calibri" w:cs="Calibri"/>
          <w:sz w:val="22"/>
          <w:szCs w:val="22"/>
        </w:rPr>
      </w:pPr>
      <w:r w:rsidRPr="006F4197">
        <w:rPr>
          <w:rFonts w:ascii="Calibri" w:eastAsia="Calibri" w:hAnsi="Calibri" w:cs="Calibri"/>
          <w:b/>
          <w:sz w:val="22"/>
          <w:szCs w:val="22"/>
        </w:rPr>
        <w:t>Gilles Roussel</w:t>
      </w:r>
      <w:r>
        <w:rPr>
          <w:rFonts w:ascii="Calibri" w:eastAsia="Calibri" w:hAnsi="Calibri" w:cs="Calibri"/>
          <w:sz w:val="22"/>
          <w:szCs w:val="22"/>
        </w:rPr>
        <w:t xml:space="preserve"> souligne que la </w:t>
      </w:r>
      <w:proofErr w:type="spellStart"/>
      <w:r>
        <w:rPr>
          <w:rFonts w:ascii="Calibri" w:eastAsia="Calibri" w:hAnsi="Calibri" w:cs="Calibri"/>
          <w:sz w:val="22"/>
          <w:szCs w:val="22"/>
        </w:rPr>
        <w:t>Cti</w:t>
      </w:r>
      <w:proofErr w:type="spellEnd"/>
      <w:r>
        <w:rPr>
          <w:rFonts w:ascii="Calibri" w:eastAsia="Calibri" w:hAnsi="Calibri" w:cs="Calibri"/>
          <w:sz w:val="22"/>
          <w:szCs w:val="22"/>
        </w:rPr>
        <w:t xml:space="preserve"> est une autorité administrative indépendante. Il préconise de ne pas avoir une approche frontale, mais de donner aux membres de l’équipe d’audit des éléments pour qu’ils évoluent dans leurs pratiques. Si le décalage devait persister, il lui semble possible d’interpeller la direction de la </w:t>
      </w:r>
      <w:proofErr w:type="spellStart"/>
      <w:r>
        <w:rPr>
          <w:rFonts w:ascii="Calibri" w:eastAsia="Calibri" w:hAnsi="Calibri" w:cs="Calibri"/>
          <w:sz w:val="22"/>
          <w:szCs w:val="22"/>
        </w:rPr>
        <w:t>Cti</w:t>
      </w:r>
      <w:proofErr w:type="spellEnd"/>
      <w:r>
        <w:rPr>
          <w:rFonts w:ascii="Calibri" w:eastAsia="Calibri" w:hAnsi="Calibri" w:cs="Calibri"/>
          <w:sz w:val="22"/>
          <w:szCs w:val="22"/>
        </w:rPr>
        <w:t>.</w:t>
      </w:r>
    </w:p>
    <w:p w14:paraId="1F3F0B3F" w14:textId="68CACE76" w:rsidR="00B14479" w:rsidRDefault="00B14479" w:rsidP="00B14479">
      <w:pPr>
        <w:spacing w:after="60"/>
        <w:jc w:val="both"/>
        <w:rPr>
          <w:rFonts w:ascii="Calibri" w:eastAsia="Calibri" w:hAnsi="Calibri" w:cs="Calibri"/>
          <w:sz w:val="22"/>
          <w:szCs w:val="22"/>
        </w:rPr>
      </w:pPr>
      <w:r w:rsidRPr="00B14479">
        <w:rPr>
          <w:rFonts w:ascii="Calibri" w:eastAsia="Calibri" w:hAnsi="Calibri" w:cs="Calibri"/>
          <w:b/>
          <w:sz w:val="22"/>
          <w:szCs w:val="22"/>
        </w:rPr>
        <w:t>Nathan Legros</w:t>
      </w:r>
      <w:r>
        <w:rPr>
          <w:rFonts w:ascii="Calibri" w:eastAsia="Calibri" w:hAnsi="Calibri" w:cs="Calibri"/>
          <w:sz w:val="22"/>
          <w:szCs w:val="22"/>
        </w:rPr>
        <w:t xml:space="preserve"> </w:t>
      </w:r>
      <w:r w:rsidR="006E177B">
        <w:rPr>
          <w:rFonts w:ascii="Calibri" w:eastAsia="Calibri" w:hAnsi="Calibri" w:cs="Calibri"/>
          <w:sz w:val="22"/>
          <w:szCs w:val="22"/>
        </w:rPr>
        <w:t>s’étonne du ton parfois léger des échanges, alors que l</w:t>
      </w:r>
      <w:r>
        <w:rPr>
          <w:rFonts w:ascii="Calibri" w:eastAsia="Calibri" w:hAnsi="Calibri" w:cs="Calibri"/>
          <w:sz w:val="22"/>
          <w:szCs w:val="22"/>
        </w:rPr>
        <w:t xml:space="preserve">es étudiants </w:t>
      </w:r>
      <w:r w:rsidR="006E177B">
        <w:rPr>
          <w:rFonts w:ascii="Calibri" w:eastAsia="Calibri" w:hAnsi="Calibri" w:cs="Calibri"/>
          <w:sz w:val="22"/>
          <w:szCs w:val="22"/>
        </w:rPr>
        <w:t>connaissent l’angoisse</w:t>
      </w:r>
      <w:r>
        <w:rPr>
          <w:rFonts w:ascii="Calibri" w:eastAsia="Calibri" w:hAnsi="Calibri" w:cs="Calibri"/>
          <w:sz w:val="22"/>
          <w:szCs w:val="22"/>
        </w:rPr>
        <w:t xml:space="preserve"> de ne pas obtenir leur diplôme. Il demande si un élément factuel tel que l’éloignement des laboratoires de recherche peut être pénalisant.</w:t>
      </w:r>
    </w:p>
    <w:p w14:paraId="60AC51ED" w14:textId="69D641DA" w:rsidR="00B14479" w:rsidRDefault="00057F2E" w:rsidP="00B14479">
      <w:pPr>
        <w:spacing w:after="60"/>
        <w:jc w:val="both"/>
        <w:rPr>
          <w:rFonts w:ascii="Calibri" w:eastAsia="Calibri" w:hAnsi="Calibri" w:cs="Calibri"/>
          <w:sz w:val="22"/>
          <w:szCs w:val="22"/>
        </w:rPr>
      </w:pPr>
      <w:r w:rsidRPr="00057F2E">
        <w:rPr>
          <w:rFonts w:ascii="Calibri" w:eastAsia="Calibri" w:hAnsi="Calibri" w:cs="Calibri"/>
          <w:b/>
          <w:sz w:val="22"/>
          <w:szCs w:val="22"/>
        </w:rPr>
        <w:t>Franck Jung</w:t>
      </w:r>
      <w:r>
        <w:rPr>
          <w:rFonts w:ascii="Calibri" w:eastAsia="Calibri" w:hAnsi="Calibri" w:cs="Calibri"/>
          <w:sz w:val="22"/>
          <w:szCs w:val="22"/>
        </w:rPr>
        <w:t xml:space="preserve">, </w:t>
      </w:r>
      <w:r w:rsidRPr="00057F2E">
        <w:rPr>
          <w:rFonts w:ascii="Calibri" w:eastAsia="Calibri" w:hAnsi="Calibri" w:cs="Calibri"/>
          <w:b/>
          <w:sz w:val="22"/>
          <w:szCs w:val="22"/>
        </w:rPr>
        <w:t>Jérôme Gleizes</w:t>
      </w:r>
      <w:r>
        <w:rPr>
          <w:rFonts w:ascii="Calibri" w:eastAsia="Calibri" w:hAnsi="Calibri" w:cs="Calibri"/>
          <w:sz w:val="22"/>
          <w:szCs w:val="22"/>
        </w:rPr>
        <w:t xml:space="preserve"> et </w:t>
      </w:r>
      <w:r w:rsidRPr="00057F2E">
        <w:rPr>
          <w:rFonts w:ascii="Calibri" w:eastAsia="Calibri" w:hAnsi="Calibri" w:cs="Calibri"/>
          <w:b/>
          <w:sz w:val="22"/>
          <w:szCs w:val="22"/>
        </w:rPr>
        <w:t>Gilles Roussel</w:t>
      </w:r>
      <w:r>
        <w:rPr>
          <w:rFonts w:ascii="Calibri" w:eastAsia="Calibri" w:hAnsi="Calibri" w:cs="Calibri"/>
          <w:sz w:val="22"/>
          <w:szCs w:val="22"/>
        </w:rPr>
        <w:t xml:space="preserve"> s’emploient à rassurer les étudiants. L’École montre qu’elle a bien pris en compte les observations et il y a eu un geste très conséquent avec la création des quatre postes d’enseignants-chercheurs. Dans ces conditions, et dans un contexte où la France manque d’ingénieurs diplômés, le risque de rupture n’existe pas. L’enjeu est d’obtenir une certaine stabilité, et aussi de tirer parti de ces évaluations dans un processus d’amélioration continue.</w:t>
      </w:r>
    </w:p>
    <w:p w14:paraId="2F685668" w14:textId="6D1E2745" w:rsidR="00B14479" w:rsidRDefault="00B14479" w:rsidP="00734277">
      <w:pPr>
        <w:spacing w:after="60"/>
        <w:jc w:val="both"/>
        <w:rPr>
          <w:rFonts w:ascii="Calibri" w:eastAsia="Calibri" w:hAnsi="Calibri" w:cs="Calibri"/>
          <w:sz w:val="22"/>
          <w:szCs w:val="22"/>
        </w:rPr>
      </w:pPr>
    </w:p>
    <w:p w14:paraId="72329FF7" w14:textId="03D539B8" w:rsidR="006E177B" w:rsidRDefault="006E177B" w:rsidP="006E177B">
      <w:pPr>
        <w:pStyle w:val="Standarduser"/>
        <w:spacing w:after="60"/>
        <w:jc w:val="both"/>
        <w:rPr>
          <w:rFonts w:ascii="Calibri" w:hAnsi="Calibri" w:cs="Calibri"/>
          <w:sz w:val="22"/>
          <w:szCs w:val="22"/>
        </w:rPr>
      </w:pPr>
      <w:r w:rsidRPr="00B460B0">
        <w:rPr>
          <w:rFonts w:ascii="Calibri" w:eastAsia="Calibri" w:hAnsi="Calibri" w:cs="Calibri"/>
          <w:b/>
          <w:sz w:val="22"/>
          <w:szCs w:val="22"/>
        </w:rPr>
        <w:t xml:space="preserve">Point d’information sur </w:t>
      </w:r>
      <w:r>
        <w:rPr>
          <w:rFonts w:ascii="Calibri" w:eastAsia="Calibri" w:hAnsi="Calibri" w:cs="Calibri"/>
          <w:b/>
          <w:sz w:val="22"/>
          <w:szCs w:val="22"/>
        </w:rPr>
        <w:t>les concours de recrutement de quatre enseignants-chercheurs</w:t>
      </w:r>
    </w:p>
    <w:p w14:paraId="38D583EB" w14:textId="5B3721B0" w:rsidR="006E177B" w:rsidRDefault="006E177B" w:rsidP="00734277">
      <w:pPr>
        <w:spacing w:after="60"/>
        <w:jc w:val="both"/>
        <w:rPr>
          <w:rFonts w:ascii="Calibri" w:eastAsia="Calibri" w:hAnsi="Calibri" w:cs="Calibri"/>
          <w:sz w:val="22"/>
          <w:szCs w:val="22"/>
        </w:rPr>
      </w:pPr>
      <w:r w:rsidRPr="006E177B">
        <w:rPr>
          <w:rFonts w:ascii="Calibri" w:eastAsia="Calibri" w:hAnsi="Calibri" w:cs="Calibri"/>
          <w:b/>
          <w:sz w:val="22"/>
          <w:szCs w:val="22"/>
        </w:rPr>
        <w:t>Franck Jung</w:t>
      </w:r>
      <w:r>
        <w:rPr>
          <w:rFonts w:ascii="Calibri" w:eastAsia="Calibri" w:hAnsi="Calibri" w:cs="Calibri"/>
          <w:sz w:val="22"/>
          <w:szCs w:val="22"/>
        </w:rPr>
        <w:t xml:space="preserve"> indique que les concours sont ouverts et que les comités de sélection sont en cours de constitution, en se calant au maximum sur les règles de l’université. Il remercie la direction des ressources humaines de la Ville de Paris ainsi que l’université. La phase de recueil des candidatures se termine le 2 février ; les auditions auront lieu courant mars pour une prise de poste, au plus tôt, au mois de mai.</w:t>
      </w:r>
    </w:p>
    <w:p w14:paraId="6D1433A1" w14:textId="08770938" w:rsidR="006E177B" w:rsidRDefault="006E177B" w:rsidP="00734277">
      <w:pPr>
        <w:spacing w:after="60"/>
        <w:jc w:val="both"/>
        <w:rPr>
          <w:rFonts w:ascii="Calibri" w:eastAsia="Calibri" w:hAnsi="Calibri" w:cs="Calibri"/>
          <w:sz w:val="22"/>
          <w:szCs w:val="22"/>
        </w:rPr>
      </w:pPr>
      <w:r w:rsidRPr="006E177B">
        <w:rPr>
          <w:rFonts w:ascii="Calibri" w:eastAsia="Calibri" w:hAnsi="Calibri" w:cs="Calibri"/>
          <w:b/>
          <w:sz w:val="22"/>
          <w:szCs w:val="22"/>
        </w:rPr>
        <w:t>Ghislaine Geffroy</w:t>
      </w:r>
      <w:r>
        <w:rPr>
          <w:rFonts w:ascii="Calibri" w:eastAsia="Calibri" w:hAnsi="Calibri" w:cs="Calibri"/>
          <w:sz w:val="22"/>
          <w:szCs w:val="22"/>
        </w:rPr>
        <w:t xml:space="preserve"> salue cette avancée importante pour l’école.</w:t>
      </w:r>
    </w:p>
    <w:p w14:paraId="59A94CB5" w14:textId="2491DE12" w:rsidR="006E177B" w:rsidRDefault="006E177B" w:rsidP="00734277">
      <w:pPr>
        <w:spacing w:after="60"/>
        <w:jc w:val="both"/>
        <w:rPr>
          <w:rFonts w:ascii="Calibri" w:eastAsia="Calibri" w:hAnsi="Calibri" w:cs="Calibri"/>
          <w:sz w:val="22"/>
          <w:szCs w:val="22"/>
        </w:rPr>
      </w:pPr>
      <w:r w:rsidRPr="006E177B">
        <w:rPr>
          <w:rFonts w:ascii="Calibri" w:eastAsia="Calibri" w:hAnsi="Calibri" w:cs="Calibri"/>
          <w:b/>
          <w:sz w:val="22"/>
          <w:szCs w:val="22"/>
        </w:rPr>
        <w:t>Gilles Roussel</w:t>
      </w:r>
      <w:r>
        <w:rPr>
          <w:rFonts w:ascii="Calibri" w:eastAsia="Calibri" w:hAnsi="Calibri" w:cs="Calibri"/>
          <w:sz w:val="22"/>
          <w:szCs w:val="22"/>
        </w:rPr>
        <w:t xml:space="preserve"> invite à un retour d’expérience à l’issue de ces concours, dans l’optique de rendre le processus plus fluide à l’avenir.</w:t>
      </w:r>
    </w:p>
    <w:p w14:paraId="0B012DA9" w14:textId="5C874C02" w:rsidR="006E177B" w:rsidRDefault="006E177B" w:rsidP="00734277">
      <w:pPr>
        <w:spacing w:after="60"/>
        <w:jc w:val="both"/>
        <w:rPr>
          <w:rFonts w:ascii="Calibri" w:eastAsia="Calibri" w:hAnsi="Calibri" w:cs="Calibri"/>
          <w:sz w:val="22"/>
          <w:szCs w:val="22"/>
        </w:rPr>
      </w:pPr>
    </w:p>
    <w:p w14:paraId="20F51A10" w14:textId="3CA0A884" w:rsidR="006E177B" w:rsidRDefault="006E177B" w:rsidP="006E177B">
      <w:pPr>
        <w:pStyle w:val="Standarduser"/>
        <w:spacing w:after="60"/>
        <w:jc w:val="both"/>
        <w:rPr>
          <w:rFonts w:ascii="Calibri" w:hAnsi="Calibri" w:cs="Calibri"/>
          <w:sz w:val="22"/>
          <w:szCs w:val="22"/>
        </w:rPr>
      </w:pPr>
      <w:r w:rsidRPr="00B460B0">
        <w:rPr>
          <w:rFonts w:ascii="Calibri" w:eastAsia="Calibri" w:hAnsi="Calibri" w:cs="Calibri"/>
          <w:b/>
          <w:sz w:val="22"/>
          <w:szCs w:val="22"/>
        </w:rPr>
        <w:t xml:space="preserve">Point d’information sur </w:t>
      </w:r>
      <w:r>
        <w:rPr>
          <w:rFonts w:ascii="Calibri" w:eastAsia="Calibri" w:hAnsi="Calibri" w:cs="Calibri"/>
          <w:b/>
          <w:sz w:val="22"/>
          <w:szCs w:val="22"/>
        </w:rPr>
        <w:t>l’exécution du budget et les empois</w:t>
      </w:r>
    </w:p>
    <w:p w14:paraId="4D7BC9AF" w14:textId="2CD72128" w:rsidR="006E177B" w:rsidRDefault="006E177B" w:rsidP="006E177B">
      <w:pPr>
        <w:spacing w:after="60"/>
        <w:jc w:val="both"/>
        <w:rPr>
          <w:rFonts w:ascii="Calibri" w:eastAsia="Calibri" w:hAnsi="Calibri" w:cs="Calibri"/>
          <w:sz w:val="22"/>
          <w:szCs w:val="22"/>
        </w:rPr>
      </w:pPr>
      <w:r>
        <w:rPr>
          <w:rFonts w:ascii="Calibri" w:eastAsia="Calibri" w:hAnsi="Calibri" w:cs="Calibri"/>
          <w:b/>
          <w:sz w:val="22"/>
          <w:szCs w:val="22"/>
        </w:rPr>
        <w:t>Laurence Berry</w:t>
      </w:r>
      <w:r>
        <w:rPr>
          <w:rFonts w:ascii="Calibri" w:eastAsia="Calibri" w:hAnsi="Calibri" w:cs="Calibri"/>
          <w:sz w:val="22"/>
          <w:szCs w:val="22"/>
        </w:rPr>
        <w:t xml:space="preserve"> met en avant deux faits principaux : des recettes propres supérieures à l’inscription budgétaire</w:t>
      </w:r>
      <w:r w:rsidR="00D73CE7">
        <w:rPr>
          <w:rFonts w:ascii="Calibri" w:eastAsia="Calibri" w:hAnsi="Calibri" w:cs="Calibri"/>
          <w:sz w:val="22"/>
          <w:szCs w:val="22"/>
        </w:rPr>
        <w:t>, ainsi que</w:t>
      </w:r>
      <w:r>
        <w:rPr>
          <w:rFonts w:ascii="Calibri" w:eastAsia="Calibri" w:hAnsi="Calibri" w:cs="Calibri"/>
          <w:sz w:val="22"/>
          <w:szCs w:val="22"/>
        </w:rPr>
        <w:t xml:space="preserve"> le rebond des dépenses de personnel, malgré le report </w:t>
      </w:r>
      <w:r w:rsidR="00D73CE7">
        <w:rPr>
          <w:rFonts w:ascii="Calibri" w:eastAsia="Calibri" w:hAnsi="Calibri" w:cs="Calibri"/>
          <w:sz w:val="22"/>
          <w:szCs w:val="22"/>
        </w:rPr>
        <w:t xml:space="preserve">à 2026 </w:t>
      </w:r>
      <w:r>
        <w:rPr>
          <w:rFonts w:ascii="Calibri" w:eastAsia="Calibri" w:hAnsi="Calibri" w:cs="Calibri"/>
          <w:sz w:val="22"/>
          <w:szCs w:val="22"/>
        </w:rPr>
        <w:t>du recrutement des quatre enseignants-chercheurs</w:t>
      </w:r>
      <w:r w:rsidR="00D73CE7">
        <w:rPr>
          <w:rFonts w:ascii="Calibri" w:eastAsia="Calibri" w:hAnsi="Calibri" w:cs="Calibri"/>
          <w:sz w:val="22"/>
          <w:szCs w:val="22"/>
        </w:rPr>
        <w:t>. Le résultat de l’exercice devrait être excédentaire en raison de la bonne tenue des recettes propres. Concernant les effectifs, les arrivées et les départs s’équilibrent sur les emplois permanents. L’établissement comptera 58 agents au 31 décembre, dont 48 agents sur emplois permanents, huit sur emplois non permanents et deux surnombres temporaires.</w:t>
      </w:r>
    </w:p>
    <w:p w14:paraId="2CF56097" w14:textId="77777777" w:rsidR="006E177B" w:rsidRDefault="006E177B" w:rsidP="00734277">
      <w:pPr>
        <w:spacing w:after="60"/>
        <w:jc w:val="both"/>
        <w:rPr>
          <w:rFonts w:ascii="Calibri" w:eastAsia="Calibri" w:hAnsi="Calibri" w:cs="Calibri"/>
          <w:sz w:val="22"/>
          <w:szCs w:val="22"/>
        </w:rPr>
      </w:pPr>
    </w:p>
    <w:p w14:paraId="1E908292" w14:textId="5A98F6C9" w:rsidR="006E177B" w:rsidRDefault="006E177B" w:rsidP="006E177B">
      <w:pPr>
        <w:pStyle w:val="Standarduser"/>
        <w:jc w:val="both"/>
        <w:rPr>
          <w:rFonts w:ascii="Calibri" w:hAnsi="Calibri" w:cs="Calibri"/>
          <w:b/>
          <w:sz w:val="22"/>
          <w:szCs w:val="22"/>
        </w:rPr>
      </w:pPr>
      <w:r>
        <w:rPr>
          <w:rFonts w:ascii="Calibri" w:hAnsi="Calibri" w:cs="Calibri"/>
          <w:b/>
          <w:sz w:val="22"/>
          <w:szCs w:val="22"/>
        </w:rPr>
        <w:t>2025-045</w:t>
      </w:r>
      <w:r w:rsidRPr="00CC6977">
        <w:rPr>
          <w:rFonts w:ascii="Calibri" w:hAnsi="Calibri" w:cs="Calibri"/>
          <w:sz w:val="22"/>
          <w:szCs w:val="22"/>
        </w:rPr>
        <w:t xml:space="preserve"> : </w:t>
      </w:r>
      <w:r>
        <w:rPr>
          <w:rFonts w:ascii="Calibri" w:hAnsi="Calibri" w:cs="Calibri"/>
          <w:b/>
          <w:bCs/>
          <w:sz w:val="22"/>
          <w:szCs w:val="22"/>
        </w:rPr>
        <w:t>Décision modificative n°</w:t>
      </w:r>
      <w:proofErr w:type="gramStart"/>
      <w:r>
        <w:rPr>
          <w:rFonts w:ascii="Calibri" w:hAnsi="Calibri" w:cs="Calibri"/>
          <w:b/>
          <w:bCs/>
          <w:sz w:val="22"/>
          <w:szCs w:val="22"/>
        </w:rPr>
        <w:t>2  de</w:t>
      </w:r>
      <w:proofErr w:type="gramEnd"/>
      <w:r>
        <w:rPr>
          <w:rFonts w:ascii="Calibri" w:hAnsi="Calibri" w:cs="Calibri"/>
          <w:b/>
          <w:bCs/>
          <w:sz w:val="22"/>
          <w:szCs w:val="22"/>
        </w:rPr>
        <w:t xml:space="preserve"> l’exercice 2025</w:t>
      </w:r>
      <w:r>
        <w:rPr>
          <w:rFonts w:ascii="Calibri" w:hAnsi="Calibri" w:cs="Calibri"/>
          <w:b/>
          <w:sz w:val="22"/>
          <w:szCs w:val="22"/>
        </w:rPr>
        <w:t xml:space="preserve"> </w:t>
      </w:r>
    </w:p>
    <w:p w14:paraId="28EDEA3D" w14:textId="77777777" w:rsidR="006E177B" w:rsidRDefault="006E177B" w:rsidP="006E177B">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5D9B14D0" w14:textId="79119BDF" w:rsidR="006E177B" w:rsidRDefault="006E177B" w:rsidP="006E177B">
      <w:pPr>
        <w:jc w:val="both"/>
        <w:rPr>
          <w:rFonts w:ascii="Calibri" w:hAnsi="Calibri"/>
          <w:sz w:val="22"/>
          <w:szCs w:val="22"/>
        </w:rPr>
      </w:pPr>
      <w:r>
        <w:rPr>
          <w:rFonts w:ascii="Calibri" w:hAnsi="Calibri"/>
          <w:b/>
          <w:sz w:val="22"/>
          <w:szCs w:val="22"/>
        </w:rPr>
        <w:t xml:space="preserve">Laurence Berry </w:t>
      </w:r>
      <w:r w:rsidR="00D73CE7" w:rsidRPr="00D73CE7">
        <w:rPr>
          <w:rFonts w:ascii="Calibri" w:hAnsi="Calibri"/>
          <w:sz w:val="22"/>
          <w:szCs w:val="22"/>
        </w:rPr>
        <w:t>prése</w:t>
      </w:r>
      <w:r w:rsidR="00D73CE7">
        <w:rPr>
          <w:rFonts w:ascii="Calibri" w:hAnsi="Calibri"/>
          <w:sz w:val="22"/>
          <w:szCs w:val="22"/>
        </w:rPr>
        <w:t>nte une décision modificative qui ajuste les crédits budgétaires entre chapitres de la section de fonctionnement, pour un montant total de 45.600 €</w:t>
      </w:r>
    </w:p>
    <w:p w14:paraId="3395A130" w14:textId="77777777" w:rsidR="00D73CE7" w:rsidRDefault="00D73CE7" w:rsidP="006E177B">
      <w:pPr>
        <w:jc w:val="both"/>
        <w:rPr>
          <w:rFonts w:ascii="Calibri" w:hAnsi="Calibri"/>
          <w:sz w:val="22"/>
          <w:szCs w:val="22"/>
        </w:rPr>
      </w:pPr>
    </w:p>
    <w:p w14:paraId="217A4BA7" w14:textId="5D9A3E1B" w:rsidR="006E177B" w:rsidRDefault="006E177B" w:rsidP="006E177B">
      <w:pPr>
        <w:jc w:val="both"/>
        <w:rPr>
          <w:rFonts w:ascii="Calibri" w:hAnsi="Calibri" w:cs="Calibri"/>
          <w:sz w:val="22"/>
          <w:szCs w:val="22"/>
        </w:rPr>
      </w:pPr>
      <w:r>
        <w:rPr>
          <w:rFonts w:ascii="Calibri" w:hAnsi="Calibri" w:cs="Calibri"/>
          <w:sz w:val="22"/>
          <w:szCs w:val="22"/>
        </w:rPr>
        <w:t>A</w:t>
      </w:r>
      <w:r w:rsidR="00D73CE7">
        <w:rPr>
          <w:rFonts w:ascii="Calibri" w:hAnsi="Calibri" w:cs="Calibri"/>
          <w:sz w:val="22"/>
          <w:szCs w:val="22"/>
        </w:rPr>
        <w:t>ucune intervention n’étant sollicitée</w:t>
      </w:r>
      <w:r>
        <w:rPr>
          <w:rFonts w:ascii="Calibri" w:hAnsi="Calibri" w:cs="Calibri"/>
          <w:sz w:val="22"/>
          <w:szCs w:val="22"/>
        </w:rPr>
        <w:t>, la délibération portant décision modificative du budget de l’exercice 202</w:t>
      </w:r>
      <w:r w:rsidR="00D73CE7">
        <w:rPr>
          <w:rFonts w:ascii="Calibri" w:hAnsi="Calibri" w:cs="Calibri"/>
          <w:sz w:val="22"/>
          <w:szCs w:val="22"/>
        </w:rPr>
        <w:t>5</w:t>
      </w:r>
      <w:r>
        <w:rPr>
          <w:rFonts w:ascii="Calibri" w:hAnsi="Calibri" w:cs="Calibri"/>
          <w:sz w:val="22"/>
          <w:szCs w:val="22"/>
        </w:rPr>
        <w:t xml:space="preserve"> est adoptée à l’unanimité.</w:t>
      </w:r>
    </w:p>
    <w:p w14:paraId="3401A8EC" w14:textId="0244C65C" w:rsidR="006E177B" w:rsidRDefault="006E177B" w:rsidP="00734277">
      <w:pPr>
        <w:spacing w:after="60"/>
        <w:jc w:val="both"/>
        <w:rPr>
          <w:rFonts w:ascii="Calibri" w:eastAsia="Calibri" w:hAnsi="Calibri" w:cs="Calibri"/>
          <w:sz w:val="22"/>
          <w:szCs w:val="22"/>
        </w:rPr>
      </w:pPr>
    </w:p>
    <w:p w14:paraId="28BD3E3E" w14:textId="48DC1901" w:rsidR="00D73CE7" w:rsidRDefault="00D73CE7" w:rsidP="00D73CE7">
      <w:pPr>
        <w:pStyle w:val="Standarduser"/>
        <w:jc w:val="both"/>
        <w:rPr>
          <w:rFonts w:ascii="Calibri" w:hAnsi="Calibri" w:cs="Calibri"/>
          <w:b/>
          <w:sz w:val="22"/>
          <w:szCs w:val="22"/>
        </w:rPr>
      </w:pPr>
      <w:r>
        <w:rPr>
          <w:rFonts w:ascii="Calibri" w:hAnsi="Calibri" w:cs="Calibri"/>
          <w:b/>
          <w:sz w:val="22"/>
          <w:szCs w:val="22"/>
        </w:rPr>
        <w:t>2025-046</w:t>
      </w:r>
      <w:r w:rsidRPr="00CC6977">
        <w:rPr>
          <w:rFonts w:ascii="Calibri" w:hAnsi="Calibri" w:cs="Calibri"/>
          <w:sz w:val="22"/>
          <w:szCs w:val="22"/>
        </w:rPr>
        <w:t xml:space="preserve"> : </w:t>
      </w:r>
      <w:r>
        <w:rPr>
          <w:rFonts w:ascii="Calibri" w:hAnsi="Calibri" w:cs="Calibri"/>
          <w:b/>
          <w:bCs/>
          <w:sz w:val="22"/>
          <w:szCs w:val="22"/>
        </w:rPr>
        <w:t>Budget primitif de l’exercice 2026</w:t>
      </w:r>
      <w:r>
        <w:rPr>
          <w:rFonts w:ascii="Calibri" w:hAnsi="Calibri" w:cs="Calibri"/>
          <w:b/>
          <w:sz w:val="22"/>
          <w:szCs w:val="22"/>
        </w:rPr>
        <w:t xml:space="preserve"> </w:t>
      </w:r>
    </w:p>
    <w:p w14:paraId="7F099288" w14:textId="3A000B0D" w:rsidR="00D73CE7" w:rsidRDefault="00D73CE7" w:rsidP="00D73CE7">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au directeur de l’EIVP et à la secrétaire générale de rapporter le projet.</w:t>
      </w:r>
    </w:p>
    <w:p w14:paraId="66B24E80" w14:textId="42AA13AF" w:rsidR="00CA4A4D" w:rsidRPr="00CA4A4D" w:rsidRDefault="00D73CE7" w:rsidP="00CA4A4D">
      <w:pPr>
        <w:spacing w:after="120"/>
        <w:jc w:val="both"/>
        <w:rPr>
          <w:rFonts w:ascii="Calibri" w:eastAsia="Calibri" w:hAnsi="Calibri" w:cs="Calibri"/>
          <w:sz w:val="22"/>
          <w:szCs w:val="22"/>
        </w:rPr>
      </w:pPr>
      <w:r>
        <w:rPr>
          <w:rFonts w:ascii="Calibri" w:hAnsi="Calibri"/>
          <w:b/>
          <w:sz w:val="22"/>
          <w:szCs w:val="22"/>
        </w:rPr>
        <w:t xml:space="preserve">Franck Jung </w:t>
      </w:r>
      <w:r>
        <w:rPr>
          <w:rFonts w:ascii="Calibri" w:hAnsi="Calibri"/>
          <w:sz w:val="22"/>
          <w:szCs w:val="22"/>
        </w:rPr>
        <w:t xml:space="preserve">replace la décision budgétaire dans la continuité du débat d’orientation budgétaire. </w:t>
      </w:r>
      <w:r w:rsidR="00CA4A4D" w:rsidRPr="00CA4A4D">
        <w:rPr>
          <w:rFonts w:ascii="Calibri" w:eastAsia="Calibri" w:hAnsi="Calibri" w:cs="Calibri"/>
          <w:sz w:val="22"/>
          <w:szCs w:val="22"/>
        </w:rPr>
        <w:t xml:space="preserve">Le projet de budget prend en compte un objectif de renforcement du corps professoral de l’École, pour garantir la pérennité du titre d’ingénieur et pour donner à l’École les moyens de développer son activité de recherche, en soutien de la qualité de la formation. L’EIVP, dans l’environnement de l’université Gustave Eiffel, est en capacité de mener une recherche appliquée de haut niveau, dans tous les grands domaines de l’ingénierie urbaine (transition énergétique des bâtiments, mobilités durables, approche en cycle de vie, résilience des infrastructures, renaturation…), en lien avec la stratégie climatique et de résilience de la Ville de Paris. </w:t>
      </w:r>
    </w:p>
    <w:p w14:paraId="31FD1930" w14:textId="09E0EC43" w:rsidR="00CA4A4D" w:rsidRPr="00CA4A4D" w:rsidRDefault="00CA4A4D" w:rsidP="00CA4A4D">
      <w:pPr>
        <w:spacing w:after="120"/>
        <w:jc w:val="both"/>
        <w:rPr>
          <w:rFonts w:ascii="Calibri" w:eastAsia="Calibri" w:hAnsi="Calibri" w:cs="Calibri"/>
          <w:sz w:val="22"/>
          <w:szCs w:val="22"/>
        </w:rPr>
      </w:pPr>
      <w:r w:rsidRPr="00CA4A4D">
        <w:rPr>
          <w:rFonts w:ascii="Calibri" w:eastAsia="Calibri" w:hAnsi="Calibri" w:cs="Calibri"/>
          <w:sz w:val="22"/>
          <w:szCs w:val="22"/>
        </w:rPr>
        <w:lastRenderedPageBreak/>
        <w:t>Ce budget repose sur le développement des recettes propres, en progression de 7% par rapport au budget primitif de 2025, et sur une évolution de +4% de la subvention de fonctionnement de la Ville de Paris, assurant le financement en année pleine des quatre emplois supplémentaires d’enseignants-chercheurs créés en 2025</w:t>
      </w:r>
      <w:r>
        <w:rPr>
          <w:rFonts w:ascii="Calibri" w:eastAsia="Calibri" w:hAnsi="Calibri" w:cs="Calibri"/>
          <w:sz w:val="22"/>
          <w:szCs w:val="22"/>
        </w:rPr>
        <w:t>, sous réserve du vote du</w:t>
      </w:r>
      <w:r w:rsidRPr="00CA4A4D">
        <w:rPr>
          <w:rFonts w:ascii="Calibri" w:eastAsia="Calibri" w:hAnsi="Calibri" w:cs="Calibri"/>
          <w:sz w:val="22"/>
          <w:szCs w:val="22"/>
        </w:rPr>
        <w:t xml:space="preserve"> Conseil de Paris. Dans un contexte de crise budgétaire au niveau national, impactant les ressources des collectivités locales, le soutien de la Ville de Paris à son école d’ingénieurs en génie urbain est une preuve, parmi beaucoup d’autres, de la volonté de la municipalité parisienne de faire face à l’urgence climatique. La tutelle est allée au-delà du socle de financement prévu par le contrat d’objectifs et de moyens. Elle a, de plus, créé un cadre clair et attractif pour l’accueil de nouveaux enseignants-chercheurs à l’EIVP, en adoptant, par délibération du Conseil de Paris du mois de novembre 2025, le statut particulier des corps d’enseignants-chercheurs des établissements d’enseignement supérieur de la Ville de Paris, ayant vocation à intégrer les enseignants-chercheurs titulaires de l’ESPCI et à accueillir les recrutements de l’EIVP.  La Ville de Paris donne ainsi à son école d’ingénieur en génie urbain l’élan attendu pour réaliser le saut qualitatif prescrit par la Commission des titres d’ingénieur. En fonction du retour qui sera fait par la </w:t>
      </w:r>
      <w:proofErr w:type="spellStart"/>
      <w:r w:rsidRPr="00CA4A4D">
        <w:rPr>
          <w:rFonts w:ascii="Calibri" w:eastAsia="Calibri" w:hAnsi="Calibri" w:cs="Calibri"/>
          <w:sz w:val="22"/>
          <w:szCs w:val="22"/>
        </w:rPr>
        <w:t>Cti</w:t>
      </w:r>
      <w:proofErr w:type="spellEnd"/>
      <w:r w:rsidRPr="00CA4A4D">
        <w:rPr>
          <w:rFonts w:ascii="Calibri" w:eastAsia="Calibri" w:hAnsi="Calibri" w:cs="Calibri"/>
          <w:sz w:val="22"/>
          <w:szCs w:val="22"/>
        </w:rPr>
        <w:t xml:space="preserve"> sur l’avancement du plan d’action, la création de postes supplémentaires d’enseignants-chercheurs sera étudiée pour la campagne emplois 2027 de l’université et le budget de l’exercice 2027.</w:t>
      </w:r>
    </w:p>
    <w:p w14:paraId="19A5BB59" w14:textId="33B88BC9" w:rsidR="00D73CE7" w:rsidRPr="00D73CE7" w:rsidRDefault="00CA4A4D" w:rsidP="00D73CE7">
      <w:pPr>
        <w:jc w:val="both"/>
        <w:rPr>
          <w:rFonts w:ascii="Calibri" w:hAnsi="Calibri"/>
          <w:sz w:val="22"/>
          <w:szCs w:val="22"/>
        </w:rPr>
      </w:pPr>
      <w:r>
        <w:rPr>
          <w:rFonts w:ascii="Calibri" w:hAnsi="Calibri"/>
          <w:b/>
          <w:sz w:val="22"/>
          <w:szCs w:val="22"/>
        </w:rPr>
        <w:t xml:space="preserve">Franck Jung </w:t>
      </w:r>
      <w:r>
        <w:rPr>
          <w:rFonts w:ascii="Calibri" w:hAnsi="Calibri"/>
          <w:sz w:val="22"/>
          <w:szCs w:val="22"/>
        </w:rPr>
        <w:t>précise que le</w:t>
      </w:r>
      <w:r w:rsidR="00D73CE7">
        <w:rPr>
          <w:rFonts w:ascii="Calibri" w:hAnsi="Calibri"/>
          <w:sz w:val="22"/>
          <w:szCs w:val="22"/>
        </w:rPr>
        <w:t xml:space="preserve"> budget intègre deux éléments qui sont discutés et doivent encore faire l’objet de négociations : le loyer, d’une part, et la contribution de l’EIVP au financement du concours Mines-Télécom.</w:t>
      </w:r>
    </w:p>
    <w:p w14:paraId="2D476C96" w14:textId="28B00C95" w:rsidR="00D73CE7" w:rsidRDefault="00D73CE7" w:rsidP="00D73CE7">
      <w:pPr>
        <w:jc w:val="both"/>
        <w:rPr>
          <w:rFonts w:ascii="Calibri" w:hAnsi="Calibri"/>
          <w:sz w:val="22"/>
          <w:szCs w:val="22"/>
        </w:rPr>
      </w:pPr>
      <w:r>
        <w:rPr>
          <w:rFonts w:ascii="Calibri" w:hAnsi="Calibri"/>
          <w:b/>
          <w:sz w:val="22"/>
          <w:szCs w:val="22"/>
        </w:rPr>
        <w:t xml:space="preserve">Laurence Berry </w:t>
      </w:r>
      <w:r w:rsidR="00CA4A4D">
        <w:rPr>
          <w:rFonts w:ascii="Calibri" w:hAnsi="Calibri"/>
          <w:sz w:val="22"/>
          <w:szCs w:val="22"/>
        </w:rPr>
        <w:t xml:space="preserve">détaille les hypothèses de construction du budget : une progression modérée des frais de scolarité acquittés par les étudiants, une forte augmentation des recettes issues des contrats d’apprentissage suite à la réévaluation du niveau de prise en charge et à l’augmentation des effectifs, quasi-stabilité et charges générales et augmentation de 10% des dépenses de personnel par rapport au BP 2025, prenant en compte le financement en année pleine des quatre postes d’enseignants-chercheurs ainsi que deux emplois financés sur </w:t>
      </w:r>
      <w:proofErr w:type="spellStart"/>
      <w:r w:rsidR="00CA4A4D">
        <w:rPr>
          <w:rFonts w:ascii="Calibri" w:hAnsi="Calibri"/>
          <w:sz w:val="22"/>
          <w:szCs w:val="22"/>
        </w:rPr>
        <w:t>prrojet</w:t>
      </w:r>
      <w:proofErr w:type="spellEnd"/>
      <w:r w:rsidR="00CA4A4D">
        <w:rPr>
          <w:rFonts w:ascii="Calibri" w:hAnsi="Calibri"/>
          <w:sz w:val="22"/>
          <w:szCs w:val="22"/>
        </w:rPr>
        <w:t>.</w:t>
      </w:r>
    </w:p>
    <w:p w14:paraId="281D6FAA" w14:textId="24FF3357" w:rsidR="00D73CE7" w:rsidRDefault="00AB6422" w:rsidP="00D73CE7">
      <w:pPr>
        <w:jc w:val="both"/>
        <w:rPr>
          <w:rFonts w:ascii="Calibri" w:hAnsi="Calibri"/>
          <w:sz w:val="22"/>
          <w:szCs w:val="22"/>
        </w:rPr>
      </w:pPr>
      <w:r w:rsidRPr="00AB6422">
        <w:rPr>
          <w:rFonts w:ascii="Calibri" w:hAnsi="Calibri"/>
          <w:b/>
          <w:sz w:val="22"/>
          <w:szCs w:val="22"/>
        </w:rPr>
        <w:t>Jérôme Gleizes</w:t>
      </w:r>
      <w:r>
        <w:rPr>
          <w:rFonts w:ascii="Calibri" w:hAnsi="Calibri"/>
          <w:sz w:val="22"/>
          <w:szCs w:val="22"/>
        </w:rPr>
        <w:t xml:space="preserve"> souligne que l’EIVP est un des rares établissements à avoir bénéficié d’une augmentation de sa subvention et que l’évolution de la subvention accordée par la Ville permet de respecter le plan d’action présenté à la </w:t>
      </w:r>
      <w:proofErr w:type="spellStart"/>
      <w:r>
        <w:rPr>
          <w:rFonts w:ascii="Calibri" w:hAnsi="Calibri"/>
          <w:sz w:val="22"/>
          <w:szCs w:val="22"/>
        </w:rPr>
        <w:t>Cti</w:t>
      </w:r>
      <w:proofErr w:type="spellEnd"/>
      <w:r>
        <w:rPr>
          <w:rFonts w:ascii="Calibri" w:hAnsi="Calibri"/>
          <w:sz w:val="22"/>
          <w:szCs w:val="22"/>
        </w:rPr>
        <w:t xml:space="preserve">. L’École s’est engagée sur quatre recrutements d’enseignants-chercheurs par an. La première vague de recrutement a glissé de 2025 à 2026. La prochaine est à programmer en 2027. </w:t>
      </w:r>
    </w:p>
    <w:p w14:paraId="6D614AD3" w14:textId="7164F7E8" w:rsidR="00AB6422" w:rsidRDefault="00AB6422" w:rsidP="00D73CE7">
      <w:pPr>
        <w:jc w:val="both"/>
        <w:rPr>
          <w:rFonts w:ascii="Calibri" w:hAnsi="Calibri"/>
          <w:sz w:val="22"/>
          <w:szCs w:val="22"/>
        </w:rPr>
      </w:pPr>
      <w:r w:rsidRPr="00AB6422">
        <w:rPr>
          <w:rFonts w:ascii="Calibri" w:hAnsi="Calibri"/>
          <w:b/>
          <w:sz w:val="22"/>
          <w:szCs w:val="22"/>
        </w:rPr>
        <w:t xml:space="preserve">Marie-Christine </w:t>
      </w:r>
      <w:proofErr w:type="spellStart"/>
      <w:r w:rsidRPr="00AB6422">
        <w:rPr>
          <w:rFonts w:ascii="Calibri" w:hAnsi="Calibri"/>
          <w:b/>
          <w:sz w:val="22"/>
          <w:szCs w:val="22"/>
        </w:rPr>
        <w:t>Lemardeley</w:t>
      </w:r>
      <w:proofErr w:type="spellEnd"/>
      <w:r>
        <w:rPr>
          <w:rFonts w:ascii="Calibri" w:hAnsi="Calibri"/>
          <w:sz w:val="22"/>
          <w:szCs w:val="22"/>
        </w:rPr>
        <w:t xml:space="preserve"> relève que les « autres attributions et participations » constituent en 2026 la deuxième source de financement de l’École, au même niveau que les frais de scolarité. Elle note aussi les bons résultats en matière de taxe d’apprentissage, qui ont été cités en exemple à l’ESPCI.</w:t>
      </w:r>
    </w:p>
    <w:p w14:paraId="498762C9" w14:textId="4D72D181" w:rsidR="00AB6422" w:rsidRDefault="00AB6422" w:rsidP="00D73CE7">
      <w:pPr>
        <w:jc w:val="both"/>
        <w:rPr>
          <w:rFonts w:ascii="Calibri" w:hAnsi="Calibri"/>
          <w:sz w:val="22"/>
          <w:szCs w:val="22"/>
        </w:rPr>
      </w:pPr>
      <w:r w:rsidRPr="00AB6422">
        <w:rPr>
          <w:rFonts w:ascii="Calibri" w:hAnsi="Calibri"/>
          <w:b/>
          <w:sz w:val="22"/>
          <w:szCs w:val="22"/>
        </w:rPr>
        <w:t>Jérôme Gleizes</w:t>
      </w:r>
      <w:r>
        <w:rPr>
          <w:rFonts w:ascii="Calibri" w:hAnsi="Calibri"/>
          <w:sz w:val="22"/>
          <w:szCs w:val="22"/>
        </w:rPr>
        <w:t xml:space="preserve"> fait observer que les discussions sur le statut des enseignants-chercheurs ouvrent la voie à de nouveaux partenariats avec l’ESPCI.</w:t>
      </w:r>
    </w:p>
    <w:p w14:paraId="0EF98499" w14:textId="77777777" w:rsidR="00AB6422" w:rsidRDefault="00AB6422" w:rsidP="00D73CE7">
      <w:pPr>
        <w:jc w:val="both"/>
        <w:rPr>
          <w:rFonts w:ascii="Calibri" w:hAnsi="Calibri"/>
          <w:sz w:val="22"/>
          <w:szCs w:val="22"/>
        </w:rPr>
      </w:pPr>
    </w:p>
    <w:p w14:paraId="0C5196F1" w14:textId="26AFFA82" w:rsidR="00D73CE7" w:rsidRDefault="00D73CE7" w:rsidP="00D73CE7">
      <w:pPr>
        <w:jc w:val="both"/>
        <w:rPr>
          <w:rFonts w:ascii="Calibri" w:hAnsi="Calibri" w:cs="Calibri"/>
          <w:sz w:val="22"/>
          <w:szCs w:val="22"/>
        </w:rPr>
      </w:pPr>
      <w:r>
        <w:rPr>
          <w:rFonts w:ascii="Calibri" w:hAnsi="Calibri" w:cs="Calibri"/>
          <w:sz w:val="22"/>
          <w:szCs w:val="22"/>
        </w:rPr>
        <w:t>Au</w:t>
      </w:r>
      <w:r w:rsidR="00AB6422">
        <w:rPr>
          <w:rFonts w:ascii="Calibri" w:hAnsi="Calibri" w:cs="Calibri"/>
          <w:sz w:val="22"/>
          <w:szCs w:val="22"/>
        </w:rPr>
        <w:t xml:space="preserve"> terme de cet échange,</w:t>
      </w:r>
      <w:r>
        <w:rPr>
          <w:rFonts w:ascii="Calibri" w:hAnsi="Calibri" w:cs="Calibri"/>
          <w:sz w:val="22"/>
          <w:szCs w:val="22"/>
        </w:rPr>
        <w:t xml:space="preserve"> la délibération </w:t>
      </w:r>
      <w:r w:rsidR="00AB6422">
        <w:rPr>
          <w:rFonts w:ascii="Calibri" w:hAnsi="Calibri" w:cs="Calibri"/>
          <w:sz w:val="22"/>
          <w:szCs w:val="22"/>
        </w:rPr>
        <w:t>approuvant le</w:t>
      </w:r>
      <w:r>
        <w:rPr>
          <w:rFonts w:ascii="Calibri" w:hAnsi="Calibri" w:cs="Calibri"/>
          <w:sz w:val="22"/>
          <w:szCs w:val="22"/>
        </w:rPr>
        <w:t xml:space="preserve"> budget </w:t>
      </w:r>
      <w:r w:rsidR="00AB6422">
        <w:rPr>
          <w:rFonts w:ascii="Calibri" w:hAnsi="Calibri" w:cs="Calibri"/>
          <w:sz w:val="22"/>
          <w:szCs w:val="22"/>
        </w:rPr>
        <w:t xml:space="preserve">primitif </w:t>
      </w:r>
      <w:r>
        <w:rPr>
          <w:rFonts w:ascii="Calibri" w:hAnsi="Calibri" w:cs="Calibri"/>
          <w:sz w:val="22"/>
          <w:szCs w:val="22"/>
        </w:rPr>
        <w:t>de l’exercice 202</w:t>
      </w:r>
      <w:r w:rsidR="00AB6422">
        <w:rPr>
          <w:rFonts w:ascii="Calibri" w:hAnsi="Calibri" w:cs="Calibri"/>
          <w:sz w:val="22"/>
          <w:szCs w:val="22"/>
        </w:rPr>
        <w:t>6</w:t>
      </w:r>
      <w:r>
        <w:rPr>
          <w:rFonts w:ascii="Calibri" w:hAnsi="Calibri" w:cs="Calibri"/>
          <w:sz w:val="22"/>
          <w:szCs w:val="22"/>
        </w:rPr>
        <w:t xml:space="preserve"> est adoptée à l’unanimité.</w:t>
      </w:r>
    </w:p>
    <w:p w14:paraId="237A5FE3" w14:textId="3061ECB7" w:rsidR="00D73CE7" w:rsidRDefault="00D73CE7" w:rsidP="00734277">
      <w:pPr>
        <w:spacing w:after="60"/>
        <w:jc w:val="both"/>
        <w:rPr>
          <w:rFonts w:ascii="Calibri" w:eastAsia="Calibri" w:hAnsi="Calibri" w:cs="Calibri"/>
          <w:sz w:val="22"/>
          <w:szCs w:val="22"/>
        </w:rPr>
      </w:pPr>
    </w:p>
    <w:p w14:paraId="75475799" w14:textId="4E3AE39D" w:rsidR="00AB6422" w:rsidRPr="00AB6422" w:rsidRDefault="00AB6422" w:rsidP="00CF443F">
      <w:pPr>
        <w:spacing w:after="60"/>
        <w:jc w:val="both"/>
        <w:rPr>
          <w:rFonts w:asciiTheme="minorHAnsi" w:hAnsiTheme="minorHAnsi" w:cstheme="minorHAnsi"/>
          <w:sz w:val="22"/>
          <w:szCs w:val="22"/>
        </w:rPr>
      </w:pPr>
      <w:r w:rsidRPr="00BD3CB7">
        <w:rPr>
          <w:rFonts w:asciiTheme="minorHAnsi" w:eastAsia="Calibri" w:hAnsiTheme="minorHAnsi" w:cstheme="minorHAnsi"/>
          <w:b/>
          <w:sz w:val="22"/>
          <w:szCs w:val="22"/>
        </w:rPr>
        <w:t xml:space="preserve">Marie-Christine </w:t>
      </w:r>
      <w:proofErr w:type="spellStart"/>
      <w:r w:rsidRPr="00BD3CB7">
        <w:rPr>
          <w:rFonts w:asciiTheme="minorHAnsi" w:eastAsia="Calibri" w:hAnsiTheme="minorHAnsi" w:cstheme="minorHAnsi"/>
          <w:b/>
          <w:sz w:val="22"/>
          <w:szCs w:val="22"/>
        </w:rPr>
        <w:t>Lemardeley</w:t>
      </w:r>
      <w:proofErr w:type="spellEnd"/>
      <w:r w:rsidRPr="00AB6422">
        <w:rPr>
          <w:rFonts w:asciiTheme="minorHAnsi" w:eastAsia="Calibri" w:hAnsiTheme="minorHAnsi" w:cstheme="minorHAnsi"/>
          <w:sz w:val="22"/>
          <w:szCs w:val="22"/>
        </w:rPr>
        <w:t xml:space="preserve"> </w:t>
      </w:r>
      <w:r w:rsidR="00BD3CB7">
        <w:rPr>
          <w:rFonts w:asciiTheme="minorHAnsi" w:eastAsia="Calibri" w:hAnsiTheme="minorHAnsi" w:cstheme="minorHAnsi"/>
          <w:sz w:val="22"/>
          <w:szCs w:val="22"/>
        </w:rPr>
        <w:t xml:space="preserve">relève qu’il </w:t>
      </w:r>
      <w:r w:rsidRPr="00AB6422">
        <w:rPr>
          <w:rFonts w:asciiTheme="minorHAnsi" w:hAnsiTheme="minorHAnsi" w:cstheme="minorHAnsi"/>
          <w:sz w:val="22"/>
          <w:szCs w:val="22"/>
        </w:rPr>
        <w:t xml:space="preserve">s’agit probablement du dernier </w:t>
      </w:r>
      <w:r w:rsidR="00BD3CB7">
        <w:rPr>
          <w:rFonts w:asciiTheme="minorHAnsi" w:hAnsiTheme="minorHAnsi" w:cstheme="minorHAnsi"/>
          <w:sz w:val="22"/>
          <w:szCs w:val="22"/>
        </w:rPr>
        <w:t>c</w:t>
      </w:r>
      <w:r w:rsidRPr="00AB6422">
        <w:rPr>
          <w:rFonts w:asciiTheme="minorHAnsi" w:hAnsiTheme="minorHAnsi" w:cstheme="minorHAnsi"/>
          <w:sz w:val="22"/>
          <w:szCs w:val="22"/>
        </w:rPr>
        <w:t xml:space="preserve">onseil d’administration de </w:t>
      </w:r>
      <w:r w:rsidRPr="00BD3CB7">
        <w:rPr>
          <w:rFonts w:asciiTheme="minorHAnsi" w:hAnsiTheme="minorHAnsi" w:cstheme="minorHAnsi"/>
          <w:b/>
          <w:sz w:val="22"/>
          <w:szCs w:val="22"/>
        </w:rPr>
        <w:t>Gilles Roussel</w:t>
      </w:r>
      <w:r w:rsidR="00BD3CB7" w:rsidRPr="00BD3CB7">
        <w:rPr>
          <w:rFonts w:asciiTheme="minorHAnsi" w:hAnsiTheme="minorHAnsi" w:cstheme="minorHAnsi"/>
          <w:b/>
          <w:sz w:val="22"/>
          <w:szCs w:val="22"/>
        </w:rPr>
        <w:t xml:space="preserve"> </w:t>
      </w:r>
      <w:r w:rsidR="00BD3CB7">
        <w:rPr>
          <w:rFonts w:asciiTheme="minorHAnsi" w:hAnsiTheme="minorHAnsi" w:cstheme="minorHAnsi"/>
          <w:sz w:val="22"/>
          <w:szCs w:val="22"/>
        </w:rPr>
        <w:t xml:space="preserve">et </w:t>
      </w:r>
      <w:r w:rsidRPr="00AB6422">
        <w:rPr>
          <w:rFonts w:asciiTheme="minorHAnsi" w:hAnsiTheme="minorHAnsi" w:cstheme="minorHAnsi"/>
          <w:sz w:val="22"/>
          <w:szCs w:val="22"/>
        </w:rPr>
        <w:t xml:space="preserve">souhaite saluer le trio de personnes de qualité qui est à la tête de ce </w:t>
      </w:r>
      <w:r w:rsidR="00BD3CB7">
        <w:rPr>
          <w:rFonts w:asciiTheme="minorHAnsi" w:hAnsiTheme="minorHAnsi" w:cstheme="minorHAnsi"/>
          <w:sz w:val="22"/>
          <w:szCs w:val="22"/>
        </w:rPr>
        <w:t>c</w:t>
      </w:r>
      <w:r w:rsidRPr="00AB6422">
        <w:rPr>
          <w:rFonts w:asciiTheme="minorHAnsi" w:hAnsiTheme="minorHAnsi" w:cstheme="minorHAnsi"/>
          <w:sz w:val="22"/>
          <w:szCs w:val="22"/>
        </w:rPr>
        <w:t xml:space="preserve">onseil. </w:t>
      </w:r>
    </w:p>
    <w:p w14:paraId="1436E34A" w14:textId="716C6311" w:rsidR="00AB6422" w:rsidRPr="00AB6422" w:rsidRDefault="00AB6422" w:rsidP="00CF443F">
      <w:pPr>
        <w:jc w:val="both"/>
        <w:rPr>
          <w:rFonts w:asciiTheme="minorHAnsi" w:hAnsiTheme="minorHAnsi" w:cstheme="minorHAnsi"/>
          <w:sz w:val="22"/>
          <w:szCs w:val="22"/>
        </w:rPr>
      </w:pPr>
      <w:r w:rsidRPr="00AB6422">
        <w:rPr>
          <w:rFonts w:asciiTheme="minorHAnsi" w:hAnsiTheme="minorHAnsi" w:cstheme="minorHAnsi"/>
          <w:sz w:val="22"/>
          <w:szCs w:val="22"/>
        </w:rPr>
        <w:t xml:space="preserve">D’abord </w:t>
      </w:r>
      <w:r w:rsidRPr="00BD3CB7">
        <w:rPr>
          <w:rFonts w:asciiTheme="minorHAnsi" w:hAnsiTheme="minorHAnsi" w:cstheme="minorHAnsi"/>
          <w:b/>
          <w:sz w:val="22"/>
          <w:szCs w:val="22"/>
        </w:rPr>
        <w:t>Jérôme</w:t>
      </w:r>
      <w:r w:rsidR="00BD3CB7" w:rsidRPr="00BD3CB7">
        <w:rPr>
          <w:rFonts w:asciiTheme="minorHAnsi" w:hAnsiTheme="minorHAnsi" w:cstheme="minorHAnsi"/>
          <w:b/>
          <w:sz w:val="22"/>
          <w:szCs w:val="22"/>
        </w:rPr>
        <w:t xml:space="preserve"> Gleizes</w:t>
      </w:r>
      <w:r w:rsidRPr="00AB6422">
        <w:rPr>
          <w:rFonts w:asciiTheme="minorHAnsi" w:hAnsiTheme="minorHAnsi" w:cstheme="minorHAnsi"/>
          <w:sz w:val="22"/>
          <w:szCs w:val="22"/>
        </w:rPr>
        <w:t>, formidable Président de l’école, tant impliqué, ici à l’école, mais aussi au sein de la Ville de Paris pour la défendre et la mettre en valeur, au Conseil de Paris, auprès de la Maire et de sa Secrétaire Générale.</w:t>
      </w:r>
      <w:r w:rsidR="00BD3CB7">
        <w:rPr>
          <w:rFonts w:asciiTheme="minorHAnsi" w:hAnsiTheme="minorHAnsi" w:cstheme="minorHAnsi"/>
          <w:sz w:val="22"/>
          <w:szCs w:val="22"/>
        </w:rPr>
        <w:t xml:space="preserve"> </w:t>
      </w:r>
      <w:r w:rsidRPr="00AB6422">
        <w:rPr>
          <w:rFonts w:asciiTheme="minorHAnsi" w:hAnsiTheme="minorHAnsi" w:cstheme="minorHAnsi"/>
          <w:sz w:val="22"/>
          <w:szCs w:val="22"/>
        </w:rPr>
        <w:t xml:space="preserve">Ensuite </w:t>
      </w:r>
      <w:r w:rsidRPr="00BD3CB7">
        <w:rPr>
          <w:rFonts w:asciiTheme="minorHAnsi" w:hAnsiTheme="minorHAnsi" w:cstheme="minorHAnsi"/>
          <w:b/>
          <w:sz w:val="22"/>
          <w:szCs w:val="22"/>
        </w:rPr>
        <w:t>Gilles</w:t>
      </w:r>
      <w:r w:rsidR="00BD3CB7" w:rsidRPr="00BD3CB7">
        <w:rPr>
          <w:rFonts w:asciiTheme="minorHAnsi" w:hAnsiTheme="minorHAnsi" w:cstheme="minorHAnsi"/>
          <w:b/>
          <w:sz w:val="22"/>
          <w:szCs w:val="22"/>
        </w:rPr>
        <w:t xml:space="preserve"> Roussel</w:t>
      </w:r>
      <w:r w:rsidRPr="00AB6422">
        <w:rPr>
          <w:rFonts w:asciiTheme="minorHAnsi" w:hAnsiTheme="minorHAnsi" w:cstheme="minorHAnsi"/>
          <w:sz w:val="22"/>
          <w:szCs w:val="22"/>
        </w:rPr>
        <w:t xml:space="preserve">, en tant que </w:t>
      </w:r>
      <w:r w:rsidR="00BD3CB7">
        <w:rPr>
          <w:rFonts w:asciiTheme="minorHAnsi" w:hAnsiTheme="minorHAnsi" w:cstheme="minorHAnsi"/>
          <w:sz w:val="22"/>
          <w:szCs w:val="22"/>
        </w:rPr>
        <w:t>p</w:t>
      </w:r>
      <w:r w:rsidRPr="00AB6422">
        <w:rPr>
          <w:rFonts w:asciiTheme="minorHAnsi" w:hAnsiTheme="minorHAnsi" w:cstheme="minorHAnsi"/>
          <w:sz w:val="22"/>
          <w:szCs w:val="22"/>
        </w:rPr>
        <w:t>résident de l’</w:t>
      </w:r>
      <w:r w:rsidR="00BD3CB7">
        <w:rPr>
          <w:rFonts w:asciiTheme="minorHAnsi" w:hAnsiTheme="minorHAnsi" w:cstheme="minorHAnsi"/>
          <w:sz w:val="22"/>
          <w:szCs w:val="22"/>
        </w:rPr>
        <w:t>université Gustave Eiffel</w:t>
      </w:r>
      <w:r w:rsidRPr="00AB6422">
        <w:rPr>
          <w:rFonts w:asciiTheme="minorHAnsi" w:hAnsiTheme="minorHAnsi" w:cstheme="minorHAnsi"/>
          <w:sz w:val="22"/>
          <w:szCs w:val="22"/>
        </w:rPr>
        <w:t xml:space="preserve">, merci beaucoup pour </w:t>
      </w:r>
      <w:r w:rsidR="00BD3CB7">
        <w:rPr>
          <w:rFonts w:asciiTheme="minorHAnsi" w:hAnsiTheme="minorHAnsi" w:cstheme="minorHAnsi"/>
          <w:sz w:val="22"/>
          <w:szCs w:val="22"/>
        </w:rPr>
        <w:t>s</w:t>
      </w:r>
      <w:r w:rsidRPr="00AB6422">
        <w:rPr>
          <w:rFonts w:asciiTheme="minorHAnsi" w:hAnsiTheme="minorHAnsi" w:cstheme="minorHAnsi"/>
          <w:sz w:val="22"/>
          <w:szCs w:val="22"/>
        </w:rPr>
        <w:t xml:space="preserve">on engagement pour l’école, la partie visible étant </w:t>
      </w:r>
      <w:r w:rsidR="00BD3CB7">
        <w:rPr>
          <w:rFonts w:asciiTheme="minorHAnsi" w:hAnsiTheme="minorHAnsi" w:cstheme="minorHAnsi"/>
          <w:sz w:val="22"/>
          <w:szCs w:val="22"/>
        </w:rPr>
        <w:t>s</w:t>
      </w:r>
      <w:r w:rsidRPr="00AB6422">
        <w:rPr>
          <w:rFonts w:asciiTheme="minorHAnsi" w:hAnsiTheme="minorHAnsi" w:cstheme="minorHAnsi"/>
          <w:sz w:val="22"/>
          <w:szCs w:val="22"/>
        </w:rPr>
        <w:t>a présence systématique à ce Conseil, mais c’est beaucoup plus. L’EIVP</w:t>
      </w:r>
      <w:r w:rsidR="00BD3CB7">
        <w:rPr>
          <w:rFonts w:asciiTheme="minorHAnsi" w:hAnsiTheme="minorHAnsi" w:cstheme="minorHAnsi"/>
          <w:sz w:val="22"/>
          <w:szCs w:val="22"/>
        </w:rPr>
        <w:t>,</w:t>
      </w:r>
      <w:r w:rsidRPr="00AB6422">
        <w:rPr>
          <w:rFonts w:asciiTheme="minorHAnsi" w:hAnsiTheme="minorHAnsi" w:cstheme="minorHAnsi"/>
          <w:sz w:val="22"/>
          <w:szCs w:val="22"/>
        </w:rPr>
        <w:t xml:space="preserve"> en tant que composante de l’</w:t>
      </w:r>
      <w:r w:rsidR="00BD3CB7">
        <w:rPr>
          <w:rFonts w:asciiTheme="minorHAnsi" w:hAnsiTheme="minorHAnsi" w:cstheme="minorHAnsi"/>
          <w:sz w:val="22"/>
          <w:szCs w:val="22"/>
        </w:rPr>
        <w:t>université</w:t>
      </w:r>
      <w:r w:rsidRPr="00AB6422">
        <w:rPr>
          <w:rFonts w:asciiTheme="minorHAnsi" w:hAnsiTheme="minorHAnsi" w:cstheme="minorHAnsi"/>
          <w:sz w:val="22"/>
          <w:szCs w:val="22"/>
        </w:rPr>
        <w:t xml:space="preserve">, a beaucoup de chance d’avoir pu compter sur </w:t>
      </w:r>
      <w:r w:rsidR="00BD3CB7">
        <w:rPr>
          <w:rFonts w:asciiTheme="minorHAnsi" w:hAnsiTheme="minorHAnsi" w:cstheme="minorHAnsi"/>
          <w:sz w:val="22"/>
          <w:szCs w:val="22"/>
        </w:rPr>
        <w:t>lui</w:t>
      </w:r>
      <w:r w:rsidRPr="00AB6422">
        <w:rPr>
          <w:rFonts w:asciiTheme="minorHAnsi" w:hAnsiTheme="minorHAnsi" w:cstheme="minorHAnsi"/>
          <w:sz w:val="22"/>
          <w:szCs w:val="22"/>
        </w:rPr>
        <w:t xml:space="preserve">, </w:t>
      </w:r>
      <w:r w:rsidR="00BD3CB7">
        <w:rPr>
          <w:rFonts w:asciiTheme="minorHAnsi" w:hAnsiTheme="minorHAnsi" w:cstheme="minorHAnsi"/>
          <w:sz w:val="22"/>
          <w:szCs w:val="22"/>
        </w:rPr>
        <w:t>sur sa</w:t>
      </w:r>
      <w:r w:rsidRPr="00AB6422">
        <w:rPr>
          <w:rFonts w:asciiTheme="minorHAnsi" w:hAnsiTheme="minorHAnsi" w:cstheme="minorHAnsi"/>
          <w:sz w:val="22"/>
          <w:szCs w:val="22"/>
        </w:rPr>
        <w:t xml:space="preserve"> capacité à collaborer et </w:t>
      </w:r>
      <w:proofErr w:type="spellStart"/>
      <w:r w:rsidRPr="00AB6422">
        <w:rPr>
          <w:rFonts w:asciiTheme="minorHAnsi" w:hAnsiTheme="minorHAnsi" w:cstheme="minorHAnsi"/>
          <w:sz w:val="22"/>
          <w:szCs w:val="22"/>
        </w:rPr>
        <w:t>à</w:t>
      </w:r>
      <w:proofErr w:type="spellEnd"/>
      <w:r w:rsidRPr="00AB6422">
        <w:rPr>
          <w:rFonts w:asciiTheme="minorHAnsi" w:hAnsiTheme="minorHAnsi" w:cstheme="minorHAnsi"/>
          <w:sz w:val="22"/>
          <w:szCs w:val="22"/>
        </w:rPr>
        <w:t xml:space="preserve"> si bien intégrer l’école au sein du </w:t>
      </w:r>
      <w:r w:rsidR="00BD3CB7">
        <w:rPr>
          <w:rFonts w:asciiTheme="minorHAnsi" w:hAnsiTheme="minorHAnsi" w:cstheme="minorHAnsi"/>
          <w:sz w:val="22"/>
          <w:szCs w:val="22"/>
        </w:rPr>
        <w:t>g</w:t>
      </w:r>
      <w:r w:rsidRPr="00AB6422">
        <w:rPr>
          <w:rFonts w:asciiTheme="minorHAnsi" w:hAnsiTheme="minorHAnsi" w:cstheme="minorHAnsi"/>
          <w:sz w:val="22"/>
          <w:szCs w:val="22"/>
        </w:rPr>
        <w:t>rand établissement qui fut d’abord expérimental.</w:t>
      </w:r>
      <w:r w:rsidR="00BD3CB7">
        <w:rPr>
          <w:rFonts w:asciiTheme="minorHAnsi" w:hAnsiTheme="minorHAnsi" w:cstheme="minorHAnsi"/>
          <w:sz w:val="22"/>
          <w:szCs w:val="22"/>
        </w:rPr>
        <w:t xml:space="preserve"> </w:t>
      </w:r>
      <w:r w:rsidRPr="00AB6422">
        <w:rPr>
          <w:rFonts w:asciiTheme="minorHAnsi" w:hAnsiTheme="minorHAnsi" w:cstheme="minorHAnsi"/>
          <w:sz w:val="22"/>
          <w:szCs w:val="22"/>
        </w:rPr>
        <w:t xml:space="preserve">Et enfin </w:t>
      </w:r>
      <w:r w:rsidRPr="00BD3CB7">
        <w:rPr>
          <w:rFonts w:asciiTheme="minorHAnsi" w:hAnsiTheme="minorHAnsi" w:cstheme="minorHAnsi"/>
          <w:b/>
          <w:sz w:val="22"/>
          <w:szCs w:val="22"/>
        </w:rPr>
        <w:t>Franck</w:t>
      </w:r>
      <w:r w:rsidR="00BD3CB7" w:rsidRPr="00BD3CB7">
        <w:rPr>
          <w:rFonts w:asciiTheme="minorHAnsi" w:hAnsiTheme="minorHAnsi" w:cstheme="minorHAnsi"/>
          <w:b/>
          <w:sz w:val="22"/>
          <w:szCs w:val="22"/>
        </w:rPr>
        <w:t xml:space="preserve"> Jung</w:t>
      </w:r>
      <w:r w:rsidRPr="00AB6422">
        <w:rPr>
          <w:rFonts w:asciiTheme="minorHAnsi" w:hAnsiTheme="minorHAnsi" w:cstheme="minorHAnsi"/>
          <w:sz w:val="22"/>
          <w:szCs w:val="22"/>
        </w:rPr>
        <w:t xml:space="preserve">, le directeur de l’école, également acteur décisif de cette collaboration réussie avec </w:t>
      </w:r>
      <w:r w:rsidR="00BD3CB7" w:rsidRPr="00AB6422">
        <w:rPr>
          <w:rFonts w:asciiTheme="minorHAnsi" w:hAnsiTheme="minorHAnsi" w:cstheme="minorHAnsi"/>
          <w:sz w:val="22"/>
          <w:szCs w:val="22"/>
        </w:rPr>
        <w:t>l’</w:t>
      </w:r>
      <w:r w:rsidR="00BD3CB7">
        <w:rPr>
          <w:rFonts w:asciiTheme="minorHAnsi" w:hAnsiTheme="minorHAnsi" w:cstheme="minorHAnsi"/>
          <w:sz w:val="22"/>
          <w:szCs w:val="22"/>
        </w:rPr>
        <w:t>université Gustave Eiffel</w:t>
      </w:r>
      <w:r w:rsidRPr="00AB6422">
        <w:rPr>
          <w:rFonts w:asciiTheme="minorHAnsi" w:hAnsiTheme="minorHAnsi" w:cstheme="minorHAnsi"/>
          <w:sz w:val="22"/>
          <w:szCs w:val="22"/>
        </w:rPr>
        <w:t>.</w:t>
      </w:r>
    </w:p>
    <w:p w14:paraId="18BA47F4" w14:textId="1279612B" w:rsidR="00AB6422" w:rsidRPr="00AB6422" w:rsidRDefault="00BD3CB7" w:rsidP="00CF443F">
      <w:pPr>
        <w:jc w:val="both"/>
        <w:rPr>
          <w:rFonts w:asciiTheme="minorHAnsi" w:hAnsiTheme="minorHAnsi" w:cstheme="minorHAnsi"/>
          <w:sz w:val="22"/>
          <w:szCs w:val="22"/>
        </w:rPr>
      </w:pPr>
      <w:r w:rsidRPr="00BD3CB7">
        <w:rPr>
          <w:rFonts w:asciiTheme="minorHAnsi" w:eastAsia="Calibri" w:hAnsiTheme="minorHAnsi" w:cstheme="minorHAnsi"/>
          <w:b/>
          <w:sz w:val="22"/>
          <w:szCs w:val="22"/>
        </w:rPr>
        <w:t xml:space="preserve">Marie-Christine </w:t>
      </w:r>
      <w:proofErr w:type="spellStart"/>
      <w:r w:rsidRPr="00BD3CB7">
        <w:rPr>
          <w:rFonts w:asciiTheme="minorHAnsi" w:eastAsia="Calibri" w:hAnsiTheme="minorHAnsi" w:cstheme="minorHAnsi"/>
          <w:b/>
          <w:sz w:val="22"/>
          <w:szCs w:val="22"/>
        </w:rPr>
        <w:t>Lemardeley</w:t>
      </w:r>
      <w:proofErr w:type="spellEnd"/>
      <w:r w:rsidRPr="00AB6422">
        <w:rPr>
          <w:rFonts w:asciiTheme="minorHAnsi" w:eastAsia="Calibri" w:hAnsiTheme="minorHAnsi" w:cstheme="minorHAnsi"/>
          <w:sz w:val="22"/>
          <w:szCs w:val="22"/>
        </w:rPr>
        <w:t xml:space="preserve"> </w:t>
      </w:r>
      <w:r>
        <w:rPr>
          <w:rFonts w:asciiTheme="minorHAnsi" w:eastAsia="Calibri" w:hAnsiTheme="minorHAnsi" w:cstheme="minorHAnsi"/>
          <w:sz w:val="22"/>
          <w:szCs w:val="22"/>
        </w:rPr>
        <w:t>félicite</w:t>
      </w:r>
      <w:r w:rsidR="00AB6422" w:rsidRPr="00AB6422">
        <w:rPr>
          <w:rFonts w:asciiTheme="minorHAnsi" w:hAnsiTheme="minorHAnsi" w:cstheme="minorHAnsi"/>
          <w:sz w:val="22"/>
          <w:szCs w:val="22"/>
        </w:rPr>
        <w:t xml:space="preserve"> particulièrement </w:t>
      </w:r>
      <w:r w:rsidR="00AB6422" w:rsidRPr="00BD3CB7">
        <w:rPr>
          <w:rFonts w:asciiTheme="minorHAnsi" w:hAnsiTheme="minorHAnsi" w:cstheme="minorHAnsi"/>
          <w:b/>
          <w:sz w:val="22"/>
          <w:szCs w:val="22"/>
        </w:rPr>
        <w:t xml:space="preserve">Franck </w:t>
      </w:r>
      <w:r w:rsidRPr="00BD3CB7">
        <w:rPr>
          <w:rFonts w:asciiTheme="minorHAnsi" w:hAnsiTheme="minorHAnsi" w:cstheme="minorHAnsi"/>
          <w:b/>
          <w:sz w:val="22"/>
          <w:szCs w:val="22"/>
        </w:rPr>
        <w:t>Jung</w:t>
      </w:r>
      <w:r>
        <w:rPr>
          <w:rFonts w:asciiTheme="minorHAnsi" w:hAnsiTheme="minorHAnsi" w:cstheme="minorHAnsi"/>
          <w:sz w:val="22"/>
          <w:szCs w:val="22"/>
        </w:rPr>
        <w:t xml:space="preserve"> </w:t>
      </w:r>
      <w:r w:rsidR="00AB6422" w:rsidRPr="00AB6422">
        <w:rPr>
          <w:rFonts w:asciiTheme="minorHAnsi" w:hAnsiTheme="minorHAnsi" w:cstheme="minorHAnsi"/>
          <w:sz w:val="22"/>
          <w:szCs w:val="22"/>
        </w:rPr>
        <w:t xml:space="preserve">et son équipe, pour la gestion et le développement de cette école, en lien étroit avec la Ville et ses attentes. </w:t>
      </w:r>
      <w:r>
        <w:rPr>
          <w:rFonts w:asciiTheme="minorHAnsi" w:hAnsiTheme="minorHAnsi" w:cstheme="minorHAnsi"/>
          <w:sz w:val="22"/>
          <w:szCs w:val="22"/>
        </w:rPr>
        <w:t>Elle cite</w:t>
      </w:r>
      <w:r w:rsidR="00AB6422" w:rsidRPr="00AB6422">
        <w:rPr>
          <w:rFonts w:asciiTheme="minorHAnsi" w:hAnsiTheme="minorHAnsi" w:cstheme="minorHAnsi"/>
          <w:sz w:val="22"/>
          <w:szCs w:val="22"/>
        </w:rPr>
        <w:t xml:space="preserve"> comme grandes réalisations qui répondaient justement aux attentes de la Ville :</w:t>
      </w:r>
    </w:p>
    <w:p w14:paraId="3D672CB7" w14:textId="71AA3F3C" w:rsidR="00AB6422" w:rsidRPr="00BD3CB7" w:rsidRDefault="00AB6422" w:rsidP="00CF443F">
      <w:pPr>
        <w:pStyle w:val="Paragraphedeliste"/>
        <w:numPr>
          <w:ilvl w:val="0"/>
          <w:numId w:val="12"/>
        </w:numPr>
        <w:spacing w:after="0" w:line="240" w:lineRule="auto"/>
        <w:ind w:left="425" w:hanging="357"/>
        <w:jc w:val="both"/>
        <w:rPr>
          <w:rFonts w:asciiTheme="minorHAnsi" w:hAnsiTheme="minorHAnsi" w:cstheme="minorHAnsi"/>
        </w:rPr>
      </w:pPr>
      <w:proofErr w:type="gramStart"/>
      <w:r w:rsidRPr="00BD3CB7">
        <w:rPr>
          <w:rFonts w:asciiTheme="minorHAnsi" w:hAnsiTheme="minorHAnsi" w:cstheme="minorHAnsi"/>
        </w:rPr>
        <w:t>la</w:t>
      </w:r>
      <w:proofErr w:type="gramEnd"/>
      <w:r w:rsidRPr="00BD3CB7">
        <w:rPr>
          <w:rFonts w:asciiTheme="minorHAnsi" w:hAnsiTheme="minorHAnsi" w:cstheme="minorHAnsi"/>
        </w:rPr>
        <w:t xml:space="preserve"> relation resserrée avec la </w:t>
      </w:r>
      <w:r w:rsidR="00BD3CB7" w:rsidRPr="00BD3CB7">
        <w:rPr>
          <w:rFonts w:asciiTheme="minorHAnsi" w:hAnsiTheme="minorHAnsi" w:cstheme="minorHAnsi"/>
        </w:rPr>
        <w:t>direction des ressources humaines</w:t>
      </w:r>
      <w:r w:rsidRPr="00BD3CB7">
        <w:rPr>
          <w:rFonts w:asciiTheme="minorHAnsi" w:hAnsiTheme="minorHAnsi" w:cstheme="minorHAnsi"/>
        </w:rPr>
        <w:t xml:space="preserve"> afin notamment de développer l’offre de formation pour les agents</w:t>
      </w:r>
      <w:r w:rsidR="00BD3CB7">
        <w:rPr>
          <w:rFonts w:asciiTheme="minorHAnsi" w:hAnsiTheme="minorHAnsi" w:cstheme="minorHAnsi"/>
        </w:rPr>
        <w:t> ;</w:t>
      </w:r>
    </w:p>
    <w:p w14:paraId="3A2B307D" w14:textId="444323E6" w:rsidR="00AB6422" w:rsidRPr="00BD3CB7" w:rsidRDefault="00AB6422" w:rsidP="00CF443F">
      <w:pPr>
        <w:pStyle w:val="Paragraphedeliste"/>
        <w:numPr>
          <w:ilvl w:val="0"/>
          <w:numId w:val="12"/>
        </w:numPr>
        <w:spacing w:after="0" w:line="240" w:lineRule="auto"/>
        <w:ind w:left="425" w:hanging="357"/>
        <w:jc w:val="both"/>
        <w:rPr>
          <w:rFonts w:asciiTheme="minorHAnsi" w:hAnsiTheme="minorHAnsi" w:cstheme="minorHAnsi"/>
        </w:rPr>
      </w:pPr>
      <w:proofErr w:type="gramStart"/>
      <w:r w:rsidRPr="00BD3CB7">
        <w:rPr>
          <w:rFonts w:asciiTheme="minorHAnsi" w:hAnsiTheme="minorHAnsi" w:cstheme="minorHAnsi"/>
        </w:rPr>
        <w:lastRenderedPageBreak/>
        <w:t>la</w:t>
      </w:r>
      <w:proofErr w:type="gramEnd"/>
      <w:r w:rsidRPr="00BD3CB7">
        <w:rPr>
          <w:rFonts w:asciiTheme="minorHAnsi" w:hAnsiTheme="minorHAnsi" w:cstheme="minorHAnsi"/>
        </w:rPr>
        <w:t xml:space="preserve"> validation auprès de la Ville de la pertinence de la tutelle de l’école : formation de ses futurs ingénieurs, de ses agents en poste, projets de recherche en commun</w:t>
      </w:r>
      <w:r w:rsidR="00BD3CB7">
        <w:rPr>
          <w:rFonts w:asciiTheme="minorHAnsi" w:hAnsiTheme="minorHAnsi" w:cstheme="minorHAnsi"/>
        </w:rPr>
        <w:t> ;</w:t>
      </w:r>
    </w:p>
    <w:p w14:paraId="25EFF43E" w14:textId="224658DB" w:rsidR="00AB6422" w:rsidRPr="00BD3CB7" w:rsidRDefault="00AB6422" w:rsidP="00CF443F">
      <w:pPr>
        <w:pStyle w:val="Paragraphedeliste"/>
        <w:numPr>
          <w:ilvl w:val="0"/>
          <w:numId w:val="12"/>
        </w:numPr>
        <w:spacing w:after="0" w:line="240" w:lineRule="auto"/>
        <w:ind w:left="425" w:hanging="357"/>
        <w:jc w:val="both"/>
        <w:rPr>
          <w:rFonts w:asciiTheme="minorHAnsi" w:hAnsiTheme="minorHAnsi" w:cstheme="minorHAnsi"/>
        </w:rPr>
      </w:pPr>
      <w:proofErr w:type="gramStart"/>
      <w:r w:rsidRPr="00BD3CB7">
        <w:rPr>
          <w:rFonts w:asciiTheme="minorHAnsi" w:hAnsiTheme="minorHAnsi" w:cstheme="minorHAnsi"/>
        </w:rPr>
        <w:t>le</w:t>
      </w:r>
      <w:proofErr w:type="gramEnd"/>
      <w:r w:rsidRPr="00BD3CB7">
        <w:rPr>
          <w:rFonts w:asciiTheme="minorHAnsi" w:hAnsiTheme="minorHAnsi" w:cstheme="minorHAnsi"/>
        </w:rPr>
        <w:t xml:space="preserve"> travail mené pour améliorer l’égalité </w:t>
      </w:r>
      <w:r w:rsidR="00BD3CB7" w:rsidRPr="00BD3CB7">
        <w:rPr>
          <w:rFonts w:asciiTheme="minorHAnsi" w:hAnsiTheme="minorHAnsi" w:cstheme="minorHAnsi"/>
        </w:rPr>
        <w:t>entre les femmes et les hommes</w:t>
      </w:r>
      <w:r w:rsidRPr="00BD3CB7">
        <w:rPr>
          <w:rFonts w:asciiTheme="minorHAnsi" w:hAnsiTheme="minorHAnsi" w:cstheme="minorHAnsi"/>
        </w:rPr>
        <w:t xml:space="preserve"> et développer des actions de lutte contre les </w:t>
      </w:r>
      <w:r w:rsidR="00BD3CB7" w:rsidRPr="00BD3CB7">
        <w:rPr>
          <w:rFonts w:asciiTheme="minorHAnsi" w:hAnsiTheme="minorHAnsi" w:cstheme="minorHAnsi"/>
        </w:rPr>
        <w:t>violences sexuelles et sexistes</w:t>
      </w:r>
      <w:r w:rsidR="00BD3CB7">
        <w:rPr>
          <w:rFonts w:asciiTheme="minorHAnsi" w:hAnsiTheme="minorHAnsi" w:cstheme="minorHAnsi"/>
        </w:rPr>
        <w:t> ;</w:t>
      </w:r>
    </w:p>
    <w:p w14:paraId="0179B748" w14:textId="125AF6B3" w:rsidR="00AB6422" w:rsidRPr="00BD3CB7" w:rsidRDefault="00AB6422" w:rsidP="00CF443F">
      <w:pPr>
        <w:pStyle w:val="Paragraphedeliste"/>
        <w:numPr>
          <w:ilvl w:val="0"/>
          <w:numId w:val="12"/>
        </w:numPr>
        <w:spacing w:after="0" w:line="240" w:lineRule="auto"/>
        <w:ind w:left="425" w:hanging="357"/>
        <w:jc w:val="both"/>
        <w:rPr>
          <w:rFonts w:asciiTheme="minorHAnsi" w:hAnsiTheme="minorHAnsi" w:cstheme="minorHAnsi"/>
        </w:rPr>
      </w:pPr>
      <w:proofErr w:type="gramStart"/>
      <w:r w:rsidRPr="00BD3CB7">
        <w:rPr>
          <w:rFonts w:asciiTheme="minorHAnsi" w:hAnsiTheme="minorHAnsi" w:cstheme="minorHAnsi"/>
        </w:rPr>
        <w:t>la</w:t>
      </w:r>
      <w:proofErr w:type="gramEnd"/>
      <w:r w:rsidRPr="00BD3CB7">
        <w:rPr>
          <w:rFonts w:asciiTheme="minorHAnsi" w:hAnsiTheme="minorHAnsi" w:cstheme="minorHAnsi"/>
        </w:rPr>
        <w:t xml:space="preserve"> réaction de l’</w:t>
      </w:r>
      <w:r w:rsidR="00BD3CB7" w:rsidRPr="00BD3CB7">
        <w:rPr>
          <w:rFonts w:asciiTheme="minorHAnsi" w:hAnsiTheme="minorHAnsi" w:cstheme="minorHAnsi"/>
        </w:rPr>
        <w:t>É</w:t>
      </w:r>
      <w:r w:rsidRPr="00BD3CB7">
        <w:rPr>
          <w:rFonts w:asciiTheme="minorHAnsi" w:hAnsiTheme="minorHAnsi" w:cstheme="minorHAnsi"/>
        </w:rPr>
        <w:t xml:space="preserve">cole et de </w:t>
      </w:r>
      <w:r w:rsidR="00BD3CB7" w:rsidRPr="00BD3CB7">
        <w:rPr>
          <w:rFonts w:asciiTheme="minorHAnsi" w:hAnsiTheme="minorHAnsi" w:cstheme="minorHAnsi"/>
        </w:rPr>
        <w:t>toutes ses parties prenante</w:t>
      </w:r>
      <w:r w:rsidRPr="00BD3CB7">
        <w:rPr>
          <w:rFonts w:asciiTheme="minorHAnsi" w:hAnsiTheme="minorHAnsi" w:cstheme="minorHAnsi"/>
        </w:rPr>
        <w:t xml:space="preserve">s à </w:t>
      </w:r>
      <w:r w:rsidR="00BD3CB7" w:rsidRPr="00BD3CB7">
        <w:rPr>
          <w:rFonts w:asciiTheme="minorHAnsi" w:hAnsiTheme="minorHAnsi" w:cstheme="minorHAnsi"/>
        </w:rPr>
        <w:t xml:space="preserve">la </w:t>
      </w:r>
      <w:r w:rsidRPr="00BD3CB7">
        <w:rPr>
          <w:rFonts w:asciiTheme="minorHAnsi" w:hAnsiTheme="minorHAnsi" w:cstheme="minorHAnsi"/>
        </w:rPr>
        <w:t xml:space="preserve">suite du rapport de la </w:t>
      </w:r>
      <w:proofErr w:type="spellStart"/>
      <w:r w:rsidRPr="00BD3CB7">
        <w:rPr>
          <w:rFonts w:asciiTheme="minorHAnsi" w:hAnsiTheme="minorHAnsi" w:cstheme="minorHAnsi"/>
        </w:rPr>
        <w:t>Cti</w:t>
      </w:r>
      <w:proofErr w:type="spellEnd"/>
      <w:r w:rsidRPr="00BD3CB7">
        <w:rPr>
          <w:rFonts w:asciiTheme="minorHAnsi" w:hAnsiTheme="minorHAnsi" w:cstheme="minorHAnsi"/>
        </w:rPr>
        <w:t xml:space="preserve">, dont </w:t>
      </w:r>
      <w:r w:rsidR="00BD3CB7" w:rsidRPr="00BD3CB7">
        <w:rPr>
          <w:rFonts w:asciiTheme="minorHAnsi" w:hAnsiTheme="minorHAnsi" w:cstheme="minorHAnsi"/>
        </w:rPr>
        <w:t>il a été largement question à ce conseil ;</w:t>
      </w:r>
    </w:p>
    <w:p w14:paraId="357906F2" w14:textId="018FB16E" w:rsidR="00AB6422" w:rsidRPr="00BD3CB7" w:rsidRDefault="00AB6422" w:rsidP="00CF443F">
      <w:pPr>
        <w:pStyle w:val="Paragraphedeliste"/>
        <w:numPr>
          <w:ilvl w:val="0"/>
          <w:numId w:val="12"/>
        </w:numPr>
        <w:spacing w:after="0" w:line="240" w:lineRule="auto"/>
        <w:ind w:left="425" w:hanging="357"/>
        <w:jc w:val="both"/>
        <w:rPr>
          <w:rFonts w:asciiTheme="minorHAnsi" w:hAnsiTheme="minorHAnsi" w:cstheme="minorHAnsi"/>
        </w:rPr>
      </w:pPr>
      <w:proofErr w:type="gramStart"/>
      <w:r w:rsidRPr="00BD3CB7">
        <w:rPr>
          <w:rFonts w:asciiTheme="minorHAnsi" w:hAnsiTheme="minorHAnsi" w:cstheme="minorHAnsi"/>
        </w:rPr>
        <w:t>le</w:t>
      </w:r>
      <w:proofErr w:type="gramEnd"/>
      <w:r w:rsidRPr="00BD3CB7">
        <w:rPr>
          <w:rFonts w:asciiTheme="minorHAnsi" w:hAnsiTheme="minorHAnsi" w:cstheme="minorHAnsi"/>
        </w:rPr>
        <w:t xml:space="preserve"> renforcement des ressources propres : le virage réussi de l’apprentissage – également vecteur de renforcement de l’égalité des chances pour l’accès à l’</w:t>
      </w:r>
      <w:r w:rsidR="00BD3CB7" w:rsidRPr="00BD3CB7">
        <w:rPr>
          <w:rFonts w:asciiTheme="minorHAnsi" w:hAnsiTheme="minorHAnsi" w:cstheme="minorHAnsi"/>
        </w:rPr>
        <w:t>enseignement supérieur</w:t>
      </w:r>
      <w:r w:rsidRPr="00BD3CB7">
        <w:rPr>
          <w:rFonts w:asciiTheme="minorHAnsi" w:hAnsiTheme="minorHAnsi" w:cstheme="minorHAnsi"/>
        </w:rPr>
        <w:t>– de la formation continue, la création de mastères spécialisés</w:t>
      </w:r>
      <w:r w:rsidR="00BD3CB7">
        <w:rPr>
          <w:rFonts w:asciiTheme="minorHAnsi" w:hAnsiTheme="minorHAnsi" w:cstheme="minorHAnsi"/>
        </w:rPr>
        <w:t>.</w:t>
      </w:r>
    </w:p>
    <w:p w14:paraId="2B5EEBA7" w14:textId="6BCC3BC8" w:rsidR="00AB6422" w:rsidRDefault="00BD3CB7" w:rsidP="00CF443F">
      <w:pPr>
        <w:spacing w:after="60"/>
        <w:jc w:val="both"/>
        <w:rPr>
          <w:rFonts w:ascii="Calibri" w:eastAsia="Calibri" w:hAnsi="Calibri" w:cs="Calibri"/>
          <w:sz w:val="22"/>
          <w:szCs w:val="22"/>
        </w:rPr>
      </w:pPr>
      <w:r w:rsidRPr="00073162">
        <w:rPr>
          <w:rFonts w:ascii="Calibri" w:eastAsia="Calibri" w:hAnsi="Calibri" w:cs="Calibri"/>
          <w:b/>
          <w:sz w:val="22"/>
          <w:szCs w:val="22"/>
        </w:rPr>
        <w:t>Jérôme Gleizes</w:t>
      </w:r>
      <w:r>
        <w:rPr>
          <w:rFonts w:ascii="Calibri" w:eastAsia="Calibri" w:hAnsi="Calibri" w:cs="Calibri"/>
          <w:sz w:val="22"/>
          <w:szCs w:val="22"/>
        </w:rPr>
        <w:t xml:space="preserve"> remercie </w:t>
      </w:r>
      <w:r w:rsidRPr="00073162">
        <w:rPr>
          <w:rFonts w:ascii="Calibri" w:eastAsia="Calibri" w:hAnsi="Calibri" w:cs="Calibri"/>
          <w:b/>
          <w:sz w:val="22"/>
          <w:szCs w:val="22"/>
        </w:rPr>
        <w:t xml:space="preserve">Marie-Christine </w:t>
      </w:r>
      <w:proofErr w:type="spellStart"/>
      <w:r w:rsidRPr="00073162">
        <w:rPr>
          <w:rFonts w:ascii="Calibri" w:eastAsia="Calibri" w:hAnsi="Calibri" w:cs="Calibri"/>
          <w:b/>
          <w:sz w:val="22"/>
          <w:szCs w:val="22"/>
        </w:rPr>
        <w:t>Lemardeley</w:t>
      </w:r>
      <w:proofErr w:type="spellEnd"/>
      <w:r>
        <w:rPr>
          <w:rFonts w:ascii="Calibri" w:eastAsia="Calibri" w:hAnsi="Calibri" w:cs="Calibri"/>
          <w:sz w:val="22"/>
          <w:szCs w:val="22"/>
        </w:rPr>
        <w:t xml:space="preserve"> pour cette intervention. Il souligne l’importance d’avoir une adjointe au Maire en charge de l’enseignement supérieur. Il remercie Marie Villette [la secrétaire générale de la Ville de Paris] pour son soutien. </w:t>
      </w:r>
      <w:r w:rsidR="00073162">
        <w:rPr>
          <w:rFonts w:ascii="Calibri" w:eastAsia="Calibri" w:hAnsi="Calibri" w:cs="Calibri"/>
          <w:sz w:val="22"/>
          <w:szCs w:val="22"/>
        </w:rPr>
        <w:t xml:space="preserve">Il fait observer la solidité du trépied constitué par la Ville, l’École et l’Université, malgré les changements induits par les élections. Il annonce la prolongation de la mission de </w:t>
      </w:r>
      <w:r w:rsidR="00073162" w:rsidRPr="00073162">
        <w:rPr>
          <w:rFonts w:ascii="Calibri" w:eastAsia="Calibri" w:hAnsi="Calibri" w:cs="Calibri"/>
          <w:b/>
          <w:sz w:val="22"/>
          <w:szCs w:val="22"/>
        </w:rPr>
        <w:t>Franck Jung</w:t>
      </w:r>
      <w:r w:rsidR="00073162">
        <w:rPr>
          <w:rFonts w:ascii="Calibri" w:eastAsia="Calibri" w:hAnsi="Calibri" w:cs="Calibri"/>
          <w:sz w:val="22"/>
          <w:szCs w:val="22"/>
        </w:rPr>
        <w:t xml:space="preserve"> pour assurer la continuité dans cette période de transition.</w:t>
      </w:r>
    </w:p>
    <w:p w14:paraId="151E5415" w14:textId="213A7D94" w:rsidR="00073162" w:rsidRDefault="00073162" w:rsidP="00CF443F">
      <w:pPr>
        <w:spacing w:after="60"/>
        <w:jc w:val="both"/>
        <w:rPr>
          <w:rFonts w:ascii="Calibri" w:eastAsia="Calibri" w:hAnsi="Calibri" w:cs="Calibri"/>
          <w:sz w:val="22"/>
          <w:szCs w:val="22"/>
        </w:rPr>
      </w:pPr>
      <w:r w:rsidRPr="00073162">
        <w:rPr>
          <w:rFonts w:ascii="Calibri" w:eastAsia="Calibri" w:hAnsi="Calibri" w:cs="Calibri"/>
          <w:b/>
          <w:sz w:val="22"/>
          <w:szCs w:val="22"/>
        </w:rPr>
        <w:t>Gilles Roussel</w:t>
      </w:r>
      <w:r>
        <w:rPr>
          <w:rFonts w:ascii="Calibri" w:eastAsia="Calibri" w:hAnsi="Calibri" w:cs="Calibri"/>
          <w:sz w:val="22"/>
          <w:szCs w:val="22"/>
        </w:rPr>
        <w:t xml:space="preserve"> s’excuse de devoir quitter le conseil alors que l’on va aborder des sujets de vie étudiante qui lui tiennent à cœur. Il confirme que c’est sa dernière participation en tant que président de l’université. Il affirme avoir beaucoup apprécié d’être présent et salue, à son tour, les belles réussites, au service des étudiants. Il se félicite de cette collaboration qui a permis de réaliser des choses réputées infaisables et qui est reconnue à l’extérieur.</w:t>
      </w:r>
    </w:p>
    <w:p w14:paraId="5BF04944" w14:textId="73A2BF96" w:rsidR="00073162" w:rsidRDefault="00073162" w:rsidP="00734277">
      <w:pPr>
        <w:spacing w:after="60"/>
        <w:jc w:val="both"/>
        <w:rPr>
          <w:rFonts w:ascii="Calibri" w:eastAsia="Calibri" w:hAnsi="Calibri" w:cs="Calibri"/>
          <w:sz w:val="22"/>
          <w:szCs w:val="22"/>
        </w:rPr>
      </w:pPr>
      <w:r w:rsidRPr="00073162">
        <w:rPr>
          <w:rFonts w:ascii="Calibri" w:eastAsia="Calibri" w:hAnsi="Calibri" w:cs="Calibri"/>
          <w:b/>
          <w:sz w:val="22"/>
          <w:szCs w:val="22"/>
        </w:rPr>
        <w:t>Franck Jung</w:t>
      </w:r>
      <w:r>
        <w:rPr>
          <w:rFonts w:ascii="Calibri" w:eastAsia="Calibri" w:hAnsi="Calibri" w:cs="Calibri"/>
          <w:sz w:val="22"/>
          <w:szCs w:val="22"/>
        </w:rPr>
        <w:t xml:space="preserve"> se joint à ces remerciements.</w:t>
      </w:r>
    </w:p>
    <w:p w14:paraId="5370F255" w14:textId="42A31E08" w:rsidR="00073162" w:rsidRDefault="00073162" w:rsidP="00734277">
      <w:pPr>
        <w:spacing w:after="60"/>
        <w:jc w:val="both"/>
        <w:rPr>
          <w:rFonts w:ascii="Calibri" w:eastAsia="Calibri" w:hAnsi="Calibri" w:cs="Calibri"/>
          <w:sz w:val="22"/>
          <w:szCs w:val="22"/>
        </w:rPr>
      </w:pPr>
    </w:p>
    <w:p w14:paraId="6F0D77D5" w14:textId="3C122241" w:rsidR="005152EE" w:rsidRDefault="005152EE" w:rsidP="005152EE">
      <w:pPr>
        <w:pStyle w:val="Standarduser"/>
        <w:jc w:val="both"/>
        <w:rPr>
          <w:rFonts w:ascii="Calibri" w:hAnsi="Calibri" w:cs="Calibri"/>
          <w:b/>
          <w:sz w:val="22"/>
          <w:szCs w:val="22"/>
        </w:rPr>
      </w:pPr>
      <w:r>
        <w:rPr>
          <w:rFonts w:ascii="Calibri" w:hAnsi="Calibri" w:cs="Calibri"/>
          <w:b/>
          <w:sz w:val="22"/>
          <w:szCs w:val="22"/>
        </w:rPr>
        <w:t>2025-047</w:t>
      </w:r>
      <w:r w:rsidRPr="00CC6977">
        <w:rPr>
          <w:rFonts w:ascii="Calibri" w:hAnsi="Calibri" w:cs="Calibri"/>
          <w:sz w:val="22"/>
          <w:szCs w:val="22"/>
        </w:rPr>
        <w:t xml:space="preserve"> : </w:t>
      </w:r>
      <w:r>
        <w:rPr>
          <w:rFonts w:ascii="Calibri" w:hAnsi="Calibri" w:cs="Calibri"/>
          <w:b/>
          <w:bCs/>
          <w:sz w:val="22"/>
          <w:szCs w:val="22"/>
        </w:rPr>
        <w:t>Convention</w:t>
      </w:r>
      <w:r>
        <w:rPr>
          <w:rFonts w:ascii="Calibri" w:hAnsi="Calibri" w:cs="Calibri"/>
          <w:b/>
          <w:sz w:val="22"/>
          <w:szCs w:val="22"/>
        </w:rPr>
        <w:t xml:space="preserve"> avec l’Université </w:t>
      </w:r>
      <w:r w:rsidR="00CF443F">
        <w:rPr>
          <w:rFonts w:ascii="Calibri" w:hAnsi="Calibri" w:cs="Calibri"/>
          <w:b/>
          <w:sz w:val="22"/>
          <w:szCs w:val="22"/>
        </w:rPr>
        <w:t>Gustave Eiffel</w:t>
      </w:r>
      <w:r>
        <w:rPr>
          <w:rFonts w:ascii="Calibri" w:hAnsi="Calibri" w:cs="Calibri"/>
          <w:b/>
          <w:sz w:val="22"/>
          <w:szCs w:val="22"/>
        </w:rPr>
        <w:t xml:space="preserve">, relative </w:t>
      </w:r>
      <w:r w:rsidR="00CF443F">
        <w:rPr>
          <w:rFonts w:ascii="Calibri" w:hAnsi="Calibri" w:cs="Calibri"/>
          <w:b/>
          <w:sz w:val="22"/>
          <w:szCs w:val="22"/>
        </w:rPr>
        <w:t>aux conditions d’exercice de l’activité de recherche de l’EIVP</w:t>
      </w:r>
    </w:p>
    <w:p w14:paraId="72BB2634" w14:textId="77777777" w:rsidR="005152EE" w:rsidRDefault="005152EE" w:rsidP="005152EE">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au directeur de l’EIVP de rapporter le projet.</w:t>
      </w:r>
    </w:p>
    <w:p w14:paraId="10B5949A" w14:textId="0A255094" w:rsidR="005152EE" w:rsidRDefault="005152EE" w:rsidP="005152EE">
      <w:pPr>
        <w:spacing w:after="60"/>
        <w:jc w:val="both"/>
        <w:rPr>
          <w:rFonts w:ascii="Calibri" w:hAnsi="Calibri"/>
          <w:sz w:val="22"/>
          <w:szCs w:val="22"/>
        </w:rPr>
      </w:pPr>
      <w:r>
        <w:rPr>
          <w:rFonts w:ascii="Calibri" w:hAnsi="Calibri"/>
          <w:b/>
          <w:sz w:val="22"/>
          <w:szCs w:val="22"/>
        </w:rPr>
        <w:t xml:space="preserve">Franck Jung </w:t>
      </w:r>
      <w:r w:rsidR="00260B1D">
        <w:rPr>
          <w:rFonts w:ascii="Calibri" w:hAnsi="Calibri"/>
          <w:sz w:val="22"/>
          <w:szCs w:val="22"/>
        </w:rPr>
        <w:t>indique que la convention traite de l’activité de recherche sous ses différents aspects : délégation à l’université de la tutelle sur deux laboratoires, contribution à l’animation de la recherche dans les laboratoires auxquels sont rattachés les enseignants-chercheurs de l’École, implication des laboratoires dans l’évolution des programmes de formation. La convention est signée pour trois ans avec effet rétroactif au 1</w:t>
      </w:r>
      <w:r w:rsidR="00260B1D" w:rsidRPr="00260B1D">
        <w:rPr>
          <w:rFonts w:ascii="Calibri" w:hAnsi="Calibri"/>
          <w:sz w:val="22"/>
          <w:szCs w:val="22"/>
          <w:vertAlign w:val="superscript"/>
        </w:rPr>
        <w:t>er</w:t>
      </w:r>
      <w:r w:rsidR="00260B1D">
        <w:rPr>
          <w:rFonts w:ascii="Calibri" w:hAnsi="Calibri"/>
          <w:sz w:val="22"/>
          <w:szCs w:val="22"/>
        </w:rPr>
        <w:t> janvier 2025.</w:t>
      </w:r>
    </w:p>
    <w:p w14:paraId="2112873A" w14:textId="365F2880" w:rsidR="005152EE" w:rsidRDefault="005152EE" w:rsidP="00CF443F">
      <w:pPr>
        <w:pStyle w:val="Standarduser"/>
        <w:jc w:val="both"/>
        <w:rPr>
          <w:rFonts w:ascii="Calibri" w:hAnsi="Calibri" w:cs="Calibri"/>
          <w:sz w:val="22"/>
          <w:szCs w:val="22"/>
        </w:rPr>
      </w:pPr>
      <w:r>
        <w:rPr>
          <w:rFonts w:ascii="Calibri" w:hAnsi="Calibri" w:cs="Calibri"/>
          <w:sz w:val="22"/>
          <w:szCs w:val="22"/>
        </w:rPr>
        <w:t xml:space="preserve">Aucune intervention n’étant sollicitée, la délibération autorisant la signature d’une </w:t>
      </w:r>
      <w:r w:rsidRPr="00073162">
        <w:rPr>
          <w:rFonts w:ascii="Calibri" w:hAnsi="Calibri" w:cs="Calibri"/>
          <w:bCs/>
          <w:sz w:val="22"/>
          <w:szCs w:val="22"/>
        </w:rPr>
        <w:t>convention</w:t>
      </w:r>
      <w:r w:rsidRPr="00073162">
        <w:rPr>
          <w:rFonts w:ascii="Calibri" w:hAnsi="Calibri" w:cs="Calibri"/>
          <w:sz w:val="22"/>
          <w:szCs w:val="22"/>
        </w:rPr>
        <w:t xml:space="preserve"> </w:t>
      </w:r>
      <w:r w:rsidRPr="005152EE">
        <w:rPr>
          <w:rFonts w:ascii="Calibri" w:hAnsi="Calibri" w:cs="Calibri"/>
          <w:sz w:val="22"/>
          <w:szCs w:val="22"/>
        </w:rPr>
        <w:t xml:space="preserve">avec </w:t>
      </w:r>
      <w:r w:rsidR="00CF443F" w:rsidRPr="00CF443F">
        <w:rPr>
          <w:rFonts w:ascii="Calibri" w:hAnsi="Calibri" w:cs="Calibri"/>
          <w:sz w:val="22"/>
          <w:szCs w:val="22"/>
        </w:rPr>
        <w:t>l’Université Gustave Eiffel, relative aux conditions d’exercice de l’activité de recherche de l’EIVP</w:t>
      </w:r>
      <w:r w:rsidR="00CF443F">
        <w:rPr>
          <w:rFonts w:ascii="Calibri" w:hAnsi="Calibri" w:cs="Calibri"/>
          <w:sz w:val="22"/>
          <w:szCs w:val="22"/>
        </w:rPr>
        <w:t>,</w:t>
      </w:r>
      <w:r>
        <w:rPr>
          <w:rFonts w:ascii="Calibri" w:hAnsi="Calibri" w:cs="Calibri"/>
          <w:b/>
          <w:sz w:val="22"/>
          <w:szCs w:val="22"/>
        </w:rPr>
        <w:t xml:space="preserve"> </w:t>
      </w:r>
      <w:r>
        <w:rPr>
          <w:rFonts w:ascii="Calibri" w:hAnsi="Calibri" w:cs="Calibri"/>
          <w:sz w:val="22"/>
          <w:szCs w:val="22"/>
        </w:rPr>
        <w:t>est adoptée à l’unanimité.</w:t>
      </w:r>
    </w:p>
    <w:p w14:paraId="06C3FFF0" w14:textId="77777777" w:rsidR="005152EE" w:rsidRDefault="005152EE" w:rsidP="00734277">
      <w:pPr>
        <w:spacing w:after="60"/>
        <w:jc w:val="both"/>
        <w:rPr>
          <w:rFonts w:ascii="Calibri" w:eastAsia="Calibri" w:hAnsi="Calibri" w:cs="Calibri"/>
          <w:sz w:val="22"/>
          <w:szCs w:val="22"/>
        </w:rPr>
      </w:pPr>
    </w:p>
    <w:p w14:paraId="54E893B0" w14:textId="7DB00119" w:rsidR="00AB6422" w:rsidRDefault="00AB6422" w:rsidP="00AB6422">
      <w:pPr>
        <w:pStyle w:val="Standarduser"/>
        <w:jc w:val="both"/>
        <w:rPr>
          <w:rFonts w:ascii="Calibri" w:hAnsi="Calibri" w:cs="Calibri"/>
          <w:b/>
          <w:sz w:val="22"/>
          <w:szCs w:val="22"/>
        </w:rPr>
      </w:pPr>
      <w:r>
        <w:rPr>
          <w:rFonts w:ascii="Calibri" w:hAnsi="Calibri" w:cs="Calibri"/>
          <w:b/>
          <w:sz w:val="22"/>
          <w:szCs w:val="22"/>
        </w:rPr>
        <w:t>2025-04</w:t>
      </w:r>
      <w:r w:rsidR="005152EE">
        <w:rPr>
          <w:rFonts w:ascii="Calibri" w:hAnsi="Calibri" w:cs="Calibri"/>
          <w:b/>
          <w:sz w:val="22"/>
          <w:szCs w:val="22"/>
        </w:rPr>
        <w:t>8</w:t>
      </w:r>
      <w:r w:rsidRPr="00CC6977">
        <w:rPr>
          <w:rFonts w:ascii="Calibri" w:hAnsi="Calibri" w:cs="Calibri"/>
          <w:sz w:val="22"/>
          <w:szCs w:val="22"/>
        </w:rPr>
        <w:t xml:space="preserve"> : </w:t>
      </w:r>
      <w:r>
        <w:rPr>
          <w:rFonts w:ascii="Calibri" w:hAnsi="Calibri" w:cs="Calibri"/>
          <w:b/>
          <w:bCs/>
          <w:sz w:val="22"/>
          <w:szCs w:val="22"/>
        </w:rPr>
        <w:t>Convention</w:t>
      </w:r>
      <w:r>
        <w:rPr>
          <w:rFonts w:ascii="Calibri" w:hAnsi="Calibri" w:cs="Calibri"/>
          <w:b/>
          <w:sz w:val="22"/>
          <w:szCs w:val="22"/>
        </w:rPr>
        <w:t xml:space="preserve"> </w:t>
      </w:r>
      <w:r w:rsidR="00073162">
        <w:rPr>
          <w:rFonts w:ascii="Calibri" w:hAnsi="Calibri" w:cs="Calibri"/>
          <w:b/>
          <w:sz w:val="22"/>
          <w:szCs w:val="22"/>
        </w:rPr>
        <w:t xml:space="preserve">avec le lycée Henri Bergson et l’Association de la fondation étudiante pour la Ville, relative à l’action Cap en Sup </w:t>
      </w:r>
    </w:p>
    <w:p w14:paraId="79769ADB" w14:textId="77777777" w:rsidR="00AB6422" w:rsidRDefault="00AB6422" w:rsidP="00AB6422">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06BF1ED2" w14:textId="7901A081" w:rsidR="00AB6422" w:rsidRDefault="00AB6422" w:rsidP="00AB6422">
      <w:pPr>
        <w:spacing w:after="60"/>
        <w:jc w:val="both"/>
        <w:rPr>
          <w:rFonts w:ascii="Calibri" w:hAnsi="Calibri"/>
          <w:sz w:val="22"/>
          <w:szCs w:val="22"/>
        </w:rPr>
      </w:pPr>
      <w:r>
        <w:rPr>
          <w:rFonts w:ascii="Calibri" w:hAnsi="Calibri"/>
          <w:b/>
          <w:sz w:val="22"/>
          <w:szCs w:val="22"/>
        </w:rPr>
        <w:t xml:space="preserve">Laurence Berry </w:t>
      </w:r>
      <w:r w:rsidRPr="00D73CE7">
        <w:rPr>
          <w:rFonts w:ascii="Calibri" w:hAnsi="Calibri"/>
          <w:sz w:val="22"/>
          <w:szCs w:val="22"/>
        </w:rPr>
        <w:t>prése</w:t>
      </w:r>
      <w:r>
        <w:rPr>
          <w:rFonts w:ascii="Calibri" w:hAnsi="Calibri"/>
          <w:sz w:val="22"/>
          <w:szCs w:val="22"/>
        </w:rPr>
        <w:t xml:space="preserve">nte </w:t>
      </w:r>
      <w:r w:rsidR="00260B1D">
        <w:rPr>
          <w:rFonts w:ascii="Calibri" w:hAnsi="Calibri"/>
          <w:sz w:val="22"/>
          <w:szCs w:val="22"/>
        </w:rPr>
        <w:t>le dispositif de mentorat qui fête cette année son vingtième anniversaire. Le partenariat avec l’</w:t>
      </w:r>
      <w:proofErr w:type="spellStart"/>
      <w:r w:rsidR="00260B1D">
        <w:rPr>
          <w:rFonts w:ascii="Calibri" w:hAnsi="Calibri"/>
          <w:sz w:val="22"/>
          <w:szCs w:val="22"/>
        </w:rPr>
        <w:t>Afev</w:t>
      </w:r>
      <w:proofErr w:type="spellEnd"/>
      <w:r w:rsidR="00260B1D">
        <w:rPr>
          <w:rFonts w:ascii="Calibri" w:hAnsi="Calibri"/>
          <w:sz w:val="22"/>
          <w:szCs w:val="22"/>
        </w:rPr>
        <w:t xml:space="preserve">, association spécialisée dans la mise en relation des campus avec les quartiers prioritaires de politique de la ville et dans la promotion de l’engagement citoyen des jeunes, a permis d’enrichir le dialogue avec le lycée partenaire, de structurer la méthodologie et de mieux accompagner les binômes constitués d’élèves ingénieurs de première année et de lycéens et lycéennes en classe de première ou de terminale. Les séances de mentorat sont accueillies dans le cadre qualitatif du </w:t>
      </w:r>
      <w:proofErr w:type="spellStart"/>
      <w:r w:rsidR="00260B1D">
        <w:rPr>
          <w:rFonts w:ascii="Calibri" w:hAnsi="Calibri"/>
          <w:sz w:val="22"/>
          <w:szCs w:val="22"/>
        </w:rPr>
        <w:t>Reb’U</w:t>
      </w:r>
      <w:proofErr w:type="spellEnd"/>
      <w:r w:rsidR="00260B1D">
        <w:rPr>
          <w:rFonts w:ascii="Calibri" w:hAnsi="Calibri"/>
          <w:sz w:val="22"/>
          <w:szCs w:val="22"/>
        </w:rPr>
        <w:t>, centre de ressources des savoirs urbains.</w:t>
      </w:r>
    </w:p>
    <w:p w14:paraId="577FDAEF" w14:textId="7BA18DB7" w:rsidR="00073162" w:rsidRDefault="00073162" w:rsidP="00073162">
      <w:pPr>
        <w:jc w:val="both"/>
        <w:rPr>
          <w:rFonts w:ascii="Calibri" w:hAnsi="Calibri" w:cs="Calibri"/>
          <w:sz w:val="22"/>
          <w:szCs w:val="22"/>
        </w:rPr>
      </w:pPr>
      <w:r>
        <w:rPr>
          <w:rFonts w:ascii="Calibri" w:hAnsi="Calibri" w:cs="Calibri"/>
          <w:sz w:val="22"/>
          <w:szCs w:val="22"/>
        </w:rPr>
        <w:t xml:space="preserve">Aucune intervention n’étant sollicitée, la délibération autorisant la signature d’une </w:t>
      </w:r>
      <w:r w:rsidRPr="00073162">
        <w:rPr>
          <w:rFonts w:ascii="Calibri" w:hAnsi="Calibri" w:cs="Calibri"/>
          <w:bCs/>
          <w:sz w:val="22"/>
          <w:szCs w:val="22"/>
        </w:rPr>
        <w:t>convention</w:t>
      </w:r>
      <w:r w:rsidRPr="00073162">
        <w:rPr>
          <w:rFonts w:ascii="Calibri" w:hAnsi="Calibri" w:cs="Calibri"/>
          <w:sz w:val="22"/>
          <w:szCs w:val="22"/>
        </w:rPr>
        <w:t xml:space="preserve"> avec le lycée Henri Bergson et l’Association de la fondation étudiante pour la Ville, relative à l’action Cap en Sup</w:t>
      </w:r>
      <w:r w:rsidR="00CF443F">
        <w:rPr>
          <w:rFonts w:ascii="Calibri" w:hAnsi="Calibri" w:cs="Calibri"/>
          <w:sz w:val="22"/>
          <w:szCs w:val="22"/>
        </w:rPr>
        <w:t>,</w:t>
      </w:r>
      <w:r>
        <w:rPr>
          <w:rFonts w:ascii="Calibri" w:hAnsi="Calibri" w:cs="Calibri"/>
          <w:b/>
          <w:sz w:val="22"/>
          <w:szCs w:val="22"/>
        </w:rPr>
        <w:t xml:space="preserve"> </w:t>
      </w:r>
      <w:r>
        <w:rPr>
          <w:rFonts w:ascii="Calibri" w:hAnsi="Calibri" w:cs="Calibri"/>
          <w:sz w:val="22"/>
          <w:szCs w:val="22"/>
        </w:rPr>
        <w:t>est adoptée à l’unanimité.</w:t>
      </w:r>
    </w:p>
    <w:p w14:paraId="45E9A24E" w14:textId="77777777" w:rsidR="00073162" w:rsidRDefault="00073162" w:rsidP="00073162">
      <w:pPr>
        <w:jc w:val="both"/>
        <w:rPr>
          <w:rFonts w:ascii="Calibri" w:hAnsi="Calibri" w:cs="Calibri"/>
          <w:sz w:val="22"/>
          <w:szCs w:val="22"/>
        </w:rPr>
      </w:pPr>
    </w:p>
    <w:p w14:paraId="500A3D7D" w14:textId="77777777" w:rsidR="00260B1D" w:rsidRDefault="00260B1D" w:rsidP="00073162">
      <w:pPr>
        <w:pStyle w:val="Standarduser"/>
        <w:jc w:val="both"/>
        <w:rPr>
          <w:rFonts w:ascii="Calibri" w:hAnsi="Calibri" w:cs="Calibri"/>
          <w:b/>
          <w:sz w:val="22"/>
          <w:szCs w:val="22"/>
        </w:rPr>
      </w:pPr>
    </w:p>
    <w:p w14:paraId="11C8B784" w14:textId="77777777" w:rsidR="00260B1D" w:rsidRDefault="00260B1D" w:rsidP="00073162">
      <w:pPr>
        <w:pStyle w:val="Standarduser"/>
        <w:jc w:val="both"/>
        <w:rPr>
          <w:rFonts w:ascii="Calibri" w:hAnsi="Calibri" w:cs="Calibri"/>
          <w:b/>
          <w:sz w:val="22"/>
          <w:szCs w:val="22"/>
        </w:rPr>
      </w:pPr>
    </w:p>
    <w:p w14:paraId="7A00A78C" w14:textId="77777777" w:rsidR="00260B1D" w:rsidRDefault="00260B1D" w:rsidP="00073162">
      <w:pPr>
        <w:pStyle w:val="Standarduser"/>
        <w:jc w:val="both"/>
        <w:rPr>
          <w:rFonts w:ascii="Calibri" w:hAnsi="Calibri" w:cs="Calibri"/>
          <w:b/>
          <w:sz w:val="22"/>
          <w:szCs w:val="22"/>
        </w:rPr>
      </w:pPr>
    </w:p>
    <w:p w14:paraId="60916452" w14:textId="77777777" w:rsidR="00260B1D" w:rsidRDefault="00260B1D" w:rsidP="00073162">
      <w:pPr>
        <w:pStyle w:val="Standarduser"/>
        <w:jc w:val="both"/>
        <w:rPr>
          <w:rFonts w:ascii="Calibri" w:hAnsi="Calibri" w:cs="Calibri"/>
          <w:b/>
          <w:sz w:val="22"/>
          <w:szCs w:val="22"/>
        </w:rPr>
      </w:pPr>
    </w:p>
    <w:p w14:paraId="57EE1E0E" w14:textId="0628A6BD" w:rsidR="00073162" w:rsidRDefault="00073162" w:rsidP="00073162">
      <w:pPr>
        <w:pStyle w:val="Standarduser"/>
        <w:jc w:val="both"/>
        <w:rPr>
          <w:rFonts w:ascii="Calibri" w:hAnsi="Calibri" w:cs="Calibri"/>
          <w:b/>
          <w:sz w:val="22"/>
          <w:szCs w:val="22"/>
        </w:rPr>
      </w:pPr>
      <w:r>
        <w:rPr>
          <w:rFonts w:ascii="Calibri" w:hAnsi="Calibri" w:cs="Calibri"/>
          <w:b/>
          <w:sz w:val="22"/>
          <w:szCs w:val="22"/>
        </w:rPr>
        <w:lastRenderedPageBreak/>
        <w:t>2025-04</w:t>
      </w:r>
      <w:r w:rsidR="005152EE">
        <w:rPr>
          <w:rFonts w:ascii="Calibri" w:hAnsi="Calibri" w:cs="Calibri"/>
          <w:b/>
          <w:sz w:val="22"/>
          <w:szCs w:val="22"/>
        </w:rPr>
        <w:t>9</w:t>
      </w:r>
      <w:r w:rsidRPr="00CC6977">
        <w:rPr>
          <w:rFonts w:ascii="Calibri" w:hAnsi="Calibri" w:cs="Calibri"/>
          <w:sz w:val="22"/>
          <w:szCs w:val="22"/>
        </w:rPr>
        <w:t xml:space="preserve"> : </w:t>
      </w:r>
      <w:r>
        <w:rPr>
          <w:rFonts w:ascii="Calibri" w:hAnsi="Calibri" w:cs="Calibri"/>
          <w:b/>
          <w:bCs/>
          <w:sz w:val="22"/>
          <w:szCs w:val="22"/>
        </w:rPr>
        <w:t>Subvention à l’Association des élèves ingénieurs de la Ville de Paris – bureau des élèves de l’EIVP</w:t>
      </w:r>
      <w:r>
        <w:rPr>
          <w:rFonts w:ascii="Calibri" w:hAnsi="Calibri" w:cs="Calibri"/>
          <w:b/>
          <w:sz w:val="22"/>
          <w:szCs w:val="22"/>
        </w:rPr>
        <w:t xml:space="preserve"> </w:t>
      </w:r>
    </w:p>
    <w:p w14:paraId="6503E836" w14:textId="77777777" w:rsidR="00073162" w:rsidRDefault="00073162" w:rsidP="00073162">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61F04A63" w14:textId="3F5FE295" w:rsidR="00073162" w:rsidRDefault="00073162" w:rsidP="00073162">
      <w:pPr>
        <w:spacing w:after="60"/>
        <w:jc w:val="both"/>
        <w:rPr>
          <w:rFonts w:ascii="Calibri" w:hAnsi="Calibri"/>
          <w:sz w:val="22"/>
          <w:szCs w:val="22"/>
        </w:rPr>
      </w:pPr>
      <w:r>
        <w:rPr>
          <w:rFonts w:ascii="Calibri" w:hAnsi="Calibri"/>
          <w:b/>
          <w:sz w:val="22"/>
          <w:szCs w:val="22"/>
        </w:rPr>
        <w:t xml:space="preserve">Laurence Berry </w:t>
      </w:r>
      <w:r w:rsidRPr="00D73CE7">
        <w:rPr>
          <w:rFonts w:ascii="Calibri" w:hAnsi="Calibri"/>
          <w:sz w:val="22"/>
          <w:szCs w:val="22"/>
        </w:rPr>
        <w:t>pré</w:t>
      </w:r>
      <w:r w:rsidR="00260B1D">
        <w:rPr>
          <w:rFonts w:ascii="Calibri" w:hAnsi="Calibri"/>
          <w:sz w:val="22"/>
          <w:szCs w:val="22"/>
        </w:rPr>
        <w:t xml:space="preserve">cise que la demande de subvention portée par le bureau des élèves vise à financer l’ensemble des actions d’animation du campus </w:t>
      </w:r>
      <w:proofErr w:type="spellStart"/>
      <w:r w:rsidR="00260B1D">
        <w:rPr>
          <w:rFonts w:ascii="Calibri" w:hAnsi="Calibri"/>
          <w:sz w:val="22"/>
          <w:szCs w:val="22"/>
        </w:rPr>
        <w:t>Rébeval</w:t>
      </w:r>
      <w:proofErr w:type="spellEnd"/>
      <w:r w:rsidR="00260B1D">
        <w:rPr>
          <w:rFonts w:ascii="Calibri" w:hAnsi="Calibri"/>
          <w:sz w:val="22"/>
          <w:szCs w:val="22"/>
        </w:rPr>
        <w:t>. Le montant est en augmentation par rapport aux années précédentes en raison de l’augmentation de l’effectif des élèves et du foisonnement des projets portés par les différentes associations.</w:t>
      </w:r>
    </w:p>
    <w:p w14:paraId="5A62B1F2" w14:textId="25A3A517" w:rsidR="00073162" w:rsidRDefault="00073162" w:rsidP="00073162">
      <w:pPr>
        <w:jc w:val="both"/>
        <w:rPr>
          <w:rFonts w:ascii="Calibri" w:hAnsi="Calibri" w:cs="Calibri"/>
          <w:sz w:val="22"/>
          <w:szCs w:val="22"/>
        </w:rPr>
      </w:pPr>
      <w:r>
        <w:rPr>
          <w:rFonts w:ascii="Calibri" w:hAnsi="Calibri" w:cs="Calibri"/>
          <w:sz w:val="22"/>
          <w:szCs w:val="22"/>
        </w:rPr>
        <w:t xml:space="preserve">Aucune intervention n’étant sollicitée, la délibération accordant une </w:t>
      </w:r>
      <w:r w:rsidRPr="00073162">
        <w:rPr>
          <w:rFonts w:ascii="Calibri" w:hAnsi="Calibri" w:cs="Calibri"/>
          <w:sz w:val="22"/>
          <w:szCs w:val="22"/>
        </w:rPr>
        <w:t>s</w:t>
      </w:r>
      <w:r w:rsidRPr="00073162">
        <w:rPr>
          <w:rFonts w:ascii="Calibri" w:hAnsi="Calibri" w:cs="Calibri"/>
          <w:bCs/>
          <w:sz w:val="22"/>
          <w:szCs w:val="22"/>
        </w:rPr>
        <w:t>ubvention de 26.000 € à l’Association des élèves ingénieurs de la Ville de Paris</w:t>
      </w:r>
      <w:r>
        <w:rPr>
          <w:rFonts w:ascii="Calibri" w:hAnsi="Calibri" w:cs="Calibri"/>
          <w:b/>
          <w:bCs/>
          <w:sz w:val="22"/>
          <w:szCs w:val="22"/>
        </w:rPr>
        <w:t xml:space="preserve"> </w:t>
      </w:r>
      <w:r>
        <w:rPr>
          <w:rFonts w:ascii="Calibri" w:hAnsi="Calibri" w:cs="Calibri"/>
          <w:sz w:val="22"/>
          <w:szCs w:val="22"/>
        </w:rPr>
        <w:t>est adoptée à l’unanimité.</w:t>
      </w:r>
    </w:p>
    <w:p w14:paraId="5A497FEB" w14:textId="77777777" w:rsidR="00073162" w:rsidRDefault="00073162" w:rsidP="00073162">
      <w:pPr>
        <w:pStyle w:val="Standarduser"/>
        <w:jc w:val="both"/>
        <w:rPr>
          <w:rFonts w:ascii="Calibri" w:hAnsi="Calibri" w:cs="Calibri"/>
          <w:b/>
          <w:sz w:val="22"/>
          <w:szCs w:val="22"/>
        </w:rPr>
      </w:pPr>
    </w:p>
    <w:p w14:paraId="0DAD69DE" w14:textId="4829BBD8" w:rsidR="00073162" w:rsidRDefault="00073162" w:rsidP="00073162">
      <w:pPr>
        <w:pStyle w:val="Standarduser"/>
        <w:jc w:val="both"/>
        <w:rPr>
          <w:rFonts w:ascii="Calibri" w:hAnsi="Calibri" w:cs="Calibri"/>
          <w:b/>
          <w:sz w:val="22"/>
          <w:szCs w:val="22"/>
        </w:rPr>
      </w:pPr>
      <w:r>
        <w:rPr>
          <w:rFonts w:ascii="Calibri" w:hAnsi="Calibri" w:cs="Calibri"/>
          <w:b/>
          <w:sz w:val="22"/>
          <w:szCs w:val="22"/>
        </w:rPr>
        <w:t>2025-0</w:t>
      </w:r>
      <w:r w:rsidR="005152EE">
        <w:rPr>
          <w:rFonts w:ascii="Calibri" w:hAnsi="Calibri" w:cs="Calibri"/>
          <w:b/>
          <w:sz w:val="22"/>
          <w:szCs w:val="22"/>
        </w:rPr>
        <w:t>50</w:t>
      </w:r>
      <w:r w:rsidRPr="00CC6977">
        <w:rPr>
          <w:rFonts w:ascii="Calibri" w:hAnsi="Calibri" w:cs="Calibri"/>
          <w:sz w:val="22"/>
          <w:szCs w:val="22"/>
        </w:rPr>
        <w:t xml:space="preserve"> : </w:t>
      </w:r>
      <w:r>
        <w:rPr>
          <w:rFonts w:ascii="Calibri" w:hAnsi="Calibri" w:cs="Calibri"/>
          <w:b/>
          <w:bCs/>
          <w:sz w:val="22"/>
          <w:szCs w:val="22"/>
        </w:rPr>
        <w:t xml:space="preserve">Subvention à l’association </w:t>
      </w:r>
      <w:proofErr w:type="spellStart"/>
      <w:r>
        <w:rPr>
          <w:rFonts w:ascii="Calibri" w:hAnsi="Calibri" w:cs="Calibri"/>
          <w:b/>
          <w:bCs/>
          <w:sz w:val="22"/>
          <w:szCs w:val="22"/>
        </w:rPr>
        <w:t>Cap’IVP</w:t>
      </w:r>
      <w:proofErr w:type="spellEnd"/>
      <w:r>
        <w:rPr>
          <w:rFonts w:ascii="Calibri" w:hAnsi="Calibri" w:cs="Calibri"/>
          <w:b/>
          <w:sz w:val="22"/>
          <w:szCs w:val="22"/>
        </w:rPr>
        <w:t xml:space="preserve"> </w:t>
      </w:r>
    </w:p>
    <w:p w14:paraId="50C31BED" w14:textId="77777777" w:rsidR="00073162" w:rsidRDefault="00073162" w:rsidP="00073162">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6813285D" w14:textId="420CB47E" w:rsidR="00073162" w:rsidRDefault="00073162" w:rsidP="00073162">
      <w:pPr>
        <w:spacing w:after="60"/>
        <w:jc w:val="both"/>
        <w:rPr>
          <w:rFonts w:ascii="Calibri" w:hAnsi="Calibri"/>
          <w:sz w:val="22"/>
          <w:szCs w:val="22"/>
        </w:rPr>
      </w:pPr>
      <w:r>
        <w:rPr>
          <w:rFonts w:ascii="Calibri" w:hAnsi="Calibri"/>
          <w:b/>
          <w:sz w:val="22"/>
          <w:szCs w:val="22"/>
        </w:rPr>
        <w:t xml:space="preserve">Laurence Berry </w:t>
      </w:r>
      <w:r w:rsidR="00260B1D">
        <w:rPr>
          <w:rFonts w:ascii="Calibri" w:hAnsi="Calibri"/>
          <w:sz w:val="22"/>
          <w:szCs w:val="22"/>
        </w:rPr>
        <w:t xml:space="preserve">précise que la subvention est demandée pour financer la participation à la Régate Centrale </w:t>
      </w:r>
      <w:r w:rsidR="000C391F">
        <w:rPr>
          <w:rFonts w:ascii="Calibri" w:hAnsi="Calibri"/>
          <w:sz w:val="22"/>
          <w:szCs w:val="22"/>
        </w:rPr>
        <w:t xml:space="preserve">Méditerranée, une compétition qui s’est récemment ouverte aux écoles d’ingénieur au-delà du réseau des écoles centrales, et qui constitue un test en vue de la Course croisière </w:t>
      </w:r>
      <w:proofErr w:type="spellStart"/>
      <w:r w:rsidR="000C391F">
        <w:rPr>
          <w:rFonts w:ascii="Calibri" w:hAnsi="Calibri"/>
          <w:sz w:val="22"/>
          <w:szCs w:val="22"/>
        </w:rPr>
        <w:t>Edhec</w:t>
      </w:r>
      <w:proofErr w:type="spellEnd"/>
      <w:r w:rsidR="000C391F">
        <w:rPr>
          <w:rFonts w:ascii="Calibri" w:hAnsi="Calibri"/>
          <w:sz w:val="22"/>
          <w:szCs w:val="22"/>
        </w:rPr>
        <w:t xml:space="preserve">. Elle relève le choix du train comme mode de transport, l’appel à un sponsor pour compléter le financement et le potentiel de valorisation de cet événement dans la communication de l’École. </w:t>
      </w:r>
    </w:p>
    <w:p w14:paraId="42006CC0" w14:textId="55CD44DB" w:rsidR="00073162" w:rsidRDefault="00073162" w:rsidP="00073162">
      <w:pPr>
        <w:jc w:val="both"/>
        <w:rPr>
          <w:rFonts w:ascii="Calibri" w:hAnsi="Calibri" w:cs="Calibri"/>
          <w:sz w:val="22"/>
          <w:szCs w:val="22"/>
        </w:rPr>
      </w:pPr>
      <w:r>
        <w:rPr>
          <w:rFonts w:ascii="Calibri" w:hAnsi="Calibri" w:cs="Calibri"/>
          <w:sz w:val="22"/>
          <w:szCs w:val="22"/>
        </w:rPr>
        <w:t xml:space="preserve">Aucune intervention n’étant sollicitée, la délibération accordant une </w:t>
      </w:r>
      <w:r w:rsidRPr="00073162">
        <w:rPr>
          <w:rFonts w:ascii="Calibri" w:hAnsi="Calibri" w:cs="Calibri"/>
          <w:sz w:val="22"/>
          <w:szCs w:val="22"/>
        </w:rPr>
        <w:t>s</w:t>
      </w:r>
      <w:r w:rsidRPr="00073162">
        <w:rPr>
          <w:rFonts w:ascii="Calibri" w:hAnsi="Calibri" w:cs="Calibri"/>
          <w:bCs/>
          <w:sz w:val="22"/>
          <w:szCs w:val="22"/>
        </w:rPr>
        <w:t xml:space="preserve">ubvention de </w:t>
      </w:r>
      <w:r>
        <w:rPr>
          <w:rFonts w:ascii="Calibri" w:hAnsi="Calibri" w:cs="Calibri"/>
          <w:bCs/>
          <w:sz w:val="22"/>
          <w:szCs w:val="22"/>
        </w:rPr>
        <w:t>1.100</w:t>
      </w:r>
      <w:r w:rsidRPr="00073162">
        <w:rPr>
          <w:rFonts w:ascii="Calibri" w:hAnsi="Calibri" w:cs="Calibri"/>
          <w:bCs/>
          <w:sz w:val="22"/>
          <w:szCs w:val="22"/>
        </w:rPr>
        <w:t xml:space="preserve"> € à</w:t>
      </w:r>
      <w:r>
        <w:rPr>
          <w:rFonts w:ascii="Calibri" w:hAnsi="Calibri" w:cs="Calibri"/>
          <w:bCs/>
          <w:sz w:val="22"/>
          <w:szCs w:val="22"/>
        </w:rPr>
        <w:t xml:space="preserve"> l’association </w:t>
      </w:r>
      <w:proofErr w:type="spellStart"/>
      <w:r>
        <w:rPr>
          <w:rFonts w:ascii="Calibri" w:hAnsi="Calibri" w:cs="Calibri"/>
          <w:bCs/>
          <w:sz w:val="22"/>
          <w:szCs w:val="22"/>
        </w:rPr>
        <w:t>Cap’IVP</w:t>
      </w:r>
      <w:proofErr w:type="spellEnd"/>
      <w:r w:rsidRPr="00073162">
        <w:rPr>
          <w:rFonts w:ascii="Calibri" w:hAnsi="Calibri" w:cs="Calibri"/>
          <w:bCs/>
          <w:sz w:val="22"/>
          <w:szCs w:val="22"/>
        </w:rPr>
        <w:t xml:space="preserve"> </w:t>
      </w:r>
      <w:r>
        <w:rPr>
          <w:rFonts w:ascii="Calibri" w:hAnsi="Calibri" w:cs="Calibri"/>
          <w:sz w:val="22"/>
          <w:szCs w:val="22"/>
        </w:rPr>
        <w:t>est adoptée à l’unanimité.</w:t>
      </w:r>
    </w:p>
    <w:p w14:paraId="5FAA5AA4" w14:textId="77777777" w:rsidR="00073162" w:rsidRDefault="00073162" w:rsidP="00AB6422">
      <w:pPr>
        <w:spacing w:after="60"/>
        <w:jc w:val="both"/>
        <w:rPr>
          <w:rFonts w:ascii="Calibri" w:eastAsia="Calibri" w:hAnsi="Calibri" w:cs="Calibri"/>
          <w:sz w:val="22"/>
          <w:szCs w:val="22"/>
        </w:rPr>
      </w:pPr>
    </w:p>
    <w:p w14:paraId="0FCC94DF" w14:textId="49E6428E" w:rsidR="005B6BFD" w:rsidRDefault="005B6BFD" w:rsidP="005B6BFD">
      <w:pPr>
        <w:pStyle w:val="Standarduser"/>
        <w:jc w:val="both"/>
        <w:rPr>
          <w:rFonts w:ascii="Calibri" w:hAnsi="Calibri" w:cs="Calibri"/>
          <w:b/>
          <w:sz w:val="22"/>
          <w:szCs w:val="22"/>
        </w:rPr>
      </w:pPr>
      <w:r>
        <w:rPr>
          <w:rFonts w:ascii="Calibri" w:hAnsi="Calibri" w:cs="Calibri"/>
          <w:b/>
          <w:sz w:val="22"/>
          <w:szCs w:val="22"/>
        </w:rPr>
        <w:t>2025-05</w:t>
      </w:r>
      <w:r w:rsidR="005152EE">
        <w:rPr>
          <w:rFonts w:ascii="Calibri" w:hAnsi="Calibri" w:cs="Calibri"/>
          <w:b/>
          <w:sz w:val="22"/>
          <w:szCs w:val="22"/>
        </w:rPr>
        <w:t>1</w:t>
      </w:r>
      <w:r w:rsidRPr="00CC6977">
        <w:rPr>
          <w:rFonts w:ascii="Calibri" w:hAnsi="Calibri" w:cs="Calibri"/>
          <w:sz w:val="22"/>
          <w:szCs w:val="22"/>
        </w:rPr>
        <w:t xml:space="preserve"> : </w:t>
      </w:r>
      <w:r>
        <w:rPr>
          <w:rFonts w:ascii="Calibri" w:hAnsi="Calibri" w:cs="Calibri"/>
          <w:b/>
          <w:bCs/>
          <w:sz w:val="22"/>
          <w:szCs w:val="22"/>
        </w:rPr>
        <w:t>Remise gracieuse de frais de scolarité et secours d’urgen</w:t>
      </w:r>
      <w:r w:rsidR="005152EE">
        <w:rPr>
          <w:rFonts w:ascii="Calibri" w:hAnsi="Calibri" w:cs="Calibri"/>
          <w:b/>
          <w:bCs/>
          <w:sz w:val="22"/>
          <w:szCs w:val="22"/>
        </w:rPr>
        <w:t>c</w:t>
      </w:r>
      <w:r>
        <w:rPr>
          <w:rFonts w:ascii="Calibri" w:hAnsi="Calibri" w:cs="Calibri"/>
          <w:b/>
          <w:bCs/>
          <w:sz w:val="22"/>
          <w:szCs w:val="22"/>
        </w:rPr>
        <w:t>e</w:t>
      </w:r>
      <w:r>
        <w:rPr>
          <w:rFonts w:ascii="Calibri" w:hAnsi="Calibri" w:cs="Calibri"/>
          <w:b/>
          <w:sz w:val="22"/>
          <w:szCs w:val="22"/>
        </w:rPr>
        <w:t xml:space="preserve"> </w:t>
      </w:r>
    </w:p>
    <w:p w14:paraId="3677E02A" w14:textId="5A79B70A" w:rsidR="005B6BFD" w:rsidRDefault="005B6BFD" w:rsidP="005B6BFD">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au directeur de l’EIVP de rapporter le projet.</w:t>
      </w:r>
    </w:p>
    <w:p w14:paraId="2FDF8B18" w14:textId="184F0E3E" w:rsidR="005B6BFD" w:rsidRDefault="005B6BFD" w:rsidP="005B6BFD">
      <w:pPr>
        <w:spacing w:after="60"/>
        <w:jc w:val="both"/>
        <w:rPr>
          <w:rFonts w:ascii="Calibri" w:hAnsi="Calibri"/>
          <w:sz w:val="22"/>
          <w:szCs w:val="22"/>
        </w:rPr>
      </w:pPr>
      <w:r>
        <w:rPr>
          <w:rFonts w:ascii="Calibri" w:hAnsi="Calibri"/>
          <w:b/>
          <w:sz w:val="22"/>
          <w:szCs w:val="22"/>
        </w:rPr>
        <w:t xml:space="preserve">Franck Jung </w:t>
      </w:r>
      <w:r>
        <w:rPr>
          <w:rFonts w:ascii="Calibri" w:hAnsi="Calibri"/>
          <w:sz w:val="22"/>
          <w:szCs w:val="22"/>
        </w:rPr>
        <w:t>exprime l’émotion de toute la communauté de l’École face à ce drame terrible qu’est le décès accidentel d’un étudiant. Une cellule de soutien psychologique a été mise en place et un groupe d’étudiants a pu se rendre aux obsèques. Il est proposé que l’École apporte un soutien aux parents qui, en plus de leur deuil, ont dû faire face à des complications de déplacement à l’étranger et de rapatriement du corps.</w:t>
      </w:r>
    </w:p>
    <w:p w14:paraId="2BE22E86" w14:textId="7E8A8882" w:rsidR="005B6BFD" w:rsidRDefault="005B6BFD" w:rsidP="005B6BFD">
      <w:pPr>
        <w:spacing w:after="60"/>
        <w:jc w:val="both"/>
        <w:rPr>
          <w:rFonts w:ascii="Calibri" w:hAnsi="Calibri"/>
          <w:sz w:val="22"/>
          <w:szCs w:val="22"/>
        </w:rPr>
      </w:pPr>
      <w:r w:rsidRPr="005152EE">
        <w:rPr>
          <w:rFonts w:ascii="Calibri" w:hAnsi="Calibri"/>
          <w:b/>
          <w:sz w:val="22"/>
          <w:szCs w:val="22"/>
        </w:rPr>
        <w:t>Jérôme Gleizes</w:t>
      </w:r>
      <w:r>
        <w:rPr>
          <w:rFonts w:ascii="Calibri" w:hAnsi="Calibri"/>
          <w:sz w:val="22"/>
          <w:szCs w:val="22"/>
        </w:rPr>
        <w:t xml:space="preserve"> signale que la Maire de Paris a été informée de ce tragique accident par le consul de France alors qu’elle était elle-même en déplacement au Brésil.</w:t>
      </w:r>
    </w:p>
    <w:p w14:paraId="167B11A1" w14:textId="5A49AD4F" w:rsidR="005B6BFD" w:rsidRDefault="005B6BFD" w:rsidP="005B6BFD">
      <w:pPr>
        <w:spacing w:after="60"/>
        <w:jc w:val="both"/>
        <w:rPr>
          <w:rFonts w:ascii="Calibri" w:hAnsi="Calibri"/>
          <w:sz w:val="22"/>
          <w:szCs w:val="22"/>
        </w:rPr>
      </w:pPr>
      <w:r w:rsidRPr="005152EE">
        <w:rPr>
          <w:rFonts w:ascii="Calibri" w:hAnsi="Calibri"/>
          <w:b/>
          <w:sz w:val="22"/>
          <w:szCs w:val="22"/>
        </w:rPr>
        <w:t>Nathan Legros</w:t>
      </w:r>
      <w:r>
        <w:rPr>
          <w:rFonts w:ascii="Calibri" w:hAnsi="Calibri"/>
          <w:sz w:val="22"/>
          <w:szCs w:val="22"/>
        </w:rPr>
        <w:t xml:space="preserve">, au nom des étudiants, remercie l’École d’avoir pris en charge leur déplacement jusqu’au lieu des obsèques et de leur avoir permis de rendre cet hommage auquel ils tenaient vraiment. </w:t>
      </w:r>
      <w:r w:rsidR="005152EE">
        <w:rPr>
          <w:rFonts w:ascii="Calibri" w:hAnsi="Calibri"/>
          <w:sz w:val="22"/>
          <w:szCs w:val="22"/>
        </w:rPr>
        <w:t>Selon lui, l</w:t>
      </w:r>
      <w:r>
        <w:rPr>
          <w:rFonts w:ascii="Calibri" w:hAnsi="Calibri"/>
          <w:sz w:val="22"/>
          <w:szCs w:val="22"/>
        </w:rPr>
        <w:t>es étudiants avaient besoin de ce soutien et l’École a bien agi.</w:t>
      </w:r>
    </w:p>
    <w:p w14:paraId="0768D988" w14:textId="04098040" w:rsidR="005B6BFD" w:rsidRDefault="005B6BFD" w:rsidP="005B6BFD">
      <w:pPr>
        <w:spacing w:after="60"/>
        <w:jc w:val="both"/>
        <w:rPr>
          <w:rFonts w:ascii="Calibri" w:hAnsi="Calibri"/>
          <w:sz w:val="22"/>
          <w:szCs w:val="22"/>
        </w:rPr>
      </w:pPr>
      <w:r w:rsidRPr="005152EE">
        <w:rPr>
          <w:rFonts w:ascii="Calibri" w:hAnsi="Calibri"/>
          <w:b/>
          <w:sz w:val="22"/>
          <w:szCs w:val="22"/>
        </w:rPr>
        <w:t>Jérôme Gleizes</w:t>
      </w:r>
      <w:r>
        <w:rPr>
          <w:rFonts w:ascii="Calibri" w:hAnsi="Calibri"/>
          <w:sz w:val="22"/>
          <w:szCs w:val="22"/>
        </w:rPr>
        <w:t xml:space="preserve"> </w:t>
      </w:r>
      <w:r w:rsidR="005152EE">
        <w:rPr>
          <w:rFonts w:ascii="Calibri" w:hAnsi="Calibri"/>
          <w:sz w:val="22"/>
          <w:szCs w:val="22"/>
        </w:rPr>
        <w:t>fait observer que les étudiants aussi se sont mobilisés et ont ouvert une cagnotte pour venir en aide à la famille.</w:t>
      </w:r>
    </w:p>
    <w:p w14:paraId="53478A2D" w14:textId="4AB656B7" w:rsidR="005152EE" w:rsidRDefault="005152EE" w:rsidP="005B6BFD">
      <w:pPr>
        <w:spacing w:after="60"/>
        <w:jc w:val="both"/>
        <w:rPr>
          <w:rFonts w:ascii="Calibri" w:hAnsi="Calibri"/>
          <w:sz w:val="22"/>
          <w:szCs w:val="22"/>
        </w:rPr>
      </w:pPr>
      <w:r w:rsidRPr="005152EE">
        <w:rPr>
          <w:rFonts w:ascii="Calibri" w:hAnsi="Calibri"/>
          <w:b/>
          <w:sz w:val="22"/>
          <w:szCs w:val="22"/>
        </w:rPr>
        <w:t>Nathan Legros</w:t>
      </w:r>
      <w:r>
        <w:rPr>
          <w:rFonts w:ascii="Calibri" w:hAnsi="Calibri"/>
          <w:sz w:val="22"/>
          <w:szCs w:val="22"/>
        </w:rPr>
        <w:t xml:space="preserve"> témoigne du réconfort ressenti par les parents, de pouvoir rencontrer les camarades de leur fils et partager beaucoup de souvenirs de sa vie d’étudiant, qu’ils ne connaissaient pas.</w:t>
      </w:r>
    </w:p>
    <w:p w14:paraId="3E65CC73" w14:textId="77777777" w:rsidR="005152EE" w:rsidRDefault="005152EE" w:rsidP="005B6BFD">
      <w:pPr>
        <w:jc w:val="both"/>
        <w:rPr>
          <w:rFonts w:ascii="Calibri" w:hAnsi="Calibri" w:cs="Calibri"/>
          <w:sz w:val="22"/>
          <w:szCs w:val="22"/>
        </w:rPr>
      </w:pPr>
    </w:p>
    <w:p w14:paraId="2DE7D769" w14:textId="3B22BAD2" w:rsidR="005B6BFD" w:rsidRDefault="005B6BFD" w:rsidP="005B6BFD">
      <w:pPr>
        <w:jc w:val="both"/>
        <w:rPr>
          <w:rFonts w:ascii="Calibri" w:hAnsi="Calibri" w:cs="Calibri"/>
          <w:sz w:val="22"/>
          <w:szCs w:val="22"/>
        </w:rPr>
      </w:pPr>
      <w:r>
        <w:rPr>
          <w:rFonts w:ascii="Calibri" w:hAnsi="Calibri" w:cs="Calibri"/>
          <w:sz w:val="22"/>
          <w:szCs w:val="22"/>
        </w:rPr>
        <w:t>Au</w:t>
      </w:r>
      <w:r w:rsidR="005152EE">
        <w:rPr>
          <w:rFonts w:ascii="Calibri" w:hAnsi="Calibri" w:cs="Calibri"/>
          <w:sz w:val="22"/>
          <w:szCs w:val="22"/>
        </w:rPr>
        <w:t xml:space="preserve"> terme de cet échange, </w:t>
      </w:r>
      <w:r>
        <w:rPr>
          <w:rFonts w:ascii="Calibri" w:hAnsi="Calibri" w:cs="Calibri"/>
          <w:sz w:val="22"/>
          <w:szCs w:val="22"/>
        </w:rPr>
        <w:t xml:space="preserve">la délibération accordant une </w:t>
      </w:r>
      <w:r w:rsidR="005152EE">
        <w:rPr>
          <w:rFonts w:ascii="Calibri" w:hAnsi="Calibri" w:cs="Calibri"/>
          <w:sz w:val="22"/>
          <w:szCs w:val="22"/>
        </w:rPr>
        <w:t xml:space="preserve">remise totale des frais de scolarité du fait du décès de l’étudiant et un secours d’urgence à ses parents, à titre de participation aux frais d’obsèques, </w:t>
      </w:r>
      <w:r>
        <w:rPr>
          <w:rFonts w:ascii="Calibri" w:hAnsi="Calibri" w:cs="Calibri"/>
          <w:sz w:val="22"/>
          <w:szCs w:val="22"/>
        </w:rPr>
        <w:t>est adoptée à l’unanimité.</w:t>
      </w:r>
    </w:p>
    <w:p w14:paraId="10D4DE4B" w14:textId="77777777" w:rsidR="00EA0F02" w:rsidRDefault="00EA0F02" w:rsidP="00734277">
      <w:pPr>
        <w:spacing w:after="60"/>
        <w:jc w:val="both"/>
        <w:rPr>
          <w:rFonts w:ascii="Calibri" w:eastAsia="Calibri" w:hAnsi="Calibri" w:cs="Calibri"/>
          <w:sz w:val="22"/>
          <w:szCs w:val="22"/>
        </w:rPr>
      </w:pPr>
    </w:p>
    <w:p w14:paraId="1BD89F6A" w14:textId="77F41528" w:rsidR="005152EE" w:rsidRDefault="005152EE" w:rsidP="005152EE">
      <w:pPr>
        <w:pStyle w:val="Standarduser"/>
        <w:jc w:val="both"/>
        <w:rPr>
          <w:rFonts w:ascii="Calibri" w:hAnsi="Calibri" w:cs="Calibri"/>
          <w:b/>
          <w:sz w:val="22"/>
          <w:szCs w:val="22"/>
        </w:rPr>
      </w:pPr>
      <w:r>
        <w:rPr>
          <w:rFonts w:ascii="Calibri" w:hAnsi="Calibri" w:cs="Calibri"/>
          <w:b/>
          <w:sz w:val="22"/>
          <w:szCs w:val="22"/>
        </w:rPr>
        <w:t>2025-052</w:t>
      </w:r>
      <w:r w:rsidRPr="00CC6977">
        <w:rPr>
          <w:rFonts w:ascii="Calibri" w:hAnsi="Calibri" w:cs="Calibri"/>
          <w:sz w:val="22"/>
          <w:szCs w:val="22"/>
        </w:rPr>
        <w:t xml:space="preserve"> : </w:t>
      </w:r>
      <w:r>
        <w:rPr>
          <w:rFonts w:ascii="Calibri" w:hAnsi="Calibri" w:cs="Calibri"/>
          <w:b/>
          <w:bCs/>
          <w:sz w:val="22"/>
          <w:szCs w:val="22"/>
        </w:rPr>
        <w:t>Convention</w:t>
      </w:r>
      <w:r>
        <w:rPr>
          <w:rFonts w:ascii="Calibri" w:hAnsi="Calibri" w:cs="Calibri"/>
          <w:b/>
          <w:sz w:val="22"/>
          <w:szCs w:val="22"/>
        </w:rPr>
        <w:t xml:space="preserve"> avec le lycée Jean Moulin, </w:t>
      </w:r>
      <w:proofErr w:type="spellStart"/>
      <w:r>
        <w:rPr>
          <w:rFonts w:ascii="Calibri" w:hAnsi="Calibri" w:cs="Calibri"/>
          <w:b/>
          <w:sz w:val="22"/>
          <w:szCs w:val="22"/>
        </w:rPr>
        <w:t>Géodata</w:t>
      </w:r>
      <w:proofErr w:type="spellEnd"/>
      <w:r>
        <w:rPr>
          <w:rFonts w:ascii="Calibri" w:hAnsi="Calibri" w:cs="Calibri"/>
          <w:b/>
          <w:sz w:val="22"/>
          <w:szCs w:val="22"/>
        </w:rPr>
        <w:t xml:space="preserve">-Paris et l’Université de Paris-Est Créteil Val de Marne, relative à la classe préparatoire aux études supérieures de Torcy </w:t>
      </w:r>
    </w:p>
    <w:p w14:paraId="60686D10" w14:textId="7EBDD6E7" w:rsidR="005152EE" w:rsidRDefault="005152EE" w:rsidP="005152EE">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au directeur de l’EIVP de rapporter le projet.</w:t>
      </w:r>
    </w:p>
    <w:p w14:paraId="7CA59113" w14:textId="2142D25A" w:rsidR="000C391F" w:rsidRDefault="005152EE" w:rsidP="000C391F">
      <w:pPr>
        <w:pStyle w:val="Standard"/>
        <w:spacing w:after="120" w:line="240" w:lineRule="auto"/>
        <w:jc w:val="both"/>
        <w:rPr>
          <w:rFonts w:ascii="Calibri" w:hAnsi="Calibri"/>
          <w:sz w:val="22"/>
        </w:rPr>
      </w:pPr>
      <w:r>
        <w:rPr>
          <w:rFonts w:ascii="Calibri" w:hAnsi="Calibri"/>
          <w:b/>
          <w:sz w:val="22"/>
          <w:szCs w:val="22"/>
        </w:rPr>
        <w:t xml:space="preserve">Franck Jung </w:t>
      </w:r>
      <w:r w:rsidRPr="00D73CE7">
        <w:rPr>
          <w:rFonts w:ascii="Calibri" w:hAnsi="Calibri"/>
          <w:sz w:val="22"/>
          <w:szCs w:val="22"/>
        </w:rPr>
        <w:t>prése</w:t>
      </w:r>
      <w:r>
        <w:rPr>
          <w:rFonts w:ascii="Calibri" w:hAnsi="Calibri"/>
          <w:sz w:val="22"/>
          <w:szCs w:val="22"/>
        </w:rPr>
        <w:t xml:space="preserve">nte </w:t>
      </w:r>
      <w:r w:rsidR="000C391F">
        <w:rPr>
          <w:rFonts w:ascii="Calibri" w:hAnsi="Calibri"/>
          <w:sz w:val="22"/>
        </w:rPr>
        <w:t xml:space="preserve">le dispositif des </w:t>
      </w:r>
      <w:r w:rsidR="000C391F" w:rsidRPr="00013A9A">
        <w:rPr>
          <w:rFonts w:ascii="Calibri" w:hAnsi="Calibri"/>
          <w:sz w:val="22"/>
        </w:rPr>
        <w:t>classes préparatoires aux études supérieures</w:t>
      </w:r>
      <w:r w:rsidR="000C391F">
        <w:rPr>
          <w:rFonts w:ascii="Calibri" w:hAnsi="Calibri"/>
          <w:sz w:val="22"/>
        </w:rPr>
        <w:t xml:space="preserve"> : ces classes, à ne pas confondre avec </w:t>
      </w:r>
      <w:proofErr w:type="gramStart"/>
      <w:r w:rsidR="000C391F">
        <w:rPr>
          <w:rFonts w:ascii="Calibri" w:hAnsi="Calibri"/>
          <w:sz w:val="22"/>
        </w:rPr>
        <w:t>les  cycles</w:t>
      </w:r>
      <w:proofErr w:type="gramEnd"/>
      <w:r w:rsidR="000C391F">
        <w:rPr>
          <w:rFonts w:ascii="Calibri" w:hAnsi="Calibri"/>
          <w:sz w:val="22"/>
        </w:rPr>
        <w:t xml:space="preserve"> pluridisciplinaires d’études supérieures, s’adressent à des publics éloignés socialement ou géographiquement des classes préparatoires aux grandes écoles. Les CPES scientifiques en deux ans ont vocation à permettre une admission directe et sans concours dans les écoles d’ingénieur partenaires. Les écoles d’ingénieur partenaires financent des heures d’enseignement, complémentaires de celles dispensées par le lycée, selon un programme adapté aux prérequis des formations d’aval.</w:t>
      </w:r>
    </w:p>
    <w:p w14:paraId="07C6F406" w14:textId="77AD965A" w:rsidR="000C391F" w:rsidRDefault="000C391F" w:rsidP="000C391F">
      <w:pPr>
        <w:pStyle w:val="Standard"/>
        <w:spacing w:after="120" w:line="240" w:lineRule="auto"/>
        <w:jc w:val="both"/>
        <w:rPr>
          <w:rFonts w:ascii="Calibri" w:hAnsi="Calibri"/>
          <w:sz w:val="22"/>
        </w:rPr>
      </w:pPr>
      <w:r>
        <w:rPr>
          <w:rFonts w:ascii="Calibri" w:hAnsi="Calibri"/>
          <w:sz w:val="22"/>
        </w:rPr>
        <w:lastRenderedPageBreak/>
        <w:t xml:space="preserve">La CPES du lycée Jean Moulin de Torcy (Seine et Marne) accueille 25 élèves par promotion. Elle a été développée en partenariat avec l’université Gustave Eiffel, </w:t>
      </w:r>
      <w:proofErr w:type="spellStart"/>
      <w:r>
        <w:rPr>
          <w:rFonts w:ascii="Calibri" w:hAnsi="Calibri"/>
          <w:sz w:val="22"/>
        </w:rPr>
        <w:t>Géodata</w:t>
      </w:r>
      <w:proofErr w:type="spellEnd"/>
      <w:r>
        <w:rPr>
          <w:rFonts w:ascii="Calibri" w:hAnsi="Calibri"/>
          <w:sz w:val="22"/>
        </w:rPr>
        <w:t xml:space="preserve">-Paris et ESIEE-Paris. Le lycée Jean Moulin a noué un nouveau partenariat avec l’université Paris-Est Créteil et son école d’ingénieur interne EPISEN. </w:t>
      </w:r>
      <w:proofErr w:type="spellStart"/>
      <w:r>
        <w:rPr>
          <w:rFonts w:ascii="Calibri" w:hAnsi="Calibri"/>
          <w:sz w:val="22"/>
        </w:rPr>
        <w:t>Géodata</w:t>
      </w:r>
      <w:proofErr w:type="spellEnd"/>
      <w:r>
        <w:rPr>
          <w:rFonts w:ascii="Calibri" w:hAnsi="Calibri"/>
          <w:sz w:val="22"/>
        </w:rPr>
        <w:t>-Paris reste impliquée dans les enseignements en physique appliquée. Il a été proposé à l’EIVP de se joindre au partenariat. La contribution de l’École est limitée à deux fois 5h de présentation des métiers du génie urbain.</w:t>
      </w:r>
    </w:p>
    <w:p w14:paraId="212CEA90" w14:textId="596DEAF0" w:rsidR="005152EE" w:rsidRPr="000C391F" w:rsidRDefault="000C391F" w:rsidP="000C391F">
      <w:pPr>
        <w:pStyle w:val="Standard"/>
        <w:spacing w:after="120" w:line="240" w:lineRule="auto"/>
        <w:jc w:val="both"/>
        <w:rPr>
          <w:rFonts w:ascii="Calibri" w:hAnsi="Calibri"/>
          <w:sz w:val="22"/>
        </w:rPr>
      </w:pPr>
      <w:r>
        <w:rPr>
          <w:rFonts w:ascii="Calibri" w:hAnsi="Calibri"/>
          <w:sz w:val="22"/>
        </w:rPr>
        <w:t xml:space="preserve">Ce partenariat constituerait un vivier supplémentaire pour l’admission sur titres en cycle ingénieur. Il s’inscrit à la fois dans la vocation d’ouverture sociale de l’EIVP et dans une démarche d’approche du </w:t>
      </w:r>
      <w:proofErr w:type="spellStart"/>
      <w:r>
        <w:rPr>
          <w:rFonts w:ascii="Calibri" w:hAnsi="Calibri"/>
          <w:sz w:val="22"/>
        </w:rPr>
        <w:t>post-bac</w:t>
      </w:r>
      <w:proofErr w:type="spellEnd"/>
      <w:r>
        <w:rPr>
          <w:rFonts w:ascii="Calibri" w:hAnsi="Calibri"/>
          <w:sz w:val="22"/>
        </w:rPr>
        <w:t xml:space="preserve">. En effet, dans un contexte où les classes préparatoires aux grandes écoles n’assurent plus que 34,4% des entrées en cycle ingénieur et où une part croissante des lycéens se destinant aux études d’ingénieurs est captée, dès le stade des vœux </w:t>
      </w:r>
      <w:proofErr w:type="spellStart"/>
      <w:r>
        <w:rPr>
          <w:rFonts w:ascii="Calibri" w:hAnsi="Calibri"/>
          <w:sz w:val="22"/>
        </w:rPr>
        <w:t>Parcoursup</w:t>
      </w:r>
      <w:proofErr w:type="spellEnd"/>
      <w:r>
        <w:rPr>
          <w:rFonts w:ascii="Calibri" w:hAnsi="Calibri"/>
          <w:sz w:val="22"/>
        </w:rPr>
        <w:t xml:space="preserve">, par les écoles recrutant </w:t>
      </w:r>
      <w:proofErr w:type="spellStart"/>
      <w:r>
        <w:rPr>
          <w:rFonts w:ascii="Calibri" w:hAnsi="Calibri"/>
          <w:sz w:val="22"/>
        </w:rPr>
        <w:t>post-bac</w:t>
      </w:r>
      <w:proofErr w:type="spellEnd"/>
      <w:r>
        <w:rPr>
          <w:rFonts w:ascii="Calibri" w:hAnsi="Calibri"/>
          <w:sz w:val="22"/>
        </w:rPr>
        <w:t xml:space="preserve">, il est crucial pour une école d’ingénieur de diversifier ses voies d’accès, de mieux connaître le public de l’enseignement secondaire et de se faire connaître de ce public, notamment par un affichage dans </w:t>
      </w:r>
      <w:proofErr w:type="spellStart"/>
      <w:r>
        <w:rPr>
          <w:rFonts w:ascii="Calibri" w:hAnsi="Calibri"/>
          <w:sz w:val="22"/>
        </w:rPr>
        <w:t>Parcoursup</w:t>
      </w:r>
      <w:proofErr w:type="spellEnd"/>
      <w:r>
        <w:rPr>
          <w:rFonts w:ascii="Calibri" w:hAnsi="Calibri"/>
          <w:sz w:val="22"/>
        </w:rPr>
        <w:t>. La convention est établie pour une durée de cinq ans à compter de la rentrée 2026.</w:t>
      </w:r>
    </w:p>
    <w:p w14:paraId="532F516E" w14:textId="7FC68FCD" w:rsidR="005152EE" w:rsidRDefault="005152EE" w:rsidP="005152EE">
      <w:pPr>
        <w:jc w:val="both"/>
        <w:rPr>
          <w:rFonts w:ascii="Calibri" w:hAnsi="Calibri" w:cs="Calibri"/>
          <w:sz w:val="22"/>
          <w:szCs w:val="22"/>
        </w:rPr>
      </w:pPr>
      <w:r>
        <w:rPr>
          <w:rFonts w:ascii="Calibri" w:hAnsi="Calibri" w:cs="Calibri"/>
          <w:sz w:val="22"/>
          <w:szCs w:val="22"/>
        </w:rPr>
        <w:t xml:space="preserve">Aucune intervention n’étant sollicitée, la délibération autorisant la signature d’une </w:t>
      </w:r>
      <w:r w:rsidRPr="00073162">
        <w:rPr>
          <w:rFonts w:ascii="Calibri" w:hAnsi="Calibri" w:cs="Calibri"/>
          <w:bCs/>
          <w:sz w:val="22"/>
          <w:szCs w:val="22"/>
        </w:rPr>
        <w:t>convention</w:t>
      </w:r>
      <w:r w:rsidRPr="00073162">
        <w:rPr>
          <w:rFonts w:ascii="Calibri" w:hAnsi="Calibri" w:cs="Calibri"/>
          <w:sz w:val="22"/>
          <w:szCs w:val="22"/>
        </w:rPr>
        <w:t xml:space="preserve"> </w:t>
      </w:r>
      <w:r w:rsidRPr="005152EE">
        <w:rPr>
          <w:rFonts w:ascii="Calibri" w:hAnsi="Calibri" w:cs="Calibri"/>
          <w:sz w:val="22"/>
          <w:szCs w:val="22"/>
        </w:rPr>
        <w:t xml:space="preserve">avec le lycée Jean Moulin, </w:t>
      </w:r>
      <w:proofErr w:type="spellStart"/>
      <w:r w:rsidRPr="005152EE">
        <w:rPr>
          <w:rFonts w:ascii="Calibri" w:hAnsi="Calibri" w:cs="Calibri"/>
          <w:sz w:val="22"/>
          <w:szCs w:val="22"/>
        </w:rPr>
        <w:t>Géodata</w:t>
      </w:r>
      <w:proofErr w:type="spellEnd"/>
      <w:r w:rsidRPr="005152EE">
        <w:rPr>
          <w:rFonts w:ascii="Calibri" w:hAnsi="Calibri" w:cs="Calibri"/>
          <w:sz w:val="22"/>
          <w:szCs w:val="22"/>
        </w:rPr>
        <w:t>-Paris et l’Université de Paris-Est Créteil Val de Marne, relative à la classe préparatoire aux études supérieures de Torcy</w:t>
      </w:r>
      <w:r w:rsidR="00CF443F">
        <w:rPr>
          <w:rFonts w:ascii="Calibri" w:hAnsi="Calibri" w:cs="Calibri"/>
          <w:sz w:val="22"/>
          <w:szCs w:val="22"/>
        </w:rPr>
        <w:t>,</w:t>
      </w:r>
      <w:r>
        <w:rPr>
          <w:rFonts w:ascii="Calibri" w:hAnsi="Calibri" w:cs="Calibri"/>
          <w:b/>
          <w:sz w:val="22"/>
          <w:szCs w:val="22"/>
        </w:rPr>
        <w:t xml:space="preserve"> </w:t>
      </w:r>
      <w:r>
        <w:rPr>
          <w:rFonts w:ascii="Calibri" w:hAnsi="Calibri" w:cs="Calibri"/>
          <w:sz w:val="22"/>
          <w:szCs w:val="22"/>
        </w:rPr>
        <w:t>est adoptée à l’unanimité.</w:t>
      </w:r>
    </w:p>
    <w:p w14:paraId="70A8EEA8" w14:textId="77777777" w:rsidR="005152EE" w:rsidRDefault="005152EE" w:rsidP="00734277">
      <w:pPr>
        <w:pStyle w:val="Standarduser"/>
        <w:spacing w:after="60"/>
        <w:jc w:val="both"/>
        <w:rPr>
          <w:rFonts w:ascii="Calibri" w:eastAsia="Calibri" w:hAnsi="Calibri" w:cs="Calibri"/>
          <w:b/>
          <w:sz w:val="22"/>
          <w:szCs w:val="22"/>
        </w:rPr>
      </w:pPr>
    </w:p>
    <w:p w14:paraId="13B87B0E" w14:textId="066BCD20" w:rsidR="00734277" w:rsidRDefault="00EC770D" w:rsidP="00734277">
      <w:pPr>
        <w:pStyle w:val="Standarduser"/>
        <w:spacing w:after="60"/>
        <w:jc w:val="both"/>
        <w:rPr>
          <w:rFonts w:ascii="Calibri" w:hAnsi="Calibri" w:cs="Calibri"/>
          <w:sz w:val="22"/>
          <w:szCs w:val="22"/>
        </w:rPr>
      </w:pPr>
      <w:r w:rsidRPr="00B460B0">
        <w:rPr>
          <w:rFonts w:ascii="Calibri" w:eastAsia="Calibri" w:hAnsi="Calibri" w:cs="Calibri"/>
          <w:b/>
          <w:sz w:val="22"/>
          <w:szCs w:val="22"/>
        </w:rPr>
        <w:t xml:space="preserve">Point d’information sur </w:t>
      </w:r>
      <w:r>
        <w:rPr>
          <w:rFonts w:ascii="Calibri" w:eastAsia="Calibri" w:hAnsi="Calibri" w:cs="Calibri"/>
          <w:b/>
          <w:sz w:val="22"/>
          <w:szCs w:val="22"/>
        </w:rPr>
        <w:t>la chaire « </w:t>
      </w:r>
      <w:proofErr w:type="spellStart"/>
      <w:r>
        <w:rPr>
          <w:rFonts w:ascii="Calibri" w:eastAsia="Calibri" w:hAnsi="Calibri" w:cs="Calibri"/>
          <w:b/>
          <w:sz w:val="22"/>
          <w:szCs w:val="22"/>
        </w:rPr>
        <w:t>ingéniérie</w:t>
      </w:r>
      <w:proofErr w:type="spellEnd"/>
      <w:r>
        <w:rPr>
          <w:rFonts w:ascii="Calibri" w:eastAsia="Calibri" w:hAnsi="Calibri" w:cs="Calibri"/>
          <w:b/>
          <w:sz w:val="22"/>
          <w:szCs w:val="22"/>
        </w:rPr>
        <w:t xml:space="preserve"> des systèmes urbains »</w:t>
      </w:r>
    </w:p>
    <w:p w14:paraId="4FF1534B" w14:textId="177E0678" w:rsidR="00EC770D" w:rsidRDefault="00EC770D" w:rsidP="00734277">
      <w:pPr>
        <w:spacing w:after="60"/>
        <w:jc w:val="both"/>
        <w:rPr>
          <w:rFonts w:ascii="Calibri" w:hAnsi="Calibri" w:cs="Calibri"/>
          <w:sz w:val="22"/>
          <w:szCs w:val="22"/>
        </w:rPr>
      </w:pPr>
      <w:r w:rsidRPr="00D26DBA">
        <w:rPr>
          <w:rFonts w:ascii="Calibri" w:hAnsi="Calibri" w:cs="Calibri"/>
          <w:b/>
          <w:sz w:val="22"/>
          <w:szCs w:val="22"/>
        </w:rPr>
        <w:t>Franck Jung</w:t>
      </w:r>
      <w:r>
        <w:rPr>
          <w:rFonts w:ascii="Calibri" w:hAnsi="Calibri" w:cs="Calibri"/>
          <w:sz w:val="22"/>
          <w:szCs w:val="22"/>
        </w:rPr>
        <w:t xml:space="preserve"> annonce que plusieurs partenaires ont confirmé leur intérêt pour la chaire d’enseignement multipartenaires proposée par l’EIVP. Le conseil d’administration, lors de sa séance du 20 juin 2025, avait approuvé ce dispositif sous réserve de l’avis de la direction des affaires juridiques de la Ville de Paris. Ce service a validé le projet de convention</w:t>
      </w:r>
      <w:r w:rsidR="00CF443F">
        <w:rPr>
          <w:rFonts w:ascii="Calibri" w:hAnsi="Calibri" w:cs="Calibri"/>
          <w:sz w:val="22"/>
          <w:szCs w:val="22"/>
        </w:rPr>
        <w:t xml:space="preserve"> de chaire, </w:t>
      </w:r>
      <w:r>
        <w:rPr>
          <w:rFonts w:ascii="Calibri" w:hAnsi="Calibri" w:cs="Calibri"/>
          <w:sz w:val="22"/>
          <w:szCs w:val="22"/>
        </w:rPr>
        <w:t>avec quelques retouches de forme. Une séance de signature pourra être organisée courant janvier 2026, pour mise en œuvre, notamment du mécénat de compétences, à la rentrée 2026.</w:t>
      </w:r>
    </w:p>
    <w:p w14:paraId="1BF7CF8E" w14:textId="77777777" w:rsidR="00EC770D" w:rsidRDefault="00EC770D" w:rsidP="00734277">
      <w:pPr>
        <w:spacing w:after="60"/>
        <w:jc w:val="both"/>
        <w:rPr>
          <w:rFonts w:ascii="Calibri" w:hAnsi="Calibri" w:cs="Calibri"/>
          <w:sz w:val="22"/>
          <w:szCs w:val="22"/>
        </w:rPr>
      </w:pPr>
    </w:p>
    <w:p w14:paraId="71568FC9" w14:textId="68E5B8D9" w:rsidR="00D21811" w:rsidRDefault="00A4225E" w:rsidP="00734277">
      <w:pPr>
        <w:spacing w:after="60"/>
        <w:jc w:val="both"/>
        <w:rPr>
          <w:rFonts w:ascii="Calibri" w:hAnsi="Calibri" w:cs="Calibri"/>
          <w:sz w:val="22"/>
          <w:szCs w:val="22"/>
        </w:rPr>
      </w:pPr>
      <w:r>
        <w:rPr>
          <w:rFonts w:ascii="Calibri" w:hAnsi="Calibri" w:cs="Calibri"/>
          <w:sz w:val="22"/>
          <w:szCs w:val="22"/>
        </w:rPr>
        <w:t xml:space="preserve">L’ordre du jour étant épuisé et aucune </w:t>
      </w:r>
      <w:r w:rsidR="003B1EF2">
        <w:rPr>
          <w:rFonts w:ascii="Calibri" w:hAnsi="Calibri" w:cs="Calibri"/>
          <w:sz w:val="22"/>
          <w:szCs w:val="22"/>
        </w:rPr>
        <w:t xml:space="preserve">autre </w:t>
      </w:r>
      <w:r>
        <w:rPr>
          <w:rFonts w:ascii="Calibri" w:hAnsi="Calibri" w:cs="Calibri"/>
          <w:sz w:val="22"/>
          <w:szCs w:val="22"/>
        </w:rPr>
        <w:t xml:space="preserve">question diverse n’ayant été évoquée, la séance est levée à </w:t>
      </w:r>
      <w:r w:rsidR="00EC770D">
        <w:rPr>
          <w:rFonts w:ascii="Calibri" w:hAnsi="Calibri" w:cs="Calibri"/>
          <w:sz w:val="22"/>
          <w:szCs w:val="22"/>
        </w:rPr>
        <w:t>12</w:t>
      </w:r>
      <w:r w:rsidR="00632036">
        <w:rPr>
          <w:rFonts w:ascii="Calibri" w:hAnsi="Calibri" w:cs="Calibri"/>
          <w:sz w:val="22"/>
          <w:szCs w:val="22"/>
        </w:rPr>
        <w:t>h</w:t>
      </w:r>
      <w:r w:rsidR="00BC3B36">
        <w:rPr>
          <w:rFonts w:ascii="Calibri" w:hAnsi="Calibri" w:cs="Calibri"/>
          <w:sz w:val="22"/>
          <w:szCs w:val="22"/>
        </w:rPr>
        <w:t>2</w:t>
      </w:r>
      <w:r w:rsidR="00632036">
        <w:rPr>
          <w:rFonts w:ascii="Calibri" w:hAnsi="Calibri" w:cs="Calibri"/>
          <w:sz w:val="22"/>
          <w:szCs w:val="22"/>
        </w:rPr>
        <w:t>5</w:t>
      </w:r>
    </w:p>
    <w:p w14:paraId="19725F8D" w14:textId="6264FA12" w:rsidR="00F6232C" w:rsidRDefault="00F6232C" w:rsidP="00B7653F">
      <w:pPr>
        <w:rPr>
          <w:rFonts w:ascii="Calibri" w:hAnsi="Calibri" w:cs="Calibri"/>
          <w:iCs/>
          <w:sz w:val="22"/>
          <w:szCs w:val="22"/>
        </w:rPr>
      </w:pPr>
    </w:p>
    <w:sectPr w:rsidR="00F6232C" w:rsidSect="006512A3">
      <w:headerReference w:type="even" r:id="rId8"/>
      <w:headerReference w:type="default" r:id="rId9"/>
      <w:footerReference w:type="even" r:id="rId10"/>
      <w:footerReference w:type="default" r:id="rId11"/>
      <w:headerReference w:type="first" r:id="rId12"/>
      <w:footerReference w:type="first" r:id="rId13"/>
      <w:pgSz w:w="11906" w:h="16838"/>
      <w:pgMar w:top="1276"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E569" w14:textId="77777777" w:rsidR="005B6BFD" w:rsidRDefault="005B6BFD" w:rsidP="00F34B27">
      <w:r>
        <w:separator/>
      </w:r>
    </w:p>
  </w:endnote>
  <w:endnote w:type="continuationSeparator" w:id="0">
    <w:p w14:paraId="55F05ADE" w14:textId="77777777" w:rsidR="005B6BFD" w:rsidRDefault="005B6BFD" w:rsidP="00F3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B695" w14:textId="77777777" w:rsidR="005B6BFD" w:rsidRDefault="005B6B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50C0A" w14:textId="77777777" w:rsidR="005B6BFD" w:rsidRDefault="005B6B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D640" w14:textId="77777777" w:rsidR="005B6BFD" w:rsidRDefault="005B6B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B48E" w14:textId="77777777" w:rsidR="005B6BFD" w:rsidRDefault="005B6BFD" w:rsidP="00F34B27">
      <w:r>
        <w:separator/>
      </w:r>
    </w:p>
  </w:footnote>
  <w:footnote w:type="continuationSeparator" w:id="0">
    <w:p w14:paraId="542DA5FB" w14:textId="77777777" w:rsidR="005B6BFD" w:rsidRDefault="005B6BFD" w:rsidP="00F3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B02C" w14:textId="1AB48DB3" w:rsidR="005B6BFD" w:rsidRDefault="005B6B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6CB9" w14:textId="1BACBD7C" w:rsidR="005B6BFD" w:rsidRDefault="005B6BF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1A32" w14:textId="49AD5C23" w:rsidR="005B6BFD" w:rsidRDefault="005B6B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346"/>
    <w:multiLevelType w:val="hybridMultilevel"/>
    <w:tmpl w:val="3528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16E4F"/>
    <w:multiLevelType w:val="hybridMultilevel"/>
    <w:tmpl w:val="796A743E"/>
    <w:lvl w:ilvl="0" w:tplc="573866C8">
      <w:start w:val="202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C55F32"/>
    <w:multiLevelType w:val="hybridMultilevel"/>
    <w:tmpl w:val="96863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C67F48"/>
    <w:multiLevelType w:val="hybridMultilevel"/>
    <w:tmpl w:val="75001544"/>
    <w:lvl w:ilvl="0" w:tplc="5B1EFEB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903EA"/>
    <w:multiLevelType w:val="multilevel"/>
    <w:tmpl w:val="C396F45E"/>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B14511"/>
    <w:multiLevelType w:val="hybridMultilevel"/>
    <w:tmpl w:val="44721A98"/>
    <w:lvl w:ilvl="0" w:tplc="6A4A28BE">
      <w:numFmt w:val="bullet"/>
      <w:lvlText w:val="-"/>
      <w:lvlJc w:val="left"/>
      <w:pPr>
        <w:ind w:left="720" w:hanging="360"/>
      </w:pPr>
      <w:rPr>
        <w:rFonts w:ascii="Calibri" w:eastAsia="Segoe U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496FE2"/>
    <w:multiLevelType w:val="hybridMultilevel"/>
    <w:tmpl w:val="0ECC2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BA42BD"/>
    <w:multiLevelType w:val="hybridMultilevel"/>
    <w:tmpl w:val="73A2AA76"/>
    <w:lvl w:ilvl="0" w:tplc="FD7E913E">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1F22FF"/>
    <w:multiLevelType w:val="hybridMultilevel"/>
    <w:tmpl w:val="945CF7CC"/>
    <w:lvl w:ilvl="0" w:tplc="ED101670">
      <w:start w:val="6"/>
      <w:numFmt w:val="bullet"/>
      <w:lvlText w:val="-"/>
      <w:lvlJc w:val="left"/>
      <w:pPr>
        <w:ind w:left="720" w:hanging="360"/>
      </w:pPr>
      <w:rPr>
        <w:rFonts w:ascii="Helvetica" w:eastAsiaTheme="minorHAnsi" w:hAnsi="Helvetica"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8E3804"/>
    <w:multiLevelType w:val="hybridMultilevel"/>
    <w:tmpl w:val="83EC9E58"/>
    <w:lvl w:ilvl="0" w:tplc="3BCA36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942B45"/>
    <w:multiLevelType w:val="hybridMultilevel"/>
    <w:tmpl w:val="654EE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411C23"/>
    <w:multiLevelType w:val="multilevel"/>
    <w:tmpl w:val="595ED7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A85412C"/>
    <w:multiLevelType w:val="hybridMultilevel"/>
    <w:tmpl w:val="83B08EEC"/>
    <w:lvl w:ilvl="0" w:tplc="61FA1888">
      <w:numFmt w:val="bullet"/>
      <w:lvlText w:val="-"/>
      <w:lvlJc w:val="left"/>
      <w:pPr>
        <w:ind w:left="720" w:hanging="360"/>
      </w:pPr>
      <w:rPr>
        <w:rFonts w:ascii="Calibri" w:eastAsia="N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10"/>
  </w:num>
  <w:num w:numId="5">
    <w:abstractNumId w:val="9"/>
  </w:num>
  <w:num w:numId="6">
    <w:abstractNumId w:val="8"/>
  </w:num>
  <w:num w:numId="7">
    <w:abstractNumId w:val="11"/>
  </w:num>
  <w:num w:numId="8">
    <w:abstractNumId w:val="2"/>
  </w:num>
  <w:num w:numId="9">
    <w:abstractNumId w:val="3"/>
  </w:num>
  <w:num w:numId="10">
    <w:abstractNumId w:val="5"/>
  </w:num>
  <w:num w:numId="11">
    <w:abstractNumId w:val="0"/>
  </w:num>
  <w:num w:numId="12">
    <w:abstractNumId w:val="12"/>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fr-BE" w:vendorID="64" w:dllVersion="4096" w:nlCheck="1" w:checkStyle="0"/>
  <w:proofState w:spelling="clean" w:grammar="clean"/>
  <w:defaultTabStop w:val="709"/>
  <w:hyphenationZone w:val="425"/>
  <w:characterSpacingControl w:val="doNotCompress"/>
  <w:hdrShapeDefaults>
    <o:shapedefaults v:ext="edit" spidmax="4301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2C"/>
    <w:rsid w:val="00001E6B"/>
    <w:rsid w:val="00001FDD"/>
    <w:rsid w:val="00011350"/>
    <w:rsid w:val="00016184"/>
    <w:rsid w:val="00017748"/>
    <w:rsid w:val="000253B4"/>
    <w:rsid w:val="00026D2A"/>
    <w:rsid w:val="00026F90"/>
    <w:rsid w:val="00032948"/>
    <w:rsid w:val="00033224"/>
    <w:rsid w:val="00040280"/>
    <w:rsid w:val="00041191"/>
    <w:rsid w:val="00045CBE"/>
    <w:rsid w:val="00056FDC"/>
    <w:rsid w:val="00057F2E"/>
    <w:rsid w:val="0006440E"/>
    <w:rsid w:val="0006464C"/>
    <w:rsid w:val="0006557D"/>
    <w:rsid w:val="00070C35"/>
    <w:rsid w:val="0007149B"/>
    <w:rsid w:val="0007214A"/>
    <w:rsid w:val="00072CD4"/>
    <w:rsid w:val="00073162"/>
    <w:rsid w:val="00073363"/>
    <w:rsid w:val="00074132"/>
    <w:rsid w:val="00087E89"/>
    <w:rsid w:val="00096891"/>
    <w:rsid w:val="000A37D0"/>
    <w:rsid w:val="000A3824"/>
    <w:rsid w:val="000A424B"/>
    <w:rsid w:val="000A4B53"/>
    <w:rsid w:val="000A6680"/>
    <w:rsid w:val="000A77C3"/>
    <w:rsid w:val="000B3F74"/>
    <w:rsid w:val="000C08DE"/>
    <w:rsid w:val="000C1E2B"/>
    <w:rsid w:val="000C391F"/>
    <w:rsid w:val="000C3CFE"/>
    <w:rsid w:val="000C41B7"/>
    <w:rsid w:val="000C60CB"/>
    <w:rsid w:val="000C79E0"/>
    <w:rsid w:val="000D1E21"/>
    <w:rsid w:val="000D42DD"/>
    <w:rsid w:val="000D4622"/>
    <w:rsid w:val="000D65C6"/>
    <w:rsid w:val="000D74E5"/>
    <w:rsid w:val="000E0300"/>
    <w:rsid w:val="000E0EC0"/>
    <w:rsid w:val="000E1591"/>
    <w:rsid w:val="000E4166"/>
    <w:rsid w:val="000E7463"/>
    <w:rsid w:val="001013CE"/>
    <w:rsid w:val="001032FE"/>
    <w:rsid w:val="00104B13"/>
    <w:rsid w:val="001070ED"/>
    <w:rsid w:val="00110D2F"/>
    <w:rsid w:val="001127E4"/>
    <w:rsid w:val="00112A60"/>
    <w:rsid w:val="001174AA"/>
    <w:rsid w:val="00120A00"/>
    <w:rsid w:val="001242E2"/>
    <w:rsid w:val="001274AB"/>
    <w:rsid w:val="001277F9"/>
    <w:rsid w:val="001306C6"/>
    <w:rsid w:val="00130899"/>
    <w:rsid w:val="001349AF"/>
    <w:rsid w:val="00146057"/>
    <w:rsid w:val="00147D5F"/>
    <w:rsid w:val="00152DBF"/>
    <w:rsid w:val="001535B1"/>
    <w:rsid w:val="00155176"/>
    <w:rsid w:val="00155602"/>
    <w:rsid w:val="00156EFF"/>
    <w:rsid w:val="0016048F"/>
    <w:rsid w:val="001629DB"/>
    <w:rsid w:val="00170582"/>
    <w:rsid w:val="00170A00"/>
    <w:rsid w:val="00175E37"/>
    <w:rsid w:val="0017673B"/>
    <w:rsid w:val="001875F5"/>
    <w:rsid w:val="00196DE3"/>
    <w:rsid w:val="001A73F6"/>
    <w:rsid w:val="001B152C"/>
    <w:rsid w:val="001B363A"/>
    <w:rsid w:val="001B6C6B"/>
    <w:rsid w:val="001C4EE4"/>
    <w:rsid w:val="001D5C81"/>
    <w:rsid w:val="001E1FAA"/>
    <w:rsid w:val="001E2656"/>
    <w:rsid w:val="001E280F"/>
    <w:rsid w:val="001E4457"/>
    <w:rsid w:val="001E5261"/>
    <w:rsid w:val="001F13D9"/>
    <w:rsid w:val="001F1EA0"/>
    <w:rsid w:val="001F7817"/>
    <w:rsid w:val="002033E0"/>
    <w:rsid w:val="00207A71"/>
    <w:rsid w:val="00211AAB"/>
    <w:rsid w:val="00211AB5"/>
    <w:rsid w:val="00220159"/>
    <w:rsid w:val="00221757"/>
    <w:rsid w:val="0022368E"/>
    <w:rsid w:val="00231F85"/>
    <w:rsid w:val="0023577D"/>
    <w:rsid w:val="002426B9"/>
    <w:rsid w:val="00243448"/>
    <w:rsid w:val="00245D8B"/>
    <w:rsid w:val="00247AAD"/>
    <w:rsid w:val="00253CB7"/>
    <w:rsid w:val="00256A56"/>
    <w:rsid w:val="002576EA"/>
    <w:rsid w:val="00260903"/>
    <w:rsid w:val="00260B1D"/>
    <w:rsid w:val="00261CD8"/>
    <w:rsid w:val="0027392F"/>
    <w:rsid w:val="00275C37"/>
    <w:rsid w:val="002815DA"/>
    <w:rsid w:val="002837FD"/>
    <w:rsid w:val="002900AF"/>
    <w:rsid w:val="00290FDB"/>
    <w:rsid w:val="00294885"/>
    <w:rsid w:val="00295D4B"/>
    <w:rsid w:val="002A0FA0"/>
    <w:rsid w:val="002A2795"/>
    <w:rsid w:val="002A504C"/>
    <w:rsid w:val="002B063A"/>
    <w:rsid w:val="002B5BC8"/>
    <w:rsid w:val="002B713A"/>
    <w:rsid w:val="002C0D8F"/>
    <w:rsid w:val="002C4120"/>
    <w:rsid w:val="002C4232"/>
    <w:rsid w:val="002D6734"/>
    <w:rsid w:val="002D72E5"/>
    <w:rsid w:val="002E0784"/>
    <w:rsid w:val="002E28EA"/>
    <w:rsid w:val="002E64B8"/>
    <w:rsid w:val="002F0640"/>
    <w:rsid w:val="002F4A84"/>
    <w:rsid w:val="002F5FF9"/>
    <w:rsid w:val="002F69DD"/>
    <w:rsid w:val="00311C3E"/>
    <w:rsid w:val="00311EE8"/>
    <w:rsid w:val="00312006"/>
    <w:rsid w:val="003221B4"/>
    <w:rsid w:val="00322E0F"/>
    <w:rsid w:val="00323A8F"/>
    <w:rsid w:val="00324F3B"/>
    <w:rsid w:val="00344356"/>
    <w:rsid w:val="003459A3"/>
    <w:rsid w:val="00350FD2"/>
    <w:rsid w:val="00351855"/>
    <w:rsid w:val="003524D1"/>
    <w:rsid w:val="00353661"/>
    <w:rsid w:val="00353D9B"/>
    <w:rsid w:val="0036070F"/>
    <w:rsid w:val="003630B7"/>
    <w:rsid w:val="00363E30"/>
    <w:rsid w:val="00364312"/>
    <w:rsid w:val="00366820"/>
    <w:rsid w:val="003675FD"/>
    <w:rsid w:val="00367687"/>
    <w:rsid w:val="00373670"/>
    <w:rsid w:val="00376D8E"/>
    <w:rsid w:val="00380DD1"/>
    <w:rsid w:val="00384CA0"/>
    <w:rsid w:val="00384FF1"/>
    <w:rsid w:val="0038601A"/>
    <w:rsid w:val="00391766"/>
    <w:rsid w:val="0039272A"/>
    <w:rsid w:val="003960F7"/>
    <w:rsid w:val="003A3734"/>
    <w:rsid w:val="003A3FB4"/>
    <w:rsid w:val="003A76A5"/>
    <w:rsid w:val="003B1EF2"/>
    <w:rsid w:val="003B37A1"/>
    <w:rsid w:val="003B4997"/>
    <w:rsid w:val="003B645A"/>
    <w:rsid w:val="003B66DD"/>
    <w:rsid w:val="003C0051"/>
    <w:rsid w:val="003C3082"/>
    <w:rsid w:val="003C594B"/>
    <w:rsid w:val="003C7289"/>
    <w:rsid w:val="003C79DF"/>
    <w:rsid w:val="003D17A3"/>
    <w:rsid w:val="003D38A1"/>
    <w:rsid w:val="003D3E44"/>
    <w:rsid w:val="003D79BF"/>
    <w:rsid w:val="003E3C1B"/>
    <w:rsid w:val="003E48F0"/>
    <w:rsid w:val="003E4AD9"/>
    <w:rsid w:val="003E6717"/>
    <w:rsid w:val="003F099A"/>
    <w:rsid w:val="003F1259"/>
    <w:rsid w:val="003F3605"/>
    <w:rsid w:val="003F3EE9"/>
    <w:rsid w:val="003F5149"/>
    <w:rsid w:val="003F5C1B"/>
    <w:rsid w:val="003F63AD"/>
    <w:rsid w:val="003F79EB"/>
    <w:rsid w:val="0040019D"/>
    <w:rsid w:val="00401481"/>
    <w:rsid w:val="00404EB6"/>
    <w:rsid w:val="00406DB9"/>
    <w:rsid w:val="004135D7"/>
    <w:rsid w:val="004138F9"/>
    <w:rsid w:val="00413928"/>
    <w:rsid w:val="00420730"/>
    <w:rsid w:val="0043008F"/>
    <w:rsid w:val="00430865"/>
    <w:rsid w:val="004332F2"/>
    <w:rsid w:val="00437C1D"/>
    <w:rsid w:val="004427BC"/>
    <w:rsid w:val="00444FF2"/>
    <w:rsid w:val="0045354D"/>
    <w:rsid w:val="00455590"/>
    <w:rsid w:val="00456C2E"/>
    <w:rsid w:val="00457866"/>
    <w:rsid w:val="00457ABB"/>
    <w:rsid w:val="00457F2F"/>
    <w:rsid w:val="00463B3A"/>
    <w:rsid w:val="00464578"/>
    <w:rsid w:val="00470D48"/>
    <w:rsid w:val="00473969"/>
    <w:rsid w:val="00476F82"/>
    <w:rsid w:val="0047779E"/>
    <w:rsid w:val="00481B06"/>
    <w:rsid w:val="00481F56"/>
    <w:rsid w:val="00483BEE"/>
    <w:rsid w:val="00492735"/>
    <w:rsid w:val="004A79DA"/>
    <w:rsid w:val="004B1F33"/>
    <w:rsid w:val="004B3769"/>
    <w:rsid w:val="004B7432"/>
    <w:rsid w:val="004C00CD"/>
    <w:rsid w:val="004C00FB"/>
    <w:rsid w:val="004C694A"/>
    <w:rsid w:val="004D2140"/>
    <w:rsid w:val="004D21B3"/>
    <w:rsid w:val="004D365B"/>
    <w:rsid w:val="004D3673"/>
    <w:rsid w:val="004D4928"/>
    <w:rsid w:val="004D5A09"/>
    <w:rsid w:val="004D73F6"/>
    <w:rsid w:val="004E1BF4"/>
    <w:rsid w:val="004E4839"/>
    <w:rsid w:val="004E4989"/>
    <w:rsid w:val="004E4B28"/>
    <w:rsid w:val="004E5F9B"/>
    <w:rsid w:val="004E6354"/>
    <w:rsid w:val="004E7B42"/>
    <w:rsid w:val="004F0A17"/>
    <w:rsid w:val="004F7247"/>
    <w:rsid w:val="005019AA"/>
    <w:rsid w:val="005023E3"/>
    <w:rsid w:val="00503E0D"/>
    <w:rsid w:val="00505E8A"/>
    <w:rsid w:val="00511C8F"/>
    <w:rsid w:val="0051519A"/>
    <w:rsid w:val="005152EE"/>
    <w:rsid w:val="00517E68"/>
    <w:rsid w:val="0052587E"/>
    <w:rsid w:val="00527194"/>
    <w:rsid w:val="0053503B"/>
    <w:rsid w:val="00536E94"/>
    <w:rsid w:val="00540122"/>
    <w:rsid w:val="00542B05"/>
    <w:rsid w:val="00545255"/>
    <w:rsid w:val="005534DC"/>
    <w:rsid w:val="00554780"/>
    <w:rsid w:val="00554F8D"/>
    <w:rsid w:val="005551A7"/>
    <w:rsid w:val="00564787"/>
    <w:rsid w:val="0057077F"/>
    <w:rsid w:val="0057129A"/>
    <w:rsid w:val="0057148F"/>
    <w:rsid w:val="005719D8"/>
    <w:rsid w:val="00572815"/>
    <w:rsid w:val="005749D0"/>
    <w:rsid w:val="00575DAC"/>
    <w:rsid w:val="00583C8C"/>
    <w:rsid w:val="00587EFD"/>
    <w:rsid w:val="00590526"/>
    <w:rsid w:val="00591281"/>
    <w:rsid w:val="00593E89"/>
    <w:rsid w:val="00594FA9"/>
    <w:rsid w:val="00595DF1"/>
    <w:rsid w:val="00596836"/>
    <w:rsid w:val="0059761C"/>
    <w:rsid w:val="005A4075"/>
    <w:rsid w:val="005A54F5"/>
    <w:rsid w:val="005A5C81"/>
    <w:rsid w:val="005B3FA0"/>
    <w:rsid w:val="005B47BE"/>
    <w:rsid w:val="005B6BFD"/>
    <w:rsid w:val="005B76FB"/>
    <w:rsid w:val="005C445D"/>
    <w:rsid w:val="005C4F4D"/>
    <w:rsid w:val="005C596A"/>
    <w:rsid w:val="005C67B5"/>
    <w:rsid w:val="005C6ACE"/>
    <w:rsid w:val="005D292F"/>
    <w:rsid w:val="005D4F20"/>
    <w:rsid w:val="005D68ED"/>
    <w:rsid w:val="005D7301"/>
    <w:rsid w:val="005D79A7"/>
    <w:rsid w:val="005D7B2B"/>
    <w:rsid w:val="005E0278"/>
    <w:rsid w:val="005E255A"/>
    <w:rsid w:val="005E463A"/>
    <w:rsid w:val="005E70EE"/>
    <w:rsid w:val="005F20DF"/>
    <w:rsid w:val="005F51F6"/>
    <w:rsid w:val="005F6FDD"/>
    <w:rsid w:val="00600123"/>
    <w:rsid w:val="006005C0"/>
    <w:rsid w:val="00600CD3"/>
    <w:rsid w:val="00605FE4"/>
    <w:rsid w:val="00610BBF"/>
    <w:rsid w:val="00615926"/>
    <w:rsid w:val="0061689E"/>
    <w:rsid w:val="006178C4"/>
    <w:rsid w:val="00617B95"/>
    <w:rsid w:val="00622314"/>
    <w:rsid w:val="006246E1"/>
    <w:rsid w:val="00631C63"/>
    <w:rsid w:val="00632036"/>
    <w:rsid w:val="006326D4"/>
    <w:rsid w:val="006409FD"/>
    <w:rsid w:val="00646AED"/>
    <w:rsid w:val="00646C1B"/>
    <w:rsid w:val="00650ED2"/>
    <w:rsid w:val="006512A3"/>
    <w:rsid w:val="00655DB5"/>
    <w:rsid w:val="00656CEE"/>
    <w:rsid w:val="006607D5"/>
    <w:rsid w:val="00661990"/>
    <w:rsid w:val="0066618C"/>
    <w:rsid w:val="00670702"/>
    <w:rsid w:val="00673B83"/>
    <w:rsid w:val="0067468A"/>
    <w:rsid w:val="00681C49"/>
    <w:rsid w:val="0068511E"/>
    <w:rsid w:val="006851E4"/>
    <w:rsid w:val="00686AB2"/>
    <w:rsid w:val="00687BAC"/>
    <w:rsid w:val="00690DE0"/>
    <w:rsid w:val="006932A3"/>
    <w:rsid w:val="006A2B13"/>
    <w:rsid w:val="006A3AFF"/>
    <w:rsid w:val="006B0A6D"/>
    <w:rsid w:val="006B4689"/>
    <w:rsid w:val="006B4E2B"/>
    <w:rsid w:val="006C031B"/>
    <w:rsid w:val="006D0856"/>
    <w:rsid w:val="006D51B3"/>
    <w:rsid w:val="006E0216"/>
    <w:rsid w:val="006E177B"/>
    <w:rsid w:val="006E48CC"/>
    <w:rsid w:val="006E6D2D"/>
    <w:rsid w:val="006F0B00"/>
    <w:rsid w:val="006F1FE9"/>
    <w:rsid w:val="006F31BA"/>
    <w:rsid w:val="006F3497"/>
    <w:rsid w:val="006F4197"/>
    <w:rsid w:val="006F6237"/>
    <w:rsid w:val="006F65F7"/>
    <w:rsid w:val="007071D7"/>
    <w:rsid w:val="00712F59"/>
    <w:rsid w:val="007149EF"/>
    <w:rsid w:val="0072038C"/>
    <w:rsid w:val="007204B5"/>
    <w:rsid w:val="00721A0C"/>
    <w:rsid w:val="007243C9"/>
    <w:rsid w:val="00724F84"/>
    <w:rsid w:val="007307D7"/>
    <w:rsid w:val="00732C7C"/>
    <w:rsid w:val="00733256"/>
    <w:rsid w:val="00734277"/>
    <w:rsid w:val="00740A85"/>
    <w:rsid w:val="00740E0C"/>
    <w:rsid w:val="00756096"/>
    <w:rsid w:val="00757A2D"/>
    <w:rsid w:val="00771440"/>
    <w:rsid w:val="0077292A"/>
    <w:rsid w:val="007730B9"/>
    <w:rsid w:val="00783208"/>
    <w:rsid w:val="007832FA"/>
    <w:rsid w:val="00784F4B"/>
    <w:rsid w:val="00791173"/>
    <w:rsid w:val="00796F38"/>
    <w:rsid w:val="00797ECA"/>
    <w:rsid w:val="007A4885"/>
    <w:rsid w:val="007B3188"/>
    <w:rsid w:val="007B5BBA"/>
    <w:rsid w:val="007B6CF1"/>
    <w:rsid w:val="007C347E"/>
    <w:rsid w:val="007D12F4"/>
    <w:rsid w:val="007E0D5A"/>
    <w:rsid w:val="007E3D57"/>
    <w:rsid w:val="007F10F8"/>
    <w:rsid w:val="007F5128"/>
    <w:rsid w:val="007F6058"/>
    <w:rsid w:val="0080613C"/>
    <w:rsid w:val="008229F7"/>
    <w:rsid w:val="00825A78"/>
    <w:rsid w:val="00827F9F"/>
    <w:rsid w:val="00832A1D"/>
    <w:rsid w:val="00834AE7"/>
    <w:rsid w:val="00837336"/>
    <w:rsid w:val="00837393"/>
    <w:rsid w:val="00841414"/>
    <w:rsid w:val="00841B9C"/>
    <w:rsid w:val="00843970"/>
    <w:rsid w:val="008443DE"/>
    <w:rsid w:val="00853634"/>
    <w:rsid w:val="00857F49"/>
    <w:rsid w:val="00866F52"/>
    <w:rsid w:val="008735CA"/>
    <w:rsid w:val="008744B7"/>
    <w:rsid w:val="00875DE8"/>
    <w:rsid w:val="008817E3"/>
    <w:rsid w:val="00884A3E"/>
    <w:rsid w:val="008877AA"/>
    <w:rsid w:val="0089189E"/>
    <w:rsid w:val="0089267F"/>
    <w:rsid w:val="00894F1C"/>
    <w:rsid w:val="008A1474"/>
    <w:rsid w:val="008A269F"/>
    <w:rsid w:val="008A77DC"/>
    <w:rsid w:val="008A7D57"/>
    <w:rsid w:val="008B0BFE"/>
    <w:rsid w:val="008B1318"/>
    <w:rsid w:val="008C1334"/>
    <w:rsid w:val="008C3E69"/>
    <w:rsid w:val="008C5464"/>
    <w:rsid w:val="008C5856"/>
    <w:rsid w:val="008C5BC8"/>
    <w:rsid w:val="008D1517"/>
    <w:rsid w:val="008D6AD3"/>
    <w:rsid w:val="008E6F35"/>
    <w:rsid w:val="008F15D6"/>
    <w:rsid w:val="008F1847"/>
    <w:rsid w:val="008F2AA5"/>
    <w:rsid w:val="008F3B28"/>
    <w:rsid w:val="008F3D44"/>
    <w:rsid w:val="008F3F76"/>
    <w:rsid w:val="008F536B"/>
    <w:rsid w:val="0090109D"/>
    <w:rsid w:val="00901274"/>
    <w:rsid w:val="00901FB5"/>
    <w:rsid w:val="00902655"/>
    <w:rsid w:val="00904CE8"/>
    <w:rsid w:val="00905676"/>
    <w:rsid w:val="00907302"/>
    <w:rsid w:val="00913951"/>
    <w:rsid w:val="00914487"/>
    <w:rsid w:val="00916D7E"/>
    <w:rsid w:val="00922B2A"/>
    <w:rsid w:val="0093591E"/>
    <w:rsid w:val="00937B7B"/>
    <w:rsid w:val="00941747"/>
    <w:rsid w:val="00945118"/>
    <w:rsid w:val="00951222"/>
    <w:rsid w:val="00952E0A"/>
    <w:rsid w:val="00954AB1"/>
    <w:rsid w:val="0095645F"/>
    <w:rsid w:val="0095657B"/>
    <w:rsid w:val="00964D3F"/>
    <w:rsid w:val="0097367F"/>
    <w:rsid w:val="0097561D"/>
    <w:rsid w:val="00976457"/>
    <w:rsid w:val="00977E6C"/>
    <w:rsid w:val="009858C7"/>
    <w:rsid w:val="00986C44"/>
    <w:rsid w:val="009872BD"/>
    <w:rsid w:val="009927A7"/>
    <w:rsid w:val="00992E44"/>
    <w:rsid w:val="009957FE"/>
    <w:rsid w:val="009A392D"/>
    <w:rsid w:val="009A4C74"/>
    <w:rsid w:val="009B06E4"/>
    <w:rsid w:val="009B10C1"/>
    <w:rsid w:val="009B51FB"/>
    <w:rsid w:val="009B710E"/>
    <w:rsid w:val="009D1CDC"/>
    <w:rsid w:val="009D3125"/>
    <w:rsid w:val="009E067C"/>
    <w:rsid w:val="009E2BB4"/>
    <w:rsid w:val="009E7F36"/>
    <w:rsid w:val="009F2050"/>
    <w:rsid w:val="009F417B"/>
    <w:rsid w:val="009F519A"/>
    <w:rsid w:val="009F5569"/>
    <w:rsid w:val="00A01D08"/>
    <w:rsid w:val="00A02A4F"/>
    <w:rsid w:val="00A06AC7"/>
    <w:rsid w:val="00A10C7A"/>
    <w:rsid w:val="00A14271"/>
    <w:rsid w:val="00A15324"/>
    <w:rsid w:val="00A16831"/>
    <w:rsid w:val="00A16A0B"/>
    <w:rsid w:val="00A20DDB"/>
    <w:rsid w:val="00A21B8B"/>
    <w:rsid w:val="00A22848"/>
    <w:rsid w:val="00A23175"/>
    <w:rsid w:val="00A3161C"/>
    <w:rsid w:val="00A346FD"/>
    <w:rsid w:val="00A36899"/>
    <w:rsid w:val="00A3781F"/>
    <w:rsid w:val="00A37D3A"/>
    <w:rsid w:val="00A40C9B"/>
    <w:rsid w:val="00A420C9"/>
    <w:rsid w:val="00A4225E"/>
    <w:rsid w:val="00A42A75"/>
    <w:rsid w:val="00A4504D"/>
    <w:rsid w:val="00A457EA"/>
    <w:rsid w:val="00A462D7"/>
    <w:rsid w:val="00A467B4"/>
    <w:rsid w:val="00A479B2"/>
    <w:rsid w:val="00A5294B"/>
    <w:rsid w:val="00A55ACA"/>
    <w:rsid w:val="00A56DAA"/>
    <w:rsid w:val="00A606F5"/>
    <w:rsid w:val="00A65B73"/>
    <w:rsid w:val="00A67FED"/>
    <w:rsid w:val="00A7397F"/>
    <w:rsid w:val="00A831FC"/>
    <w:rsid w:val="00A83D64"/>
    <w:rsid w:val="00A85740"/>
    <w:rsid w:val="00A873B6"/>
    <w:rsid w:val="00A87FE0"/>
    <w:rsid w:val="00A91769"/>
    <w:rsid w:val="00A91DEE"/>
    <w:rsid w:val="00A925AE"/>
    <w:rsid w:val="00A946FE"/>
    <w:rsid w:val="00A95057"/>
    <w:rsid w:val="00A9564F"/>
    <w:rsid w:val="00A962F2"/>
    <w:rsid w:val="00A9733A"/>
    <w:rsid w:val="00A97499"/>
    <w:rsid w:val="00AA3149"/>
    <w:rsid w:val="00AA697A"/>
    <w:rsid w:val="00AB1BAB"/>
    <w:rsid w:val="00AB290E"/>
    <w:rsid w:val="00AB3BDF"/>
    <w:rsid w:val="00AB6422"/>
    <w:rsid w:val="00AB6BB7"/>
    <w:rsid w:val="00AB7017"/>
    <w:rsid w:val="00AC08F3"/>
    <w:rsid w:val="00AD0A95"/>
    <w:rsid w:val="00AD51EF"/>
    <w:rsid w:val="00AE58C0"/>
    <w:rsid w:val="00AF5196"/>
    <w:rsid w:val="00AF6529"/>
    <w:rsid w:val="00B05B9D"/>
    <w:rsid w:val="00B05C4C"/>
    <w:rsid w:val="00B06260"/>
    <w:rsid w:val="00B14479"/>
    <w:rsid w:val="00B14C8B"/>
    <w:rsid w:val="00B16EB1"/>
    <w:rsid w:val="00B25749"/>
    <w:rsid w:val="00B25A21"/>
    <w:rsid w:val="00B327CD"/>
    <w:rsid w:val="00B41D0C"/>
    <w:rsid w:val="00B4298F"/>
    <w:rsid w:val="00B42E91"/>
    <w:rsid w:val="00B4572E"/>
    <w:rsid w:val="00B460B0"/>
    <w:rsid w:val="00B53469"/>
    <w:rsid w:val="00B57EFD"/>
    <w:rsid w:val="00B60BF3"/>
    <w:rsid w:val="00B60F13"/>
    <w:rsid w:val="00B63139"/>
    <w:rsid w:val="00B71578"/>
    <w:rsid w:val="00B7244B"/>
    <w:rsid w:val="00B727BA"/>
    <w:rsid w:val="00B74DBF"/>
    <w:rsid w:val="00B757B4"/>
    <w:rsid w:val="00B75A9E"/>
    <w:rsid w:val="00B7653F"/>
    <w:rsid w:val="00B77BCF"/>
    <w:rsid w:val="00B82BBE"/>
    <w:rsid w:val="00B83EA3"/>
    <w:rsid w:val="00B851DA"/>
    <w:rsid w:val="00B94FE8"/>
    <w:rsid w:val="00B96585"/>
    <w:rsid w:val="00B967A8"/>
    <w:rsid w:val="00BA34BD"/>
    <w:rsid w:val="00BB122F"/>
    <w:rsid w:val="00BB148E"/>
    <w:rsid w:val="00BB25F9"/>
    <w:rsid w:val="00BB28B3"/>
    <w:rsid w:val="00BB5DF7"/>
    <w:rsid w:val="00BB672D"/>
    <w:rsid w:val="00BB6C11"/>
    <w:rsid w:val="00BB7A50"/>
    <w:rsid w:val="00BC0F45"/>
    <w:rsid w:val="00BC1B5C"/>
    <w:rsid w:val="00BC24A6"/>
    <w:rsid w:val="00BC3B36"/>
    <w:rsid w:val="00BC4AC8"/>
    <w:rsid w:val="00BC6000"/>
    <w:rsid w:val="00BC7ED5"/>
    <w:rsid w:val="00BD08CA"/>
    <w:rsid w:val="00BD0F60"/>
    <w:rsid w:val="00BD3CB7"/>
    <w:rsid w:val="00BD5F9B"/>
    <w:rsid w:val="00BE2099"/>
    <w:rsid w:val="00BE2425"/>
    <w:rsid w:val="00BE4182"/>
    <w:rsid w:val="00BE67CB"/>
    <w:rsid w:val="00BF07BD"/>
    <w:rsid w:val="00BF1411"/>
    <w:rsid w:val="00BF1912"/>
    <w:rsid w:val="00BF2E12"/>
    <w:rsid w:val="00BF4899"/>
    <w:rsid w:val="00BF69EA"/>
    <w:rsid w:val="00BF6B28"/>
    <w:rsid w:val="00C0012C"/>
    <w:rsid w:val="00C02A39"/>
    <w:rsid w:val="00C066E8"/>
    <w:rsid w:val="00C1090B"/>
    <w:rsid w:val="00C126E8"/>
    <w:rsid w:val="00C14C5E"/>
    <w:rsid w:val="00C2105B"/>
    <w:rsid w:val="00C22625"/>
    <w:rsid w:val="00C26F50"/>
    <w:rsid w:val="00C307C8"/>
    <w:rsid w:val="00C33D8A"/>
    <w:rsid w:val="00C365FA"/>
    <w:rsid w:val="00C36AE9"/>
    <w:rsid w:val="00C4759C"/>
    <w:rsid w:val="00C5055C"/>
    <w:rsid w:val="00C537B6"/>
    <w:rsid w:val="00C54A54"/>
    <w:rsid w:val="00C55FB8"/>
    <w:rsid w:val="00C562CF"/>
    <w:rsid w:val="00C64527"/>
    <w:rsid w:val="00C67640"/>
    <w:rsid w:val="00C707BC"/>
    <w:rsid w:val="00C8010C"/>
    <w:rsid w:val="00C80175"/>
    <w:rsid w:val="00C80535"/>
    <w:rsid w:val="00C82632"/>
    <w:rsid w:val="00C83DCC"/>
    <w:rsid w:val="00C86EF4"/>
    <w:rsid w:val="00C91FE8"/>
    <w:rsid w:val="00C92CBC"/>
    <w:rsid w:val="00C96AD3"/>
    <w:rsid w:val="00C97249"/>
    <w:rsid w:val="00CA36DA"/>
    <w:rsid w:val="00CA4A4D"/>
    <w:rsid w:val="00CA5121"/>
    <w:rsid w:val="00CB0442"/>
    <w:rsid w:val="00CB0844"/>
    <w:rsid w:val="00CB3B64"/>
    <w:rsid w:val="00CC59B4"/>
    <w:rsid w:val="00CC6657"/>
    <w:rsid w:val="00CC6B85"/>
    <w:rsid w:val="00CD0D26"/>
    <w:rsid w:val="00CD2E0F"/>
    <w:rsid w:val="00CD4E17"/>
    <w:rsid w:val="00CE0EFE"/>
    <w:rsid w:val="00CE4E8D"/>
    <w:rsid w:val="00CF0629"/>
    <w:rsid w:val="00CF443F"/>
    <w:rsid w:val="00CF66ED"/>
    <w:rsid w:val="00D000FE"/>
    <w:rsid w:val="00D034FF"/>
    <w:rsid w:val="00D117F0"/>
    <w:rsid w:val="00D12359"/>
    <w:rsid w:val="00D12869"/>
    <w:rsid w:val="00D13051"/>
    <w:rsid w:val="00D15161"/>
    <w:rsid w:val="00D17326"/>
    <w:rsid w:val="00D201A2"/>
    <w:rsid w:val="00D2061A"/>
    <w:rsid w:val="00D21811"/>
    <w:rsid w:val="00D2255D"/>
    <w:rsid w:val="00D23231"/>
    <w:rsid w:val="00D245D8"/>
    <w:rsid w:val="00D2460C"/>
    <w:rsid w:val="00D26DBA"/>
    <w:rsid w:val="00D300AC"/>
    <w:rsid w:val="00D31A05"/>
    <w:rsid w:val="00D35CE1"/>
    <w:rsid w:val="00D35D4F"/>
    <w:rsid w:val="00D363AF"/>
    <w:rsid w:val="00D41C83"/>
    <w:rsid w:val="00D41E93"/>
    <w:rsid w:val="00D42E78"/>
    <w:rsid w:val="00D43A40"/>
    <w:rsid w:val="00D547E8"/>
    <w:rsid w:val="00D550F4"/>
    <w:rsid w:val="00D60767"/>
    <w:rsid w:val="00D64DEC"/>
    <w:rsid w:val="00D65019"/>
    <w:rsid w:val="00D65D13"/>
    <w:rsid w:val="00D667BE"/>
    <w:rsid w:val="00D66886"/>
    <w:rsid w:val="00D701F3"/>
    <w:rsid w:val="00D7193A"/>
    <w:rsid w:val="00D73CE7"/>
    <w:rsid w:val="00D741C3"/>
    <w:rsid w:val="00D75E14"/>
    <w:rsid w:val="00D768C7"/>
    <w:rsid w:val="00D8130C"/>
    <w:rsid w:val="00D82465"/>
    <w:rsid w:val="00D8313F"/>
    <w:rsid w:val="00D84B6B"/>
    <w:rsid w:val="00D8565F"/>
    <w:rsid w:val="00D932AE"/>
    <w:rsid w:val="00DA3AEC"/>
    <w:rsid w:val="00DA4AA5"/>
    <w:rsid w:val="00DA6647"/>
    <w:rsid w:val="00DB19C2"/>
    <w:rsid w:val="00DB1F53"/>
    <w:rsid w:val="00DB26A8"/>
    <w:rsid w:val="00DB2C52"/>
    <w:rsid w:val="00DB72BC"/>
    <w:rsid w:val="00DB7B5B"/>
    <w:rsid w:val="00DC3F17"/>
    <w:rsid w:val="00DC4835"/>
    <w:rsid w:val="00DC68C8"/>
    <w:rsid w:val="00DD4262"/>
    <w:rsid w:val="00DD4B39"/>
    <w:rsid w:val="00DD62CD"/>
    <w:rsid w:val="00DE1C77"/>
    <w:rsid w:val="00DE6FCD"/>
    <w:rsid w:val="00DF43FF"/>
    <w:rsid w:val="00DF4819"/>
    <w:rsid w:val="00DF5FAE"/>
    <w:rsid w:val="00DF7DA9"/>
    <w:rsid w:val="00E005D1"/>
    <w:rsid w:val="00E007F2"/>
    <w:rsid w:val="00E014F9"/>
    <w:rsid w:val="00E028AA"/>
    <w:rsid w:val="00E03C72"/>
    <w:rsid w:val="00E0565C"/>
    <w:rsid w:val="00E13B8E"/>
    <w:rsid w:val="00E2291D"/>
    <w:rsid w:val="00E23A26"/>
    <w:rsid w:val="00E243E9"/>
    <w:rsid w:val="00E27B3E"/>
    <w:rsid w:val="00E27DBA"/>
    <w:rsid w:val="00E313A7"/>
    <w:rsid w:val="00E31429"/>
    <w:rsid w:val="00E44CEB"/>
    <w:rsid w:val="00E50F7E"/>
    <w:rsid w:val="00E55E30"/>
    <w:rsid w:val="00E5769A"/>
    <w:rsid w:val="00E60B29"/>
    <w:rsid w:val="00E619B5"/>
    <w:rsid w:val="00E6203E"/>
    <w:rsid w:val="00E6244D"/>
    <w:rsid w:val="00E712A6"/>
    <w:rsid w:val="00E71C22"/>
    <w:rsid w:val="00E73DF3"/>
    <w:rsid w:val="00E743B7"/>
    <w:rsid w:val="00E76EDE"/>
    <w:rsid w:val="00E80B0A"/>
    <w:rsid w:val="00E859BA"/>
    <w:rsid w:val="00E861A3"/>
    <w:rsid w:val="00E93A5C"/>
    <w:rsid w:val="00E97FC9"/>
    <w:rsid w:val="00EA0F02"/>
    <w:rsid w:val="00EA3451"/>
    <w:rsid w:val="00EA7589"/>
    <w:rsid w:val="00EB0907"/>
    <w:rsid w:val="00EB0DAF"/>
    <w:rsid w:val="00EB105A"/>
    <w:rsid w:val="00EB189B"/>
    <w:rsid w:val="00EB310B"/>
    <w:rsid w:val="00EB4B60"/>
    <w:rsid w:val="00EB7D06"/>
    <w:rsid w:val="00EC0A1E"/>
    <w:rsid w:val="00EC15CA"/>
    <w:rsid w:val="00EC770D"/>
    <w:rsid w:val="00ED04AA"/>
    <w:rsid w:val="00ED23CB"/>
    <w:rsid w:val="00ED29DD"/>
    <w:rsid w:val="00ED387E"/>
    <w:rsid w:val="00ED422E"/>
    <w:rsid w:val="00ED658F"/>
    <w:rsid w:val="00ED65F9"/>
    <w:rsid w:val="00EE0552"/>
    <w:rsid w:val="00EE36C7"/>
    <w:rsid w:val="00EF3301"/>
    <w:rsid w:val="00EF45D1"/>
    <w:rsid w:val="00F024D7"/>
    <w:rsid w:val="00F05866"/>
    <w:rsid w:val="00F109AC"/>
    <w:rsid w:val="00F272A1"/>
    <w:rsid w:val="00F30A10"/>
    <w:rsid w:val="00F34467"/>
    <w:rsid w:val="00F346ED"/>
    <w:rsid w:val="00F34B27"/>
    <w:rsid w:val="00F368B5"/>
    <w:rsid w:val="00F36E6F"/>
    <w:rsid w:val="00F46195"/>
    <w:rsid w:val="00F52E3B"/>
    <w:rsid w:val="00F5466B"/>
    <w:rsid w:val="00F60732"/>
    <w:rsid w:val="00F61346"/>
    <w:rsid w:val="00F622B1"/>
    <w:rsid w:val="00F6232C"/>
    <w:rsid w:val="00F62BA5"/>
    <w:rsid w:val="00F644B6"/>
    <w:rsid w:val="00F670DA"/>
    <w:rsid w:val="00F67989"/>
    <w:rsid w:val="00F70123"/>
    <w:rsid w:val="00F70A1A"/>
    <w:rsid w:val="00F71848"/>
    <w:rsid w:val="00F71C7A"/>
    <w:rsid w:val="00F71EAA"/>
    <w:rsid w:val="00F733AB"/>
    <w:rsid w:val="00F757F4"/>
    <w:rsid w:val="00F80D69"/>
    <w:rsid w:val="00F81AC2"/>
    <w:rsid w:val="00F83030"/>
    <w:rsid w:val="00F8485B"/>
    <w:rsid w:val="00F8575D"/>
    <w:rsid w:val="00F92AF9"/>
    <w:rsid w:val="00F96594"/>
    <w:rsid w:val="00FA3120"/>
    <w:rsid w:val="00FA38F5"/>
    <w:rsid w:val="00FA39BC"/>
    <w:rsid w:val="00FA5BD1"/>
    <w:rsid w:val="00FA5CB3"/>
    <w:rsid w:val="00FA65BF"/>
    <w:rsid w:val="00FA6A4E"/>
    <w:rsid w:val="00FB19EA"/>
    <w:rsid w:val="00FB21ED"/>
    <w:rsid w:val="00FC0544"/>
    <w:rsid w:val="00FC29CC"/>
    <w:rsid w:val="00FC7294"/>
    <w:rsid w:val="00FC7792"/>
    <w:rsid w:val="00FC7FA5"/>
    <w:rsid w:val="00FD2C9A"/>
    <w:rsid w:val="00FE0D77"/>
    <w:rsid w:val="00FE0E08"/>
    <w:rsid w:val="00FE5F43"/>
    <w:rsid w:val="00FE74C9"/>
    <w:rsid w:val="00FF5AF4"/>
    <w:rsid w:val="00FF7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12"/>
    <o:shapelayout v:ext="edit">
      <o:idmap v:ext="edit" data="1"/>
    </o:shapelayout>
  </w:shapeDefaults>
  <w:decimalSymbol w:val=","/>
  <w:listSeparator w:val=";"/>
  <w14:docId w14:val="49D72646"/>
  <w15:docId w15:val="{0E9E448E-46B7-494B-A117-F36A3ED5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7F4"/>
  </w:style>
  <w:style w:type="paragraph" w:styleId="Titre1">
    <w:name w:val="heading 1"/>
    <w:basedOn w:val="Normal"/>
    <w:next w:val="Normal"/>
    <w:link w:val="Titre1Car"/>
    <w:uiPriority w:val="9"/>
    <w:qFormat/>
    <w:rsid w:val="004D73F6"/>
    <w:pPr>
      <w:keepNext/>
      <w:keepLines/>
      <w:numPr>
        <w:numId w:val="1"/>
      </w:numPr>
      <w:spacing w:before="240"/>
      <w:outlineLvl w:val="0"/>
    </w:pPr>
    <w:rPr>
      <w:rFonts w:ascii="Times New Roman" w:eastAsiaTheme="majorEastAsia" w:hAnsi="Times New Roman" w:cs="Times New Roman"/>
      <w:color w:val="2E74B5" w:themeColor="accent1" w:themeShade="BF"/>
      <w:kern w:val="0"/>
      <w:sz w:val="32"/>
      <w:szCs w:val="32"/>
      <w:lang w:eastAsia="fr-FR" w:bidi="ar-SA"/>
    </w:rPr>
  </w:style>
  <w:style w:type="paragraph" w:styleId="Titre2">
    <w:name w:val="heading 2"/>
    <w:basedOn w:val="Normal"/>
    <w:next w:val="Normal"/>
    <w:link w:val="Titre2Car"/>
    <w:uiPriority w:val="9"/>
    <w:unhideWhenUsed/>
    <w:qFormat/>
    <w:rsid w:val="004D73F6"/>
    <w:pPr>
      <w:keepNext/>
      <w:keepLines/>
      <w:spacing w:before="40"/>
      <w:outlineLvl w:val="1"/>
    </w:pPr>
    <w:rPr>
      <w:rFonts w:asciiTheme="majorHAnsi" w:eastAsiaTheme="majorEastAsia" w:hAnsiTheme="majorHAnsi" w:cstheme="majorBidi"/>
      <w:color w:val="2E74B5" w:themeColor="accent1" w:themeShade="BF"/>
      <w:kern w:val="0"/>
      <w:sz w:val="26"/>
      <w:szCs w:val="26"/>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Pr>
      <w:b/>
      <w:bC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qFormat/>
    <w:pPr>
      <w:suppressAutoHyphens/>
      <w:spacing w:after="200" w:line="276" w:lineRule="auto"/>
    </w:pPr>
  </w:style>
  <w:style w:type="paragraph" w:customStyle="1" w:styleId="xmsonormal">
    <w:name w:val="x_msonormal"/>
    <w:basedOn w:val="Normal"/>
    <w:qFormat/>
    <w:rPr>
      <w:rFonts w:eastAsia="Calibri" w:cs="Calibri"/>
    </w:rPr>
  </w:style>
  <w:style w:type="paragraph" w:styleId="Paragraphedeliste">
    <w:name w:val="List Paragraph"/>
    <w:basedOn w:val="Standard"/>
    <w:qFormat/>
    <w:pPr>
      <w:ind w:left="720"/>
    </w:pPr>
    <w:rPr>
      <w:rFonts w:ascii="Calibri" w:eastAsia="Calibri" w:hAnsi="Calibri" w:cs="Calibri"/>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StyleJustifi">
    <w:name w:val="Style Justifié"/>
    <w:basedOn w:val="Standard"/>
    <w:qFormat/>
    <w:pPr>
      <w:jc w:val="both"/>
    </w:pPr>
  </w:style>
  <w:style w:type="paragraph" w:styleId="Notedebasdepage">
    <w:name w:val="footnote text"/>
    <w:basedOn w:val="Normal"/>
    <w:uiPriority w:val="99"/>
    <w:pPr>
      <w:suppressLineNumbers/>
      <w:ind w:left="339" w:hanging="339"/>
    </w:pPr>
    <w:rPr>
      <w:sz w:val="20"/>
      <w:szCs w:val="20"/>
    </w:rPr>
  </w:style>
  <w:style w:type="paragraph" w:customStyle="1" w:styleId="Footnote">
    <w:name w:val="Footnote"/>
    <w:basedOn w:val="Standard"/>
    <w:qFormat/>
    <w:rPr>
      <w:sz w:val="20"/>
      <w:szCs w:val="20"/>
    </w:rPr>
  </w:style>
  <w:style w:type="character" w:styleId="Appelnotedebasdep">
    <w:name w:val="footnote reference"/>
    <w:basedOn w:val="Policepardfaut"/>
    <w:uiPriority w:val="99"/>
    <w:unhideWhenUsed/>
    <w:rsid w:val="00F34B27"/>
    <w:rPr>
      <w:vertAlign w:val="superscript"/>
    </w:rPr>
  </w:style>
  <w:style w:type="paragraph" w:styleId="NormalWeb">
    <w:name w:val="Normal (Web)"/>
    <w:basedOn w:val="Normal"/>
    <w:uiPriority w:val="99"/>
    <w:unhideWhenUsed/>
    <w:qFormat/>
    <w:rsid w:val="00457866"/>
    <w:pPr>
      <w:spacing w:before="100" w:beforeAutospacing="1" w:after="100" w:afterAutospacing="1"/>
      <w:jc w:val="both"/>
    </w:pPr>
    <w:rPr>
      <w:rFonts w:ascii="Times New Roman" w:eastAsia="Times New Roman" w:hAnsi="Times New Roman" w:cs="Times New Roman"/>
      <w:color w:val="000000"/>
      <w:kern w:val="0"/>
      <w:lang w:eastAsia="fr-FR" w:bidi="ar-SA"/>
    </w:rPr>
  </w:style>
  <w:style w:type="paragraph" w:customStyle="1" w:styleId="western">
    <w:name w:val="western"/>
    <w:basedOn w:val="Normal"/>
    <w:rsid w:val="00457866"/>
    <w:pPr>
      <w:spacing w:before="100" w:beforeAutospacing="1" w:after="100" w:afterAutospacing="1"/>
      <w:jc w:val="both"/>
    </w:pPr>
    <w:rPr>
      <w:rFonts w:ascii="Times New Roman" w:eastAsia="Times New Roman" w:hAnsi="Times New Roman" w:cs="Times New Roman"/>
      <w:color w:val="000000"/>
      <w:kern w:val="0"/>
      <w:lang w:eastAsia="fr-FR" w:bidi="ar-SA"/>
    </w:rPr>
  </w:style>
  <w:style w:type="paragraph" w:styleId="En-tte">
    <w:name w:val="header"/>
    <w:basedOn w:val="Normal"/>
    <w:link w:val="En-tteCar"/>
    <w:uiPriority w:val="99"/>
    <w:unhideWhenUsed/>
    <w:rsid w:val="00D31A05"/>
    <w:pPr>
      <w:tabs>
        <w:tab w:val="center" w:pos="4536"/>
        <w:tab w:val="right" w:pos="9072"/>
      </w:tabs>
    </w:pPr>
    <w:rPr>
      <w:rFonts w:cs="Mangal"/>
      <w:szCs w:val="21"/>
    </w:rPr>
  </w:style>
  <w:style w:type="character" w:customStyle="1" w:styleId="En-tteCar">
    <w:name w:val="En-tête Car"/>
    <w:basedOn w:val="Policepardfaut"/>
    <w:link w:val="En-tte"/>
    <w:uiPriority w:val="99"/>
    <w:rsid w:val="00D31A05"/>
    <w:rPr>
      <w:rFonts w:cs="Mangal"/>
      <w:szCs w:val="21"/>
    </w:rPr>
  </w:style>
  <w:style w:type="paragraph" w:styleId="Pieddepage">
    <w:name w:val="footer"/>
    <w:basedOn w:val="Normal"/>
    <w:link w:val="PieddepageCar"/>
    <w:uiPriority w:val="99"/>
    <w:unhideWhenUsed/>
    <w:rsid w:val="00D31A05"/>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31A05"/>
    <w:rPr>
      <w:rFonts w:cs="Mangal"/>
      <w:szCs w:val="21"/>
    </w:rPr>
  </w:style>
  <w:style w:type="paragraph" w:customStyle="1" w:styleId="Standarduser">
    <w:name w:val="Standard (user)"/>
    <w:rsid w:val="00CB0844"/>
    <w:pPr>
      <w:suppressAutoHyphens/>
      <w:autoSpaceDN w:val="0"/>
      <w:textAlignment w:val="baseline"/>
    </w:pPr>
    <w:rPr>
      <w:rFonts w:ascii="Times New Roman" w:eastAsia="Times New Roman" w:hAnsi="Times New Roman" w:cs="Times New Roman"/>
      <w:kern w:val="0"/>
      <w:lang w:eastAsia="fr-FR" w:bidi="ar-SA"/>
    </w:rPr>
  </w:style>
  <w:style w:type="paragraph" w:styleId="Sansinterligne">
    <w:name w:val="No Spacing"/>
    <w:uiPriority w:val="1"/>
    <w:qFormat/>
    <w:rsid w:val="00E243E9"/>
    <w:rPr>
      <w:rFonts w:asciiTheme="minorHAnsi" w:eastAsiaTheme="minorHAnsi" w:hAnsiTheme="minorHAnsi" w:cstheme="minorBidi"/>
      <w:kern w:val="0"/>
      <w:sz w:val="22"/>
      <w:szCs w:val="22"/>
      <w:lang w:eastAsia="en-US" w:bidi="ar-SA"/>
    </w:rPr>
  </w:style>
  <w:style w:type="character" w:styleId="Marquedecommentaire">
    <w:name w:val="annotation reference"/>
    <w:basedOn w:val="Policepardfaut"/>
    <w:uiPriority w:val="99"/>
    <w:semiHidden/>
    <w:unhideWhenUsed/>
    <w:rsid w:val="00E243E9"/>
    <w:rPr>
      <w:sz w:val="16"/>
      <w:szCs w:val="16"/>
    </w:rPr>
  </w:style>
  <w:style w:type="character" w:customStyle="1" w:styleId="NotedebasdepageCar">
    <w:name w:val="Note de bas de page Car"/>
    <w:basedOn w:val="Policepardfaut"/>
    <w:uiPriority w:val="99"/>
    <w:rsid w:val="002900AF"/>
  </w:style>
  <w:style w:type="paragraph" w:styleId="Textedebulles">
    <w:name w:val="Balloon Text"/>
    <w:basedOn w:val="Normal"/>
    <w:link w:val="TextedebullesCar"/>
    <w:uiPriority w:val="99"/>
    <w:semiHidden/>
    <w:unhideWhenUsed/>
    <w:rsid w:val="004D2140"/>
    <w:rPr>
      <w:rFonts w:ascii="Segoe UI" w:hAnsi="Segoe UI" w:cs="Mangal"/>
      <w:sz w:val="18"/>
      <w:szCs w:val="16"/>
    </w:rPr>
  </w:style>
  <w:style w:type="character" w:customStyle="1" w:styleId="TextedebullesCar">
    <w:name w:val="Texte de bulles Car"/>
    <w:basedOn w:val="Policepardfaut"/>
    <w:link w:val="Textedebulles"/>
    <w:uiPriority w:val="99"/>
    <w:semiHidden/>
    <w:rsid w:val="004D2140"/>
    <w:rPr>
      <w:rFonts w:ascii="Segoe UI" w:hAnsi="Segoe UI" w:cs="Mangal"/>
      <w:sz w:val="18"/>
      <w:szCs w:val="16"/>
    </w:rPr>
  </w:style>
  <w:style w:type="paragraph" w:styleId="Textebrut">
    <w:name w:val="Plain Text"/>
    <w:basedOn w:val="Normal"/>
    <w:link w:val="TextebrutCar"/>
    <w:uiPriority w:val="99"/>
    <w:unhideWhenUsed/>
    <w:rsid w:val="003D38A1"/>
    <w:rPr>
      <w:rFonts w:ascii="Calibri" w:eastAsia="Calibri" w:hAnsi="Calibri" w:cs="Times New Roman"/>
      <w:kern w:val="0"/>
      <w:sz w:val="22"/>
      <w:szCs w:val="21"/>
      <w:lang w:eastAsia="en-US" w:bidi="ar-SA"/>
    </w:rPr>
  </w:style>
  <w:style w:type="character" w:customStyle="1" w:styleId="TextebrutCar">
    <w:name w:val="Texte brut Car"/>
    <w:basedOn w:val="Policepardfaut"/>
    <w:link w:val="Textebrut"/>
    <w:uiPriority w:val="99"/>
    <w:rsid w:val="003D38A1"/>
    <w:rPr>
      <w:rFonts w:ascii="Calibri" w:eastAsia="Calibri" w:hAnsi="Calibri" w:cs="Times New Roman"/>
      <w:kern w:val="0"/>
      <w:sz w:val="22"/>
      <w:szCs w:val="21"/>
      <w:lang w:eastAsia="en-US" w:bidi="ar-SA"/>
    </w:rPr>
  </w:style>
  <w:style w:type="paragraph" w:styleId="Corpsdetexte2">
    <w:name w:val="Body Text 2"/>
    <w:basedOn w:val="Normal"/>
    <w:link w:val="Corpsdetexte2Car"/>
    <w:uiPriority w:val="99"/>
    <w:unhideWhenUsed/>
    <w:rsid w:val="00B727BA"/>
    <w:pPr>
      <w:spacing w:after="120" w:line="480" w:lineRule="auto"/>
    </w:pPr>
    <w:rPr>
      <w:rFonts w:cs="Mangal"/>
      <w:szCs w:val="21"/>
    </w:rPr>
  </w:style>
  <w:style w:type="character" w:customStyle="1" w:styleId="Corpsdetexte2Car">
    <w:name w:val="Corps de texte 2 Car"/>
    <w:basedOn w:val="Policepardfaut"/>
    <w:link w:val="Corpsdetexte2"/>
    <w:uiPriority w:val="99"/>
    <w:rsid w:val="00B727BA"/>
    <w:rPr>
      <w:rFonts w:cs="Mangal"/>
      <w:szCs w:val="21"/>
    </w:rPr>
  </w:style>
  <w:style w:type="paragraph" w:styleId="Rvision">
    <w:name w:val="Revision"/>
    <w:hidden/>
    <w:uiPriority w:val="99"/>
    <w:semiHidden/>
    <w:rsid w:val="00C707BC"/>
    <w:rPr>
      <w:rFonts w:cs="Mangal"/>
      <w:szCs w:val="21"/>
    </w:rPr>
  </w:style>
  <w:style w:type="character" w:customStyle="1" w:styleId="Titre1Car">
    <w:name w:val="Titre 1 Car"/>
    <w:basedOn w:val="Policepardfaut"/>
    <w:link w:val="Titre1"/>
    <w:uiPriority w:val="9"/>
    <w:rsid w:val="004D73F6"/>
    <w:rPr>
      <w:rFonts w:ascii="Times New Roman" w:eastAsiaTheme="majorEastAsia" w:hAnsi="Times New Roman" w:cs="Times New Roman"/>
      <w:color w:val="2E74B5" w:themeColor="accent1" w:themeShade="BF"/>
      <w:kern w:val="0"/>
      <w:sz w:val="32"/>
      <w:szCs w:val="32"/>
      <w:lang w:eastAsia="fr-FR" w:bidi="ar-SA"/>
    </w:rPr>
  </w:style>
  <w:style w:type="character" w:customStyle="1" w:styleId="elementtoproof">
    <w:name w:val="elementtoproof"/>
    <w:basedOn w:val="Policepardfaut"/>
    <w:rsid w:val="004D73F6"/>
  </w:style>
  <w:style w:type="character" w:customStyle="1" w:styleId="Titre2Car">
    <w:name w:val="Titre 2 Car"/>
    <w:basedOn w:val="Policepardfaut"/>
    <w:link w:val="Titre2"/>
    <w:uiPriority w:val="9"/>
    <w:rsid w:val="004D73F6"/>
    <w:rPr>
      <w:rFonts w:asciiTheme="majorHAnsi" w:eastAsiaTheme="majorEastAsia" w:hAnsiTheme="majorHAnsi" w:cstheme="majorBidi"/>
      <w:color w:val="2E74B5" w:themeColor="accent1" w:themeShade="BF"/>
      <w:kern w:val="0"/>
      <w:sz w:val="26"/>
      <w:szCs w:val="26"/>
      <w:lang w:eastAsia="fr-FR" w:bidi="ar-SA"/>
    </w:rPr>
  </w:style>
  <w:style w:type="paragraph" w:customStyle="1" w:styleId="Footnoteuser">
    <w:name w:val="Footnote (user)"/>
    <w:basedOn w:val="Standarduser"/>
    <w:rsid w:val="00B25749"/>
    <w:pPr>
      <w:spacing w:after="200" w:line="276" w:lineRule="auto"/>
    </w:pPr>
    <w:rPr>
      <w:rFonts w:ascii="Calibri" w:eastAsia="Segoe UI" w:hAnsi="Calibri" w:cs="Tahoma"/>
      <w:sz w:val="20"/>
      <w:szCs w:val="20"/>
    </w:rPr>
  </w:style>
  <w:style w:type="numbering" w:customStyle="1" w:styleId="WWNum42">
    <w:name w:val="WWNum42"/>
    <w:basedOn w:val="Aucuneliste"/>
    <w:rsid w:val="00B25749"/>
    <w:pPr>
      <w:numPr>
        <w:numId w:val="2"/>
      </w:numPr>
    </w:pPr>
  </w:style>
  <w:style w:type="paragraph" w:styleId="Commentaire">
    <w:name w:val="annotation text"/>
    <w:basedOn w:val="Normal"/>
    <w:link w:val="CommentaireCar"/>
    <w:uiPriority w:val="99"/>
    <w:semiHidden/>
    <w:unhideWhenUsed/>
    <w:rsid w:val="000A3824"/>
    <w:rPr>
      <w:rFonts w:cs="Mangal"/>
      <w:sz w:val="20"/>
      <w:szCs w:val="18"/>
    </w:rPr>
  </w:style>
  <w:style w:type="character" w:customStyle="1" w:styleId="CommentaireCar">
    <w:name w:val="Commentaire Car"/>
    <w:basedOn w:val="Policepardfaut"/>
    <w:link w:val="Commentaire"/>
    <w:uiPriority w:val="99"/>
    <w:semiHidden/>
    <w:rsid w:val="000A3824"/>
    <w:rPr>
      <w:rFonts w:cs="Mangal"/>
      <w:sz w:val="20"/>
      <w:szCs w:val="18"/>
    </w:rPr>
  </w:style>
  <w:style w:type="paragraph" w:styleId="Objetducommentaire">
    <w:name w:val="annotation subject"/>
    <w:basedOn w:val="Commentaire"/>
    <w:next w:val="Commentaire"/>
    <w:link w:val="ObjetducommentaireCar"/>
    <w:uiPriority w:val="99"/>
    <w:semiHidden/>
    <w:unhideWhenUsed/>
    <w:rsid w:val="000A3824"/>
    <w:rPr>
      <w:b/>
      <w:bCs/>
    </w:rPr>
  </w:style>
  <w:style w:type="character" w:customStyle="1" w:styleId="ObjetducommentaireCar">
    <w:name w:val="Objet du commentaire Car"/>
    <w:basedOn w:val="CommentaireCar"/>
    <w:link w:val="Objetducommentaire"/>
    <w:uiPriority w:val="99"/>
    <w:semiHidden/>
    <w:rsid w:val="000A3824"/>
    <w:rPr>
      <w:rFonts w:cs="Mangal"/>
      <w:b/>
      <w:bCs/>
      <w:sz w:val="20"/>
      <w:szCs w:val="18"/>
    </w:rPr>
  </w:style>
  <w:style w:type="character" w:styleId="Lienhypertexte">
    <w:name w:val="Hyperlink"/>
    <w:uiPriority w:val="99"/>
    <w:semiHidden/>
    <w:unhideWhenUsed/>
    <w:rsid w:val="00D12359"/>
    <w:rPr>
      <w:color w:val="0000FF"/>
      <w:u w:val="single"/>
    </w:rPr>
  </w:style>
  <w:style w:type="paragraph" w:customStyle="1" w:styleId="xmsolistparagraph">
    <w:name w:val="x_msolistparagraph"/>
    <w:basedOn w:val="Normal"/>
    <w:rsid w:val="00C92CBC"/>
    <w:pPr>
      <w:ind w:left="720"/>
    </w:pPr>
    <w:rPr>
      <w:rFonts w:ascii="Calibri" w:eastAsia="Times New Roman" w:hAnsi="Calibri" w:cs="Calibri"/>
      <w:kern w:val="0"/>
      <w:sz w:val="22"/>
      <w:szCs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89222">
      <w:bodyDiv w:val="1"/>
      <w:marLeft w:val="0"/>
      <w:marRight w:val="0"/>
      <w:marTop w:val="0"/>
      <w:marBottom w:val="0"/>
      <w:divBdr>
        <w:top w:val="none" w:sz="0" w:space="0" w:color="auto"/>
        <w:left w:val="none" w:sz="0" w:space="0" w:color="auto"/>
        <w:bottom w:val="none" w:sz="0" w:space="0" w:color="auto"/>
        <w:right w:val="none" w:sz="0" w:space="0" w:color="auto"/>
      </w:divBdr>
    </w:div>
    <w:div w:id="471019820">
      <w:bodyDiv w:val="1"/>
      <w:marLeft w:val="0"/>
      <w:marRight w:val="0"/>
      <w:marTop w:val="0"/>
      <w:marBottom w:val="0"/>
      <w:divBdr>
        <w:top w:val="none" w:sz="0" w:space="0" w:color="auto"/>
        <w:left w:val="none" w:sz="0" w:space="0" w:color="auto"/>
        <w:bottom w:val="none" w:sz="0" w:space="0" w:color="auto"/>
        <w:right w:val="none" w:sz="0" w:space="0" w:color="auto"/>
      </w:divBdr>
      <w:divsChild>
        <w:div w:id="972756828">
          <w:marLeft w:val="446"/>
          <w:marRight w:val="0"/>
          <w:marTop w:val="0"/>
          <w:marBottom w:val="0"/>
          <w:divBdr>
            <w:top w:val="none" w:sz="0" w:space="0" w:color="auto"/>
            <w:left w:val="none" w:sz="0" w:space="0" w:color="auto"/>
            <w:bottom w:val="none" w:sz="0" w:space="0" w:color="auto"/>
            <w:right w:val="none" w:sz="0" w:space="0" w:color="auto"/>
          </w:divBdr>
        </w:div>
        <w:div w:id="644045885">
          <w:marLeft w:val="446"/>
          <w:marRight w:val="0"/>
          <w:marTop w:val="0"/>
          <w:marBottom w:val="0"/>
          <w:divBdr>
            <w:top w:val="none" w:sz="0" w:space="0" w:color="auto"/>
            <w:left w:val="none" w:sz="0" w:space="0" w:color="auto"/>
            <w:bottom w:val="none" w:sz="0" w:space="0" w:color="auto"/>
            <w:right w:val="none" w:sz="0" w:space="0" w:color="auto"/>
          </w:divBdr>
        </w:div>
        <w:div w:id="1588923889">
          <w:marLeft w:val="446"/>
          <w:marRight w:val="0"/>
          <w:marTop w:val="0"/>
          <w:marBottom w:val="0"/>
          <w:divBdr>
            <w:top w:val="none" w:sz="0" w:space="0" w:color="auto"/>
            <w:left w:val="none" w:sz="0" w:space="0" w:color="auto"/>
            <w:bottom w:val="none" w:sz="0" w:space="0" w:color="auto"/>
            <w:right w:val="none" w:sz="0" w:space="0" w:color="auto"/>
          </w:divBdr>
        </w:div>
        <w:div w:id="1154487835">
          <w:marLeft w:val="446"/>
          <w:marRight w:val="0"/>
          <w:marTop w:val="0"/>
          <w:marBottom w:val="0"/>
          <w:divBdr>
            <w:top w:val="none" w:sz="0" w:space="0" w:color="auto"/>
            <w:left w:val="none" w:sz="0" w:space="0" w:color="auto"/>
            <w:bottom w:val="none" w:sz="0" w:space="0" w:color="auto"/>
            <w:right w:val="none" w:sz="0" w:space="0" w:color="auto"/>
          </w:divBdr>
        </w:div>
        <w:div w:id="183641418">
          <w:marLeft w:val="446"/>
          <w:marRight w:val="0"/>
          <w:marTop w:val="0"/>
          <w:marBottom w:val="0"/>
          <w:divBdr>
            <w:top w:val="none" w:sz="0" w:space="0" w:color="auto"/>
            <w:left w:val="none" w:sz="0" w:space="0" w:color="auto"/>
            <w:bottom w:val="none" w:sz="0" w:space="0" w:color="auto"/>
            <w:right w:val="none" w:sz="0" w:space="0" w:color="auto"/>
          </w:divBdr>
        </w:div>
        <w:div w:id="1956136113">
          <w:marLeft w:val="446"/>
          <w:marRight w:val="0"/>
          <w:marTop w:val="0"/>
          <w:marBottom w:val="0"/>
          <w:divBdr>
            <w:top w:val="none" w:sz="0" w:space="0" w:color="auto"/>
            <w:left w:val="none" w:sz="0" w:space="0" w:color="auto"/>
            <w:bottom w:val="none" w:sz="0" w:space="0" w:color="auto"/>
            <w:right w:val="none" w:sz="0" w:space="0" w:color="auto"/>
          </w:divBdr>
        </w:div>
        <w:div w:id="1100948563">
          <w:marLeft w:val="446"/>
          <w:marRight w:val="0"/>
          <w:marTop w:val="0"/>
          <w:marBottom w:val="0"/>
          <w:divBdr>
            <w:top w:val="none" w:sz="0" w:space="0" w:color="auto"/>
            <w:left w:val="none" w:sz="0" w:space="0" w:color="auto"/>
            <w:bottom w:val="none" w:sz="0" w:space="0" w:color="auto"/>
            <w:right w:val="none" w:sz="0" w:space="0" w:color="auto"/>
          </w:divBdr>
        </w:div>
        <w:div w:id="845481094">
          <w:marLeft w:val="446"/>
          <w:marRight w:val="0"/>
          <w:marTop w:val="0"/>
          <w:marBottom w:val="0"/>
          <w:divBdr>
            <w:top w:val="none" w:sz="0" w:space="0" w:color="auto"/>
            <w:left w:val="none" w:sz="0" w:space="0" w:color="auto"/>
            <w:bottom w:val="none" w:sz="0" w:space="0" w:color="auto"/>
            <w:right w:val="none" w:sz="0" w:space="0" w:color="auto"/>
          </w:divBdr>
        </w:div>
      </w:divsChild>
    </w:div>
    <w:div w:id="703755376">
      <w:bodyDiv w:val="1"/>
      <w:marLeft w:val="0"/>
      <w:marRight w:val="0"/>
      <w:marTop w:val="0"/>
      <w:marBottom w:val="0"/>
      <w:divBdr>
        <w:top w:val="none" w:sz="0" w:space="0" w:color="auto"/>
        <w:left w:val="none" w:sz="0" w:space="0" w:color="auto"/>
        <w:bottom w:val="none" w:sz="0" w:space="0" w:color="auto"/>
        <w:right w:val="none" w:sz="0" w:space="0" w:color="auto"/>
      </w:divBdr>
    </w:div>
    <w:div w:id="772700279">
      <w:bodyDiv w:val="1"/>
      <w:marLeft w:val="0"/>
      <w:marRight w:val="0"/>
      <w:marTop w:val="0"/>
      <w:marBottom w:val="0"/>
      <w:divBdr>
        <w:top w:val="none" w:sz="0" w:space="0" w:color="auto"/>
        <w:left w:val="none" w:sz="0" w:space="0" w:color="auto"/>
        <w:bottom w:val="none" w:sz="0" w:space="0" w:color="auto"/>
        <w:right w:val="none" w:sz="0" w:space="0" w:color="auto"/>
      </w:divBdr>
    </w:div>
    <w:div w:id="869689355">
      <w:bodyDiv w:val="1"/>
      <w:marLeft w:val="0"/>
      <w:marRight w:val="0"/>
      <w:marTop w:val="0"/>
      <w:marBottom w:val="0"/>
      <w:divBdr>
        <w:top w:val="none" w:sz="0" w:space="0" w:color="auto"/>
        <w:left w:val="none" w:sz="0" w:space="0" w:color="auto"/>
        <w:bottom w:val="none" w:sz="0" w:space="0" w:color="auto"/>
        <w:right w:val="none" w:sz="0" w:space="0" w:color="auto"/>
      </w:divBdr>
    </w:div>
    <w:div w:id="962418981">
      <w:bodyDiv w:val="1"/>
      <w:marLeft w:val="0"/>
      <w:marRight w:val="0"/>
      <w:marTop w:val="0"/>
      <w:marBottom w:val="0"/>
      <w:divBdr>
        <w:top w:val="none" w:sz="0" w:space="0" w:color="auto"/>
        <w:left w:val="none" w:sz="0" w:space="0" w:color="auto"/>
        <w:bottom w:val="none" w:sz="0" w:space="0" w:color="auto"/>
        <w:right w:val="none" w:sz="0" w:space="0" w:color="auto"/>
      </w:divBdr>
      <w:divsChild>
        <w:div w:id="833765679">
          <w:marLeft w:val="446"/>
          <w:marRight w:val="0"/>
          <w:marTop w:val="0"/>
          <w:marBottom w:val="0"/>
          <w:divBdr>
            <w:top w:val="none" w:sz="0" w:space="0" w:color="auto"/>
            <w:left w:val="none" w:sz="0" w:space="0" w:color="auto"/>
            <w:bottom w:val="none" w:sz="0" w:space="0" w:color="auto"/>
            <w:right w:val="none" w:sz="0" w:space="0" w:color="auto"/>
          </w:divBdr>
        </w:div>
        <w:div w:id="2101094349">
          <w:marLeft w:val="446"/>
          <w:marRight w:val="0"/>
          <w:marTop w:val="0"/>
          <w:marBottom w:val="0"/>
          <w:divBdr>
            <w:top w:val="none" w:sz="0" w:space="0" w:color="auto"/>
            <w:left w:val="none" w:sz="0" w:space="0" w:color="auto"/>
            <w:bottom w:val="none" w:sz="0" w:space="0" w:color="auto"/>
            <w:right w:val="none" w:sz="0" w:space="0" w:color="auto"/>
          </w:divBdr>
        </w:div>
        <w:div w:id="1160149650">
          <w:marLeft w:val="446"/>
          <w:marRight w:val="0"/>
          <w:marTop w:val="0"/>
          <w:marBottom w:val="0"/>
          <w:divBdr>
            <w:top w:val="none" w:sz="0" w:space="0" w:color="auto"/>
            <w:left w:val="none" w:sz="0" w:space="0" w:color="auto"/>
            <w:bottom w:val="none" w:sz="0" w:space="0" w:color="auto"/>
            <w:right w:val="none" w:sz="0" w:space="0" w:color="auto"/>
          </w:divBdr>
        </w:div>
        <w:div w:id="621152339">
          <w:marLeft w:val="446"/>
          <w:marRight w:val="0"/>
          <w:marTop w:val="0"/>
          <w:marBottom w:val="0"/>
          <w:divBdr>
            <w:top w:val="none" w:sz="0" w:space="0" w:color="auto"/>
            <w:left w:val="none" w:sz="0" w:space="0" w:color="auto"/>
            <w:bottom w:val="none" w:sz="0" w:space="0" w:color="auto"/>
            <w:right w:val="none" w:sz="0" w:space="0" w:color="auto"/>
          </w:divBdr>
        </w:div>
        <w:div w:id="1966767758">
          <w:marLeft w:val="446"/>
          <w:marRight w:val="0"/>
          <w:marTop w:val="0"/>
          <w:marBottom w:val="0"/>
          <w:divBdr>
            <w:top w:val="none" w:sz="0" w:space="0" w:color="auto"/>
            <w:left w:val="none" w:sz="0" w:space="0" w:color="auto"/>
            <w:bottom w:val="none" w:sz="0" w:space="0" w:color="auto"/>
            <w:right w:val="none" w:sz="0" w:space="0" w:color="auto"/>
          </w:divBdr>
        </w:div>
        <w:div w:id="207496279">
          <w:marLeft w:val="446"/>
          <w:marRight w:val="0"/>
          <w:marTop w:val="0"/>
          <w:marBottom w:val="0"/>
          <w:divBdr>
            <w:top w:val="none" w:sz="0" w:space="0" w:color="auto"/>
            <w:left w:val="none" w:sz="0" w:space="0" w:color="auto"/>
            <w:bottom w:val="none" w:sz="0" w:space="0" w:color="auto"/>
            <w:right w:val="none" w:sz="0" w:space="0" w:color="auto"/>
          </w:divBdr>
        </w:div>
      </w:divsChild>
    </w:div>
    <w:div w:id="1130366371">
      <w:bodyDiv w:val="1"/>
      <w:marLeft w:val="0"/>
      <w:marRight w:val="0"/>
      <w:marTop w:val="0"/>
      <w:marBottom w:val="0"/>
      <w:divBdr>
        <w:top w:val="none" w:sz="0" w:space="0" w:color="auto"/>
        <w:left w:val="none" w:sz="0" w:space="0" w:color="auto"/>
        <w:bottom w:val="none" w:sz="0" w:space="0" w:color="auto"/>
        <w:right w:val="none" w:sz="0" w:space="0" w:color="auto"/>
      </w:divBdr>
      <w:divsChild>
        <w:div w:id="1617060145">
          <w:marLeft w:val="446"/>
          <w:marRight w:val="0"/>
          <w:marTop w:val="0"/>
          <w:marBottom w:val="0"/>
          <w:divBdr>
            <w:top w:val="none" w:sz="0" w:space="0" w:color="auto"/>
            <w:left w:val="none" w:sz="0" w:space="0" w:color="auto"/>
            <w:bottom w:val="none" w:sz="0" w:space="0" w:color="auto"/>
            <w:right w:val="none" w:sz="0" w:space="0" w:color="auto"/>
          </w:divBdr>
        </w:div>
        <w:div w:id="836923117">
          <w:marLeft w:val="446"/>
          <w:marRight w:val="0"/>
          <w:marTop w:val="0"/>
          <w:marBottom w:val="0"/>
          <w:divBdr>
            <w:top w:val="none" w:sz="0" w:space="0" w:color="auto"/>
            <w:left w:val="none" w:sz="0" w:space="0" w:color="auto"/>
            <w:bottom w:val="none" w:sz="0" w:space="0" w:color="auto"/>
            <w:right w:val="none" w:sz="0" w:space="0" w:color="auto"/>
          </w:divBdr>
        </w:div>
        <w:div w:id="1660503837">
          <w:marLeft w:val="446"/>
          <w:marRight w:val="0"/>
          <w:marTop w:val="0"/>
          <w:marBottom w:val="0"/>
          <w:divBdr>
            <w:top w:val="none" w:sz="0" w:space="0" w:color="auto"/>
            <w:left w:val="none" w:sz="0" w:space="0" w:color="auto"/>
            <w:bottom w:val="none" w:sz="0" w:space="0" w:color="auto"/>
            <w:right w:val="none" w:sz="0" w:space="0" w:color="auto"/>
          </w:divBdr>
        </w:div>
        <w:div w:id="1954096754">
          <w:marLeft w:val="446"/>
          <w:marRight w:val="0"/>
          <w:marTop w:val="0"/>
          <w:marBottom w:val="0"/>
          <w:divBdr>
            <w:top w:val="none" w:sz="0" w:space="0" w:color="auto"/>
            <w:left w:val="none" w:sz="0" w:space="0" w:color="auto"/>
            <w:bottom w:val="none" w:sz="0" w:space="0" w:color="auto"/>
            <w:right w:val="none" w:sz="0" w:space="0" w:color="auto"/>
          </w:divBdr>
        </w:div>
        <w:div w:id="912399190">
          <w:marLeft w:val="446"/>
          <w:marRight w:val="0"/>
          <w:marTop w:val="0"/>
          <w:marBottom w:val="0"/>
          <w:divBdr>
            <w:top w:val="none" w:sz="0" w:space="0" w:color="auto"/>
            <w:left w:val="none" w:sz="0" w:space="0" w:color="auto"/>
            <w:bottom w:val="none" w:sz="0" w:space="0" w:color="auto"/>
            <w:right w:val="none" w:sz="0" w:space="0" w:color="auto"/>
          </w:divBdr>
        </w:div>
      </w:divsChild>
    </w:div>
    <w:div w:id="1293707098">
      <w:bodyDiv w:val="1"/>
      <w:marLeft w:val="0"/>
      <w:marRight w:val="0"/>
      <w:marTop w:val="0"/>
      <w:marBottom w:val="0"/>
      <w:divBdr>
        <w:top w:val="none" w:sz="0" w:space="0" w:color="auto"/>
        <w:left w:val="none" w:sz="0" w:space="0" w:color="auto"/>
        <w:bottom w:val="none" w:sz="0" w:space="0" w:color="auto"/>
        <w:right w:val="none" w:sz="0" w:space="0" w:color="auto"/>
      </w:divBdr>
      <w:divsChild>
        <w:div w:id="1173491063">
          <w:marLeft w:val="446"/>
          <w:marRight w:val="0"/>
          <w:marTop w:val="0"/>
          <w:marBottom w:val="0"/>
          <w:divBdr>
            <w:top w:val="none" w:sz="0" w:space="0" w:color="auto"/>
            <w:left w:val="none" w:sz="0" w:space="0" w:color="auto"/>
            <w:bottom w:val="none" w:sz="0" w:space="0" w:color="auto"/>
            <w:right w:val="none" w:sz="0" w:space="0" w:color="auto"/>
          </w:divBdr>
        </w:div>
        <w:div w:id="1865358962">
          <w:marLeft w:val="446"/>
          <w:marRight w:val="0"/>
          <w:marTop w:val="0"/>
          <w:marBottom w:val="0"/>
          <w:divBdr>
            <w:top w:val="none" w:sz="0" w:space="0" w:color="auto"/>
            <w:left w:val="none" w:sz="0" w:space="0" w:color="auto"/>
            <w:bottom w:val="none" w:sz="0" w:space="0" w:color="auto"/>
            <w:right w:val="none" w:sz="0" w:space="0" w:color="auto"/>
          </w:divBdr>
        </w:div>
        <w:div w:id="417673856">
          <w:marLeft w:val="446"/>
          <w:marRight w:val="0"/>
          <w:marTop w:val="0"/>
          <w:marBottom w:val="0"/>
          <w:divBdr>
            <w:top w:val="none" w:sz="0" w:space="0" w:color="auto"/>
            <w:left w:val="none" w:sz="0" w:space="0" w:color="auto"/>
            <w:bottom w:val="none" w:sz="0" w:space="0" w:color="auto"/>
            <w:right w:val="none" w:sz="0" w:space="0" w:color="auto"/>
          </w:divBdr>
        </w:div>
        <w:div w:id="524946435">
          <w:marLeft w:val="446"/>
          <w:marRight w:val="0"/>
          <w:marTop w:val="0"/>
          <w:marBottom w:val="0"/>
          <w:divBdr>
            <w:top w:val="none" w:sz="0" w:space="0" w:color="auto"/>
            <w:left w:val="none" w:sz="0" w:space="0" w:color="auto"/>
            <w:bottom w:val="none" w:sz="0" w:space="0" w:color="auto"/>
            <w:right w:val="none" w:sz="0" w:space="0" w:color="auto"/>
          </w:divBdr>
        </w:div>
      </w:divsChild>
    </w:div>
    <w:div w:id="1350181245">
      <w:bodyDiv w:val="1"/>
      <w:marLeft w:val="0"/>
      <w:marRight w:val="0"/>
      <w:marTop w:val="0"/>
      <w:marBottom w:val="0"/>
      <w:divBdr>
        <w:top w:val="none" w:sz="0" w:space="0" w:color="auto"/>
        <w:left w:val="none" w:sz="0" w:space="0" w:color="auto"/>
        <w:bottom w:val="none" w:sz="0" w:space="0" w:color="auto"/>
        <w:right w:val="none" w:sz="0" w:space="0" w:color="auto"/>
      </w:divBdr>
      <w:divsChild>
        <w:div w:id="2141529869">
          <w:marLeft w:val="446"/>
          <w:marRight w:val="0"/>
          <w:marTop w:val="0"/>
          <w:marBottom w:val="0"/>
          <w:divBdr>
            <w:top w:val="none" w:sz="0" w:space="0" w:color="auto"/>
            <w:left w:val="none" w:sz="0" w:space="0" w:color="auto"/>
            <w:bottom w:val="none" w:sz="0" w:space="0" w:color="auto"/>
            <w:right w:val="none" w:sz="0" w:space="0" w:color="auto"/>
          </w:divBdr>
        </w:div>
        <w:div w:id="100609193">
          <w:marLeft w:val="446"/>
          <w:marRight w:val="0"/>
          <w:marTop w:val="0"/>
          <w:marBottom w:val="0"/>
          <w:divBdr>
            <w:top w:val="none" w:sz="0" w:space="0" w:color="auto"/>
            <w:left w:val="none" w:sz="0" w:space="0" w:color="auto"/>
            <w:bottom w:val="none" w:sz="0" w:space="0" w:color="auto"/>
            <w:right w:val="none" w:sz="0" w:space="0" w:color="auto"/>
          </w:divBdr>
        </w:div>
        <w:div w:id="1843278040">
          <w:marLeft w:val="446"/>
          <w:marRight w:val="0"/>
          <w:marTop w:val="0"/>
          <w:marBottom w:val="0"/>
          <w:divBdr>
            <w:top w:val="none" w:sz="0" w:space="0" w:color="auto"/>
            <w:left w:val="none" w:sz="0" w:space="0" w:color="auto"/>
            <w:bottom w:val="none" w:sz="0" w:space="0" w:color="auto"/>
            <w:right w:val="none" w:sz="0" w:space="0" w:color="auto"/>
          </w:divBdr>
        </w:div>
        <w:div w:id="654647043">
          <w:marLeft w:val="446"/>
          <w:marRight w:val="0"/>
          <w:marTop w:val="0"/>
          <w:marBottom w:val="0"/>
          <w:divBdr>
            <w:top w:val="none" w:sz="0" w:space="0" w:color="auto"/>
            <w:left w:val="none" w:sz="0" w:space="0" w:color="auto"/>
            <w:bottom w:val="none" w:sz="0" w:space="0" w:color="auto"/>
            <w:right w:val="none" w:sz="0" w:space="0" w:color="auto"/>
          </w:divBdr>
        </w:div>
        <w:div w:id="1012029807">
          <w:marLeft w:val="446"/>
          <w:marRight w:val="0"/>
          <w:marTop w:val="0"/>
          <w:marBottom w:val="0"/>
          <w:divBdr>
            <w:top w:val="none" w:sz="0" w:space="0" w:color="auto"/>
            <w:left w:val="none" w:sz="0" w:space="0" w:color="auto"/>
            <w:bottom w:val="none" w:sz="0" w:space="0" w:color="auto"/>
            <w:right w:val="none" w:sz="0" w:space="0" w:color="auto"/>
          </w:divBdr>
        </w:div>
        <w:div w:id="2014145399">
          <w:marLeft w:val="446"/>
          <w:marRight w:val="0"/>
          <w:marTop w:val="0"/>
          <w:marBottom w:val="0"/>
          <w:divBdr>
            <w:top w:val="none" w:sz="0" w:space="0" w:color="auto"/>
            <w:left w:val="none" w:sz="0" w:space="0" w:color="auto"/>
            <w:bottom w:val="none" w:sz="0" w:space="0" w:color="auto"/>
            <w:right w:val="none" w:sz="0" w:space="0" w:color="auto"/>
          </w:divBdr>
        </w:div>
      </w:divsChild>
    </w:div>
    <w:div w:id="1372270770">
      <w:bodyDiv w:val="1"/>
      <w:marLeft w:val="0"/>
      <w:marRight w:val="0"/>
      <w:marTop w:val="0"/>
      <w:marBottom w:val="0"/>
      <w:divBdr>
        <w:top w:val="none" w:sz="0" w:space="0" w:color="auto"/>
        <w:left w:val="none" w:sz="0" w:space="0" w:color="auto"/>
        <w:bottom w:val="none" w:sz="0" w:space="0" w:color="auto"/>
        <w:right w:val="none" w:sz="0" w:space="0" w:color="auto"/>
      </w:divBdr>
    </w:div>
    <w:div w:id="1643461528">
      <w:bodyDiv w:val="1"/>
      <w:marLeft w:val="0"/>
      <w:marRight w:val="0"/>
      <w:marTop w:val="0"/>
      <w:marBottom w:val="0"/>
      <w:divBdr>
        <w:top w:val="none" w:sz="0" w:space="0" w:color="auto"/>
        <w:left w:val="none" w:sz="0" w:space="0" w:color="auto"/>
        <w:bottom w:val="none" w:sz="0" w:space="0" w:color="auto"/>
        <w:right w:val="none" w:sz="0" w:space="0" w:color="auto"/>
      </w:divBdr>
      <w:divsChild>
        <w:div w:id="1031878748">
          <w:marLeft w:val="446"/>
          <w:marRight w:val="0"/>
          <w:marTop w:val="0"/>
          <w:marBottom w:val="0"/>
          <w:divBdr>
            <w:top w:val="none" w:sz="0" w:space="0" w:color="auto"/>
            <w:left w:val="none" w:sz="0" w:space="0" w:color="auto"/>
            <w:bottom w:val="none" w:sz="0" w:space="0" w:color="auto"/>
            <w:right w:val="none" w:sz="0" w:space="0" w:color="auto"/>
          </w:divBdr>
        </w:div>
        <w:div w:id="1245139431">
          <w:marLeft w:val="446"/>
          <w:marRight w:val="0"/>
          <w:marTop w:val="0"/>
          <w:marBottom w:val="0"/>
          <w:divBdr>
            <w:top w:val="none" w:sz="0" w:space="0" w:color="auto"/>
            <w:left w:val="none" w:sz="0" w:space="0" w:color="auto"/>
            <w:bottom w:val="none" w:sz="0" w:space="0" w:color="auto"/>
            <w:right w:val="none" w:sz="0" w:space="0" w:color="auto"/>
          </w:divBdr>
        </w:div>
        <w:div w:id="1317883658">
          <w:marLeft w:val="446"/>
          <w:marRight w:val="0"/>
          <w:marTop w:val="0"/>
          <w:marBottom w:val="0"/>
          <w:divBdr>
            <w:top w:val="none" w:sz="0" w:space="0" w:color="auto"/>
            <w:left w:val="none" w:sz="0" w:space="0" w:color="auto"/>
            <w:bottom w:val="none" w:sz="0" w:space="0" w:color="auto"/>
            <w:right w:val="none" w:sz="0" w:space="0" w:color="auto"/>
          </w:divBdr>
        </w:div>
        <w:div w:id="958101224">
          <w:marLeft w:val="446"/>
          <w:marRight w:val="0"/>
          <w:marTop w:val="0"/>
          <w:marBottom w:val="0"/>
          <w:divBdr>
            <w:top w:val="none" w:sz="0" w:space="0" w:color="auto"/>
            <w:left w:val="none" w:sz="0" w:space="0" w:color="auto"/>
            <w:bottom w:val="none" w:sz="0" w:space="0" w:color="auto"/>
            <w:right w:val="none" w:sz="0" w:space="0" w:color="auto"/>
          </w:divBdr>
        </w:div>
        <w:div w:id="472412402">
          <w:marLeft w:val="446"/>
          <w:marRight w:val="0"/>
          <w:marTop w:val="0"/>
          <w:marBottom w:val="0"/>
          <w:divBdr>
            <w:top w:val="none" w:sz="0" w:space="0" w:color="auto"/>
            <w:left w:val="none" w:sz="0" w:space="0" w:color="auto"/>
            <w:bottom w:val="none" w:sz="0" w:space="0" w:color="auto"/>
            <w:right w:val="none" w:sz="0" w:space="0" w:color="auto"/>
          </w:divBdr>
        </w:div>
        <w:div w:id="396974711">
          <w:marLeft w:val="446"/>
          <w:marRight w:val="0"/>
          <w:marTop w:val="0"/>
          <w:marBottom w:val="0"/>
          <w:divBdr>
            <w:top w:val="none" w:sz="0" w:space="0" w:color="auto"/>
            <w:left w:val="none" w:sz="0" w:space="0" w:color="auto"/>
            <w:bottom w:val="none" w:sz="0" w:space="0" w:color="auto"/>
            <w:right w:val="none" w:sz="0" w:space="0" w:color="auto"/>
          </w:divBdr>
        </w:div>
        <w:div w:id="1417287915">
          <w:marLeft w:val="446"/>
          <w:marRight w:val="0"/>
          <w:marTop w:val="0"/>
          <w:marBottom w:val="0"/>
          <w:divBdr>
            <w:top w:val="none" w:sz="0" w:space="0" w:color="auto"/>
            <w:left w:val="none" w:sz="0" w:space="0" w:color="auto"/>
            <w:bottom w:val="none" w:sz="0" w:space="0" w:color="auto"/>
            <w:right w:val="none" w:sz="0" w:space="0" w:color="auto"/>
          </w:divBdr>
        </w:div>
        <w:div w:id="1403677057">
          <w:marLeft w:val="446"/>
          <w:marRight w:val="0"/>
          <w:marTop w:val="0"/>
          <w:marBottom w:val="0"/>
          <w:divBdr>
            <w:top w:val="none" w:sz="0" w:space="0" w:color="auto"/>
            <w:left w:val="none" w:sz="0" w:space="0" w:color="auto"/>
            <w:bottom w:val="none" w:sz="0" w:space="0" w:color="auto"/>
            <w:right w:val="none" w:sz="0" w:space="0" w:color="auto"/>
          </w:divBdr>
        </w:div>
        <w:div w:id="40448179">
          <w:marLeft w:val="446"/>
          <w:marRight w:val="0"/>
          <w:marTop w:val="0"/>
          <w:marBottom w:val="0"/>
          <w:divBdr>
            <w:top w:val="none" w:sz="0" w:space="0" w:color="auto"/>
            <w:left w:val="none" w:sz="0" w:space="0" w:color="auto"/>
            <w:bottom w:val="none" w:sz="0" w:space="0" w:color="auto"/>
            <w:right w:val="none" w:sz="0" w:space="0" w:color="auto"/>
          </w:divBdr>
        </w:div>
      </w:divsChild>
    </w:div>
    <w:div w:id="1673489688">
      <w:bodyDiv w:val="1"/>
      <w:marLeft w:val="0"/>
      <w:marRight w:val="0"/>
      <w:marTop w:val="0"/>
      <w:marBottom w:val="0"/>
      <w:divBdr>
        <w:top w:val="none" w:sz="0" w:space="0" w:color="auto"/>
        <w:left w:val="none" w:sz="0" w:space="0" w:color="auto"/>
        <w:bottom w:val="none" w:sz="0" w:space="0" w:color="auto"/>
        <w:right w:val="none" w:sz="0" w:space="0" w:color="auto"/>
      </w:divBdr>
      <w:divsChild>
        <w:div w:id="1509371814">
          <w:marLeft w:val="446"/>
          <w:marRight w:val="0"/>
          <w:marTop w:val="0"/>
          <w:marBottom w:val="0"/>
          <w:divBdr>
            <w:top w:val="none" w:sz="0" w:space="0" w:color="auto"/>
            <w:left w:val="none" w:sz="0" w:space="0" w:color="auto"/>
            <w:bottom w:val="none" w:sz="0" w:space="0" w:color="auto"/>
            <w:right w:val="none" w:sz="0" w:space="0" w:color="auto"/>
          </w:divBdr>
        </w:div>
        <w:div w:id="1805734660">
          <w:marLeft w:val="446"/>
          <w:marRight w:val="0"/>
          <w:marTop w:val="0"/>
          <w:marBottom w:val="0"/>
          <w:divBdr>
            <w:top w:val="none" w:sz="0" w:space="0" w:color="auto"/>
            <w:left w:val="none" w:sz="0" w:space="0" w:color="auto"/>
            <w:bottom w:val="none" w:sz="0" w:space="0" w:color="auto"/>
            <w:right w:val="none" w:sz="0" w:space="0" w:color="auto"/>
          </w:divBdr>
        </w:div>
        <w:div w:id="1839954173">
          <w:marLeft w:val="446"/>
          <w:marRight w:val="0"/>
          <w:marTop w:val="0"/>
          <w:marBottom w:val="0"/>
          <w:divBdr>
            <w:top w:val="none" w:sz="0" w:space="0" w:color="auto"/>
            <w:left w:val="none" w:sz="0" w:space="0" w:color="auto"/>
            <w:bottom w:val="none" w:sz="0" w:space="0" w:color="auto"/>
            <w:right w:val="none" w:sz="0" w:space="0" w:color="auto"/>
          </w:divBdr>
        </w:div>
        <w:div w:id="1344239193">
          <w:marLeft w:val="446"/>
          <w:marRight w:val="0"/>
          <w:marTop w:val="0"/>
          <w:marBottom w:val="0"/>
          <w:divBdr>
            <w:top w:val="none" w:sz="0" w:space="0" w:color="auto"/>
            <w:left w:val="none" w:sz="0" w:space="0" w:color="auto"/>
            <w:bottom w:val="none" w:sz="0" w:space="0" w:color="auto"/>
            <w:right w:val="none" w:sz="0" w:space="0" w:color="auto"/>
          </w:divBdr>
        </w:div>
      </w:divsChild>
    </w:div>
    <w:div w:id="1722286813">
      <w:bodyDiv w:val="1"/>
      <w:marLeft w:val="0"/>
      <w:marRight w:val="0"/>
      <w:marTop w:val="0"/>
      <w:marBottom w:val="0"/>
      <w:divBdr>
        <w:top w:val="none" w:sz="0" w:space="0" w:color="auto"/>
        <w:left w:val="none" w:sz="0" w:space="0" w:color="auto"/>
        <w:bottom w:val="none" w:sz="0" w:space="0" w:color="auto"/>
        <w:right w:val="none" w:sz="0" w:space="0" w:color="auto"/>
      </w:divBdr>
    </w:div>
    <w:div w:id="1871451161">
      <w:bodyDiv w:val="1"/>
      <w:marLeft w:val="0"/>
      <w:marRight w:val="0"/>
      <w:marTop w:val="0"/>
      <w:marBottom w:val="0"/>
      <w:divBdr>
        <w:top w:val="none" w:sz="0" w:space="0" w:color="auto"/>
        <w:left w:val="none" w:sz="0" w:space="0" w:color="auto"/>
        <w:bottom w:val="none" w:sz="0" w:space="0" w:color="auto"/>
        <w:right w:val="none" w:sz="0" w:space="0" w:color="auto"/>
      </w:divBdr>
    </w:div>
    <w:div w:id="1891108406">
      <w:bodyDiv w:val="1"/>
      <w:marLeft w:val="0"/>
      <w:marRight w:val="0"/>
      <w:marTop w:val="0"/>
      <w:marBottom w:val="0"/>
      <w:divBdr>
        <w:top w:val="none" w:sz="0" w:space="0" w:color="auto"/>
        <w:left w:val="none" w:sz="0" w:space="0" w:color="auto"/>
        <w:bottom w:val="none" w:sz="0" w:space="0" w:color="auto"/>
        <w:right w:val="none" w:sz="0" w:space="0" w:color="auto"/>
      </w:divBdr>
      <w:divsChild>
        <w:div w:id="1229538139">
          <w:marLeft w:val="446"/>
          <w:marRight w:val="0"/>
          <w:marTop w:val="0"/>
          <w:marBottom w:val="0"/>
          <w:divBdr>
            <w:top w:val="none" w:sz="0" w:space="0" w:color="auto"/>
            <w:left w:val="none" w:sz="0" w:space="0" w:color="auto"/>
            <w:bottom w:val="none" w:sz="0" w:space="0" w:color="auto"/>
            <w:right w:val="none" w:sz="0" w:space="0" w:color="auto"/>
          </w:divBdr>
        </w:div>
        <w:div w:id="1370304756">
          <w:marLeft w:val="446"/>
          <w:marRight w:val="0"/>
          <w:marTop w:val="0"/>
          <w:marBottom w:val="0"/>
          <w:divBdr>
            <w:top w:val="none" w:sz="0" w:space="0" w:color="auto"/>
            <w:left w:val="none" w:sz="0" w:space="0" w:color="auto"/>
            <w:bottom w:val="none" w:sz="0" w:space="0" w:color="auto"/>
            <w:right w:val="none" w:sz="0" w:space="0" w:color="auto"/>
          </w:divBdr>
        </w:div>
        <w:div w:id="902833783">
          <w:marLeft w:val="446"/>
          <w:marRight w:val="0"/>
          <w:marTop w:val="0"/>
          <w:marBottom w:val="0"/>
          <w:divBdr>
            <w:top w:val="none" w:sz="0" w:space="0" w:color="auto"/>
            <w:left w:val="none" w:sz="0" w:space="0" w:color="auto"/>
            <w:bottom w:val="none" w:sz="0" w:space="0" w:color="auto"/>
            <w:right w:val="none" w:sz="0" w:space="0" w:color="auto"/>
          </w:divBdr>
        </w:div>
        <w:div w:id="177014304">
          <w:marLeft w:val="446"/>
          <w:marRight w:val="0"/>
          <w:marTop w:val="0"/>
          <w:marBottom w:val="0"/>
          <w:divBdr>
            <w:top w:val="none" w:sz="0" w:space="0" w:color="auto"/>
            <w:left w:val="none" w:sz="0" w:space="0" w:color="auto"/>
            <w:bottom w:val="none" w:sz="0" w:space="0" w:color="auto"/>
            <w:right w:val="none" w:sz="0" w:space="0" w:color="auto"/>
          </w:divBdr>
        </w:div>
        <w:div w:id="186915314">
          <w:marLeft w:val="446"/>
          <w:marRight w:val="0"/>
          <w:marTop w:val="0"/>
          <w:marBottom w:val="0"/>
          <w:divBdr>
            <w:top w:val="none" w:sz="0" w:space="0" w:color="auto"/>
            <w:left w:val="none" w:sz="0" w:space="0" w:color="auto"/>
            <w:bottom w:val="none" w:sz="0" w:space="0" w:color="auto"/>
            <w:right w:val="none" w:sz="0" w:space="0" w:color="auto"/>
          </w:divBdr>
        </w:div>
      </w:divsChild>
    </w:div>
    <w:div w:id="1940944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C39A-3E7F-4ABA-BBE3-640180BE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9</Pages>
  <Words>5194</Words>
  <Characters>28569</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Laurence</dc:creator>
  <dc:description/>
  <cp:lastModifiedBy>Laurence Berry</cp:lastModifiedBy>
  <cp:revision>18</cp:revision>
  <cp:lastPrinted>2024-12-05T14:30:00Z</cp:lastPrinted>
  <dcterms:created xsi:type="dcterms:W3CDTF">2025-10-13T19:02:00Z</dcterms:created>
  <dcterms:modified xsi:type="dcterms:W3CDTF">2026-03-20T10:02:00Z</dcterms:modified>
  <dc:language>fr-FR</dc:language>
</cp:coreProperties>
</file>